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240" w:line="240" w:lineRule="auto"/>
        <w:ind w:left="0" w:right="0" w:firstLine="0"/>
        <w:jc w:val="both"/>
      </w:pPr>
      <w:r>
        <w:rPr>
          <w:spacing w:val="0"/>
          <w:w w:val="100"/>
          <w:position w:val="0"/>
          <w:shd w:val="clear" w:color="auto" w:fill="auto"/>
        </w:rPr>
        <w:t>Thomas Alexander Szlezak</w:t>
      </w:r>
    </w:p>
    <w:p>
      <w:pPr>
        <w:pStyle w:val="Style8"/>
        <w:keepNext/>
        <w:keepLines/>
        <w:widowControl w:val="0"/>
        <w:shd w:val="clear" w:color="auto" w:fill="auto"/>
        <w:bidi w:val="0"/>
        <w:spacing w:before="0" w:line="240" w:lineRule="auto"/>
        <w:ind w:left="0" w:right="0" w:firstLine="0"/>
        <w:jc w:val="both"/>
      </w:pPr>
      <w:bookmarkStart w:id="0" w:name="bookmark0"/>
      <w:bookmarkStart w:id="1" w:name="bookmark1"/>
      <w:r>
        <w:rPr>
          <w:spacing w:val="0"/>
          <w:w w:val="100"/>
          <w:position w:val="0"/>
          <w:shd w:val="clear" w:color="auto" w:fill="auto"/>
          <w:lang w:val="en-US" w:eastAsia="en-US" w:bidi="en-US"/>
        </w:rPr>
        <w:t xml:space="preserve">Das </w:t>
      </w:r>
      <w:r>
        <w:rPr>
          <w:spacing w:val="0"/>
          <w:w w:val="100"/>
          <w:position w:val="0"/>
          <w:shd w:val="clear" w:color="auto" w:fill="auto"/>
          <w:lang w:val="de-DE" w:eastAsia="de-DE" w:bidi="de-DE"/>
        </w:rPr>
        <w:t>Höhlengleichnis</w:t>
      </w:r>
      <w:bookmarkEnd w:id="0"/>
      <w:bookmarkEnd w:id="1"/>
    </w:p>
    <w:p>
      <w:pPr>
        <w:pStyle w:val="Style2"/>
        <w:keepNext w:val="0"/>
        <w:keepLines w:val="0"/>
        <w:widowControl w:val="0"/>
        <w:shd w:val="clear" w:color="auto" w:fill="auto"/>
        <w:bidi w:val="0"/>
        <w:spacing w:before="0" w:after="1860" w:line="240" w:lineRule="auto"/>
        <w:ind w:left="0" w:right="0" w:firstLine="0"/>
        <w:jc w:val="both"/>
      </w:pPr>
      <w:r>
        <w:rPr>
          <w:spacing w:val="0"/>
          <w:w w:val="100"/>
          <w:position w:val="0"/>
          <w:shd w:val="clear" w:color="auto" w:fill="auto"/>
          <w:lang w:val="de-DE" w:eastAsia="de-DE" w:bidi="de-DE"/>
        </w:rPr>
        <w:t xml:space="preserve">(Buch </w:t>
      </w:r>
      <w:r>
        <w:rPr>
          <w:spacing w:val="0"/>
          <w:w w:val="100"/>
          <w:position w:val="0"/>
          <w:shd w:val="clear" w:color="auto" w:fill="auto"/>
        </w:rPr>
        <w:t xml:space="preserve">VII 514a-521b </w:t>
      </w:r>
      <w:r>
        <w:rPr>
          <w:spacing w:val="0"/>
          <w:w w:val="100"/>
          <w:position w:val="0"/>
          <w:shd w:val="clear" w:color="auto" w:fill="auto"/>
          <w:lang w:val="de-DE" w:eastAsia="de-DE" w:bidi="de-DE"/>
        </w:rPr>
        <w:t xml:space="preserve">und </w:t>
      </w:r>
      <w:r>
        <w:rPr>
          <w:spacing w:val="0"/>
          <w:w w:val="100"/>
          <w:position w:val="0"/>
          <w:shd w:val="clear" w:color="auto" w:fill="auto"/>
        </w:rPr>
        <w:t>539d-541b)</w:t>
      </w:r>
    </w:p>
    <w:p>
      <w:pPr>
        <w:pStyle w:val="Style2"/>
        <w:keepNext w:val="0"/>
        <w:keepLines w:val="0"/>
        <w:widowControl w:val="0"/>
        <w:numPr>
          <w:ilvl w:val="0"/>
          <w:numId w:val="1"/>
        </w:numPr>
        <w:shd w:val="clear" w:color="auto" w:fill="auto"/>
        <w:tabs>
          <w:tab w:pos="1503" w:val="left"/>
        </w:tabs>
        <w:bidi w:val="0"/>
        <w:spacing w:before="0" w:after="180" w:line="264" w:lineRule="auto"/>
        <w:ind w:left="980" w:right="0" w:firstLine="0"/>
        <w:jc w:val="both"/>
      </w:pPr>
      <w:r>
        <w:rPr>
          <w:spacing w:val="0"/>
          <w:w w:val="100"/>
          <w:position w:val="0"/>
          <w:shd w:val="clear" w:color="auto" w:fill="auto"/>
        </w:rPr>
        <w:t>Herkunft, Ort und Vielschichtigkeit des Gleichnisses</w:t>
      </w:r>
    </w:p>
    <w:p>
      <w:pPr>
        <w:pStyle w:val="Style11"/>
        <w:keepNext w:val="0"/>
        <w:keepLines w:val="0"/>
        <w:widowControl w:val="0"/>
        <w:shd w:val="clear" w:color="auto" w:fill="auto"/>
        <w:bidi w:val="0"/>
        <w:spacing w:before="0" w:after="0"/>
        <w:ind w:left="0" w:right="0" w:firstLine="0"/>
        <w:jc w:val="both"/>
        <w:sectPr>
          <w:headerReference w:type="default" r:id="rId5"/>
          <w:headerReference w:type="even" r:id="rId6"/>
          <w:footnotePr>
            <w:pos w:val="pageBottom"/>
            <w:numFmt w:val="decimal"/>
            <w:numRestart w:val="continuous"/>
          </w:footnotePr>
          <w:pgSz w:w="7363" w:h="11851"/>
          <w:pgMar w:top="1171" w:left="685" w:right="685" w:bottom="989" w:header="0" w:footer="561" w:gutter="791"/>
          <w:pgNumType w:start="1"/>
          <w:cols w:space="720"/>
          <w:noEndnote/>
          <w:rtlGutter/>
          <w:docGrid w:linePitch="360"/>
        </w:sectPr>
      </w:pPr>
      <w:r>
        <w:rPr>
          <w:spacing w:val="0"/>
          <w:w w:val="100"/>
          <w:position w:val="0"/>
          <w:shd w:val="clear" w:color="auto" w:fill="auto"/>
          <w:lang w:val="en-US" w:eastAsia="en-US" w:bidi="en-US"/>
        </w:rPr>
        <w:t xml:space="preserve">Das </w:t>
      </w:r>
      <w:r>
        <w:rPr>
          <w:spacing w:val="0"/>
          <w:w w:val="100"/>
          <w:position w:val="0"/>
          <w:shd w:val="clear" w:color="auto" w:fill="auto"/>
          <w:lang w:val="de-DE" w:eastAsia="de-DE" w:bidi="de-DE"/>
        </w:rPr>
        <w:t xml:space="preserve">Höhlengleichnis </w:t>
      </w:r>
      <w:r>
        <w:rPr>
          <w:spacing w:val="0"/>
          <w:w w:val="100"/>
          <w:position w:val="0"/>
          <w:shd w:val="clear" w:color="auto" w:fill="auto"/>
          <w:lang w:val="en-US" w:eastAsia="en-US" w:bidi="en-US"/>
        </w:rPr>
        <w:t xml:space="preserve">ist Platons zweiter Versuch, seine </w:t>
      </w:r>
      <w:r>
        <w:rPr>
          <w:spacing w:val="0"/>
          <w:w w:val="100"/>
          <w:position w:val="0"/>
          <w:shd w:val="clear" w:color="auto" w:fill="auto"/>
          <w:lang w:val="de-DE" w:eastAsia="de-DE" w:bidi="de-DE"/>
        </w:rPr>
        <w:t>Über</w:t>
        <w:softHyphen/>
        <w:t>zeugung</w:t>
      </w:r>
      <w:r>
        <w:rPr>
          <w:spacing w:val="0"/>
          <w:w w:val="100"/>
          <w:position w:val="0"/>
          <w:shd w:val="clear" w:color="auto" w:fill="auto"/>
          <w:lang w:val="en-US" w:eastAsia="en-US" w:bidi="en-US"/>
        </w:rPr>
        <w:t xml:space="preserve"> vom minderen ontologischen Rang der </w:t>
      </w:r>
      <w:r>
        <w:rPr>
          <w:spacing w:val="0"/>
          <w:w w:val="100"/>
          <w:position w:val="0"/>
          <w:shd w:val="clear" w:color="auto" w:fill="auto"/>
          <w:lang w:val="de-DE" w:eastAsia="de-DE" w:bidi="de-DE"/>
        </w:rPr>
        <w:t>Erfahrungs</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welt</w:t>
      </w:r>
      <w:r>
        <w:rPr>
          <w:spacing w:val="0"/>
          <w:w w:val="100"/>
          <w:position w:val="0"/>
          <w:shd w:val="clear" w:color="auto" w:fill="auto"/>
          <w:lang w:val="en-US" w:eastAsia="en-US" w:bidi="en-US"/>
        </w:rPr>
        <w:t xml:space="preserve"> in ein Bild zu fassen: im </w:t>
      </w:r>
      <w:r>
        <w:rPr>
          <w:spacing w:val="0"/>
          <w:w w:val="100"/>
          <w:position w:val="0"/>
          <w:shd w:val="clear" w:color="auto" w:fill="auto"/>
          <w:lang w:val="de-DE" w:eastAsia="de-DE" w:bidi="de-DE"/>
        </w:rPr>
        <w:t xml:space="preserve">Schlußmythos </w:t>
      </w:r>
      <w:r>
        <w:rPr>
          <w:spacing w:val="0"/>
          <w:w w:val="100"/>
          <w:position w:val="0"/>
          <w:shd w:val="clear" w:color="auto" w:fill="auto"/>
          <w:lang w:val="en-US" w:eastAsia="en-US" w:bidi="en-US"/>
        </w:rPr>
        <w:t xml:space="preserve">des Dialogs </w:t>
      </w:r>
      <w:r>
        <w:rPr>
          <w:i/>
          <w:iCs/>
          <w:spacing w:val="0"/>
          <w:w w:val="100"/>
          <w:position w:val="0"/>
          <w:shd w:val="clear" w:color="auto" w:fill="auto"/>
          <w:lang w:val="en-US" w:eastAsia="en-US" w:bidi="en-US"/>
        </w:rPr>
        <w:t xml:space="preserve">Phaidon </w:t>
      </w:r>
      <w:r>
        <w:rPr>
          <w:spacing w:val="0"/>
          <w:w w:val="100"/>
          <w:position w:val="0"/>
          <w:shd w:val="clear" w:color="auto" w:fill="auto"/>
          <w:lang w:val="de-DE" w:eastAsia="de-DE" w:bidi="de-DE"/>
        </w:rPr>
        <w:t xml:space="preserve">begegnet bereits </w:t>
      </w:r>
      <w:r>
        <w:rPr>
          <w:spacing w:val="0"/>
          <w:w w:val="100"/>
          <w:position w:val="0"/>
          <w:shd w:val="clear" w:color="auto" w:fill="auto"/>
          <w:lang w:val="en-US" w:eastAsia="en-US" w:bidi="en-US"/>
        </w:rPr>
        <w:t xml:space="preserve">die </w:t>
      </w:r>
      <w:r>
        <w:rPr>
          <w:spacing w:val="0"/>
          <w:w w:val="100"/>
          <w:position w:val="0"/>
          <w:shd w:val="clear" w:color="auto" w:fill="auto"/>
          <w:lang w:val="de-DE" w:eastAsia="de-DE" w:bidi="de-DE"/>
        </w:rPr>
        <w:t>Vorstellung einer „wahren Erde“ (109a- 111c), die sich weit über dem von uns bewohnten Ort befindet. Wer dort hinauf gelangen könnte, würde erkennen, daß wir uns zu den dort lebenden Menschen hinsichtlich unseres Wahrneh- mungs- und Erkenntnisvermögens so verhalten, wie das untere Element unserer Welt, das Wasser, sich zum oberen Element, der Luft, verhält, und wie diese wiederum zum Aither, der dort oben über der Luftschicht liegt wie hier die Luft über dem Wasser (Phd. 109e mit 111b). Die Analogie A : B = B : C (Wasser : Luft = Luft : Aither) ist hier das Denkmittel, das vom uns bekannten un</w:t>
        <w:softHyphen/>
        <w:t>teren Bereich aus die unbekannte obere Welt erschließen soll. Dieses Denkmittel, das Platon vor allem aus Herakleitos (DK 22B79, 83) geläufig war, verband er im Höhlengleichnis mit der zuerst bei Empedokles (DK 32B120, 121) belegten Vorstellung, unsere Welt sei eine finstere und freudlose Höhle, in die wir, aus einer besseren Welt kommend, durch die Geburt hineingeraten sind. Dahinter wiederum ist die orphisch-pythagoreische Ab</w:t>
        <w:softHyphen/>
        <w:t xml:space="preserve">wertung des Daseins im Körper </w:t>
      </w:r>
      <w:r>
        <w:rPr>
          <w:i/>
          <w:iCs/>
          <w:spacing w:val="0"/>
          <w:w w:val="100"/>
          <w:position w:val="0"/>
          <w:shd w:val="clear" w:color="auto" w:fill="auto"/>
          <w:lang w:val="de-DE" w:eastAsia="de-DE" w:bidi="de-DE"/>
        </w:rPr>
        <w:t>(soma),</w:t>
      </w:r>
      <w:r>
        <w:rPr>
          <w:spacing w:val="0"/>
          <w:w w:val="100"/>
          <w:position w:val="0"/>
          <w:shd w:val="clear" w:color="auto" w:fill="auto"/>
          <w:lang w:val="de-DE" w:eastAsia="de-DE" w:bidi="de-DE"/>
        </w:rPr>
        <w:t xml:space="preserve"> der metaphorisch als Grabmal </w:t>
      </w:r>
      <w:r>
        <w:rPr>
          <w:i/>
          <w:iCs/>
          <w:spacing w:val="0"/>
          <w:w w:val="100"/>
          <w:position w:val="0"/>
          <w:shd w:val="clear" w:color="auto" w:fill="auto"/>
          <w:lang w:val="de-DE" w:eastAsia="de-DE" w:bidi="de-DE"/>
        </w:rPr>
        <w:t>(sema)</w:t>
      </w:r>
      <w:r>
        <w:rPr>
          <w:spacing w:val="0"/>
          <w:w w:val="100"/>
          <w:position w:val="0"/>
          <w:shd w:val="clear" w:color="auto" w:fill="auto"/>
          <w:lang w:val="de-DE" w:eastAsia="de-DE" w:bidi="de-DE"/>
        </w:rPr>
        <w:t xml:space="preserve"> der Seele gewertet wurde, zu erkennen. Platon erweist sich also mit seinem berühmtesten Text (wie auch mit </w:t>
      </w:r>
    </w:p>
    <w:p>
      <w:pPr>
        <w:pStyle w:val="Style11"/>
        <w:keepNext w:val="0"/>
        <w:keepLines w:val="0"/>
        <w:widowControl w:val="0"/>
        <w:shd w:val="clear" w:color="auto" w:fill="auto"/>
        <w:bidi w:val="0"/>
        <w:spacing w:before="0" w:after="0"/>
        <w:ind w:left="0" w:right="0" w:firstLine="0"/>
        <w:jc w:val="both"/>
      </w:pPr>
      <w:r>
        <w:rPr>
          <w:spacing w:val="0"/>
          <w:w w:val="100"/>
          <w:position w:val="0"/>
          <w:shd w:val="clear" w:color="auto" w:fill="auto"/>
          <w:lang w:val="en-US" w:eastAsia="en-US" w:bidi="en-US"/>
        </w:rPr>
        <w:t>seinem gesamten Werk) als Erbe der vorsokratischen Traditi</w:t>
        <w:softHyphen/>
        <w:t xml:space="preserve">on, hier im besonderen der jenseitsorientierten orphisch-pytha- goreischen </w:t>
      </w:r>
      <w:r>
        <w:rPr>
          <w:spacing w:val="0"/>
          <w:w w:val="100"/>
          <w:position w:val="0"/>
          <w:shd w:val="clear" w:color="auto" w:fill="auto"/>
          <w:lang w:val="de-DE" w:eastAsia="de-DE" w:bidi="de-DE"/>
        </w:rPr>
        <w:t>Religiosität.</w:t>
      </w:r>
    </w:p>
    <w:p>
      <w:pPr>
        <w:pStyle w:val="Style11"/>
        <w:keepNext w:val="0"/>
        <w:keepLines w:val="0"/>
        <w:widowControl w:val="0"/>
        <w:shd w:val="clear" w:color="auto" w:fill="auto"/>
        <w:bidi w:val="0"/>
        <w:spacing w:before="0" w:after="0"/>
        <w:ind w:left="0" w:right="0"/>
        <w:jc w:val="both"/>
      </w:pPr>
      <w:r>
        <w:rPr>
          <w:spacing w:val="0"/>
          <w:w w:val="100"/>
          <w:position w:val="0"/>
          <w:shd w:val="clear" w:color="auto" w:fill="auto"/>
          <w:lang w:val="en-US" w:eastAsia="en-US" w:bidi="en-US"/>
        </w:rPr>
        <w:t xml:space="preserve">Die enge </w:t>
      </w:r>
      <w:r>
        <w:rPr>
          <w:spacing w:val="0"/>
          <w:w w:val="100"/>
          <w:position w:val="0"/>
          <w:shd w:val="clear" w:color="auto" w:fill="auto"/>
          <w:lang w:val="de-DE" w:eastAsia="de-DE" w:bidi="de-DE"/>
        </w:rPr>
        <w:t xml:space="preserve">Verknüpfung </w:t>
      </w:r>
      <w:r>
        <w:rPr>
          <w:spacing w:val="0"/>
          <w:w w:val="100"/>
          <w:position w:val="0"/>
          <w:shd w:val="clear" w:color="auto" w:fill="auto"/>
          <w:lang w:val="en-US" w:eastAsia="en-US" w:bidi="en-US"/>
        </w:rPr>
        <w:t xml:space="preserve">mit den Gleichnissen von der Sonne und der Linie und deren ontologisch-gnoseologischer Aussage verschafft der Daseinsdeutung des </w:t>
      </w:r>
      <w:r>
        <w:rPr>
          <w:spacing w:val="0"/>
          <w:w w:val="100"/>
          <w:position w:val="0"/>
          <w:shd w:val="clear" w:color="auto" w:fill="auto"/>
          <w:lang w:val="de-DE" w:eastAsia="de-DE" w:bidi="de-DE"/>
        </w:rPr>
        <w:t xml:space="preserve">Höhlengleichnisses </w:t>
      </w:r>
      <w:r>
        <w:rPr>
          <w:spacing w:val="0"/>
          <w:w w:val="100"/>
          <w:position w:val="0"/>
          <w:shd w:val="clear" w:color="auto" w:fill="auto"/>
          <w:lang w:val="en-US" w:eastAsia="en-US" w:bidi="en-US"/>
        </w:rPr>
        <w:t xml:space="preserve">eine </w:t>
      </w:r>
      <w:r>
        <w:rPr>
          <w:spacing w:val="0"/>
          <w:w w:val="100"/>
          <w:position w:val="0"/>
          <w:shd w:val="clear" w:color="auto" w:fill="auto"/>
          <w:lang w:val="de-DE" w:eastAsia="de-DE" w:bidi="de-DE"/>
        </w:rPr>
        <w:t>um</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fassende</w:t>
      </w:r>
      <w:r>
        <w:rPr>
          <w:spacing w:val="0"/>
          <w:w w:val="100"/>
          <w:position w:val="0"/>
          <w:shd w:val="clear" w:color="auto" w:fill="auto"/>
          <w:lang w:val="en-US" w:eastAsia="en-US" w:bidi="en-US"/>
        </w:rPr>
        <w:t xml:space="preserve"> philosophische Bedeutung, die es </w:t>
      </w:r>
      <w:r>
        <w:rPr>
          <w:spacing w:val="0"/>
          <w:w w:val="100"/>
          <w:position w:val="0"/>
          <w:shd w:val="clear" w:color="auto" w:fill="auto"/>
          <w:lang w:val="de-DE" w:eastAsia="de-DE" w:bidi="de-DE"/>
        </w:rPr>
        <w:t xml:space="preserve">verständlich </w:t>
      </w:r>
      <w:r>
        <w:rPr>
          <w:spacing w:val="0"/>
          <w:w w:val="100"/>
          <w:position w:val="0"/>
          <w:shd w:val="clear" w:color="auto" w:fill="auto"/>
          <w:lang w:val="en-US" w:eastAsia="en-US" w:bidi="en-US"/>
        </w:rPr>
        <w:t xml:space="preserve">macht,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diese zweite Gestaltung des Gedankens der Existenz in </w:t>
      </w:r>
      <w:r>
        <w:rPr>
          <w:spacing w:val="0"/>
          <w:w w:val="100"/>
          <w:position w:val="0"/>
          <w:shd w:val="clear" w:color="auto" w:fill="auto"/>
          <w:lang w:val="de-DE" w:eastAsia="de-DE" w:bidi="de-DE"/>
        </w:rPr>
        <w:t>ei</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ner</w:t>
      </w:r>
      <w:r>
        <w:rPr>
          <w:spacing w:val="0"/>
          <w:w w:val="100"/>
          <w:position w:val="0"/>
          <w:shd w:val="clear" w:color="auto" w:fill="auto"/>
          <w:lang w:val="en-US" w:eastAsia="en-US" w:bidi="en-US"/>
        </w:rPr>
        <w:t xml:space="preserve"> unteren Welt und des Aufstiegs in eine obere soviel mehr Bewunderer und Nachahmer fand als die erste Fassung im </w:t>
      </w:r>
      <w:r>
        <w:rPr>
          <w:i/>
          <w:iCs/>
          <w:spacing w:val="0"/>
          <w:w w:val="100"/>
          <w:position w:val="0"/>
          <w:shd w:val="clear" w:color="auto" w:fill="auto"/>
          <w:lang w:val="en-US" w:eastAsia="en-US" w:bidi="en-US"/>
        </w:rPr>
        <w:t>Phai- don</w:t>
      </w:r>
      <w:r>
        <w:rPr>
          <w:spacing w:val="0"/>
          <w:w w:val="100"/>
          <w:position w:val="0"/>
          <w:shd w:val="clear" w:color="auto" w:fill="auto"/>
          <w:lang w:val="en-US" w:eastAsia="en-US" w:bidi="en-US"/>
        </w:rPr>
        <w:t xml:space="preserve">. (Zur Vorgeschichte und Nachwirkung des Gleichnisses </w:t>
      </w:r>
      <w:r>
        <w:rPr>
          <w:spacing w:val="0"/>
          <w:w w:val="100"/>
          <w:position w:val="0"/>
          <w:shd w:val="clear" w:color="auto" w:fill="auto"/>
          <w:lang w:val="de-DE" w:eastAsia="de-DE" w:bidi="de-DE"/>
        </w:rPr>
        <w:t>sie</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he</w:t>
      </w:r>
      <w:r>
        <w:rPr>
          <w:spacing w:val="0"/>
          <w:w w:val="100"/>
          <w:position w:val="0"/>
          <w:shd w:val="clear" w:color="auto" w:fill="auto"/>
          <w:lang w:val="en-US" w:eastAsia="en-US" w:bidi="en-US"/>
        </w:rPr>
        <w:t xml:space="preserve"> Gaiser 1985.)</w:t>
      </w:r>
    </w:p>
    <w:p>
      <w:pPr>
        <w:pStyle w:val="Style11"/>
        <w:keepNext w:val="0"/>
        <w:keepLines w:val="0"/>
        <w:widowControl w:val="0"/>
        <w:shd w:val="clear" w:color="auto" w:fill="auto"/>
        <w:bidi w:val="0"/>
        <w:spacing w:before="0" w:after="0"/>
        <w:ind w:left="0" w:right="0"/>
        <w:jc w:val="both"/>
      </w:pPr>
      <w:r>
        <w:rPr>
          <w:spacing w:val="0"/>
          <w:w w:val="100"/>
          <w:position w:val="0"/>
          <w:shd w:val="clear" w:color="auto" w:fill="auto"/>
          <w:lang w:val="en-US" w:eastAsia="en-US" w:bidi="en-US"/>
        </w:rPr>
        <w:t xml:space="preserve">An seinem literarischen Ort, im </w:t>
      </w:r>
      <w:r>
        <w:rPr>
          <w:spacing w:val="0"/>
          <w:w w:val="100"/>
          <w:position w:val="0"/>
          <w:shd w:val="clear" w:color="auto" w:fill="auto"/>
          <w:lang w:val="de-DE" w:eastAsia="de-DE" w:bidi="de-DE"/>
        </w:rPr>
        <w:t xml:space="preserve">Kernstück </w:t>
      </w:r>
      <w:r>
        <w:rPr>
          <w:spacing w:val="0"/>
          <w:w w:val="100"/>
          <w:position w:val="0"/>
          <w:shd w:val="clear" w:color="auto" w:fill="auto"/>
          <w:lang w:val="en-US" w:eastAsia="en-US" w:bidi="en-US"/>
        </w:rPr>
        <w:t xml:space="preserve">von Platons Hauptwerk, ist unser Text einerseits als wohlintegriertes, </w:t>
      </w:r>
      <w:r>
        <w:rPr>
          <w:spacing w:val="0"/>
          <w:w w:val="100"/>
          <w:position w:val="0"/>
          <w:shd w:val="clear" w:color="auto" w:fill="auto"/>
          <w:lang w:val="de-DE" w:eastAsia="de-DE" w:bidi="de-DE"/>
        </w:rPr>
        <w:t xml:space="preserve">für </w:t>
      </w:r>
      <w:r>
        <w:rPr>
          <w:spacing w:val="0"/>
          <w:w w:val="100"/>
          <w:position w:val="0"/>
          <w:shd w:val="clear" w:color="auto" w:fill="auto"/>
          <w:lang w:val="en-US" w:eastAsia="en-US" w:bidi="en-US"/>
        </w:rPr>
        <w:t>den Fortgang der Argumentation gerade hier notwendiges Ele</w:t>
        <w:softHyphen/>
        <w:t xml:space="preserve">ment in der Konstruktion des idealen Staates zu verstehen, </w:t>
      </w:r>
      <w:r>
        <w:rPr>
          <w:spacing w:val="0"/>
          <w:w w:val="100"/>
          <w:position w:val="0"/>
          <w:shd w:val="clear" w:color="auto" w:fill="auto"/>
          <w:lang w:val="de-DE" w:eastAsia="de-DE" w:bidi="de-DE"/>
        </w:rPr>
        <w:t>zu</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gleich</w:t>
      </w:r>
      <w:r>
        <w:rPr>
          <w:spacing w:val="0"/>
          <w:w w:val="100"/>
          <w:position w:val="0"/>
          <w:shd w:val="clear" w:color="auto" w:fill="auto"/>
          <w:lang w:val="en-US" w:eastAsia="en-US" w:bidi="en-US"/>
        </w:rPr>
        <w:t xml:space="preserve"> aber auch als bildhafte Verdichtung von Platons </w:t>
      </w:r>
      <w:r>
        <w:rPr>
          <w:spacing w:val="0"/>
          <w:w w:val="100"/>
          <w:position w:val="0"/>
          <w:shd w:val="clear" w:color="auto" w:fill="auto"/>
          <w:lang w:val="de-DE" w:eastAsia="de-DE" w:bidi="de-DE"/>
        </w:rPr>
        <w:t>philoso</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phischer</w:t>
      </w:r>
      <w:r>
        <w:rPr>
          <w:spacing w:val="0"/>
          <w:w w:val="100"/>
          <w:position w:val="0"/>
          <w:shd w:val="clear" w:color="auto" w:fill="auto"/>
          <w:lang w:val="en-US" w:eastAsia="en-US" w:bidi="en-US"/>
        </w:rPr>
        <w:t xml:space="preserve"> Gesamtkonzeption. Bemerkenswert ist die </w:t>
      </w:r>
      <w:r>
        <w:rPr>
          <w:spacing w:val="0"/>
          <w:w w:val="100"/>
          <w:position w:val="0"/>
          <w:shd w:val="clear" w:color="auto" w:fill="auto"/>
          <w:lang w:val="de-DE" w:eastAsia="de-DE" w:bidi="de-DE"/>
        </w:rPr>
        <w:t>außeror</w:t>
        <w:softHyphen/>
        <w:t>dentliche</w:t>
      </w:r>
      <w:r>
        <w:rPr>
          <w:spacing w:val="0"/>
          <w:w w:val="100"/>
          <w:position w:val="0"/>
          <w:shd w:val="clear" w:color="auto" w:fill="auto"/>
          <w:lang w:val="en-US" w:eastAsia="en-US" w:bidi="en-US"/>
        </w:rPr>
        <w:t xml:space="preserve"> Vielschichtigkeit des Gleichnisses:</w:t>
      </w:r>
    </w:p>
    <w:p>
      <w:pPr>
        <w:pStyle w:val="Style11"/>
        <w:keepNext w:val="0"/>
        <w:keepLines w:val="0"/>
        <w:widowControl w:val="0"/>
        <w:shd w:val="clear" w:color="auto" w:fill="auto"/>
        <w:bidi w:val="0"/>
        <w:spacing w:before="0" w:after="0"/>
        <w:ind w:left="0" w:right="0"/>
        <w:jc w:val="both"/>
      </w:pPr>
      <w:r>
        <w:rPr>
          <w:spacing w:val="0"/>
          <w:w w:val="100"/>
          <w:position w:val="0"/>
          <w:shd w:val="clear" w:color="auto" w:fill="auto"/>
          <w:lang w:val="en-US" w:eastAsia="en-US" w:bidi="en-US"/>
        </w:rPr>
        <w:t xml:space="preserve">Die </w:t>
      </w:r>
      <w:r>
        <w:rPr>
          <w:i/>
          <w:iCs/>
          <w:spacing w:val="0"/>
          <w:w w:val="100"/>
          <w:position w:val="0"/>
          <w:shd w:val="clear" w:color="auto" w:fill="auto"/>
          <w:lang w:val="en-US" w:eastAsia="en-US" w:bidi="en-US"/>
        </w:rPr>
        <w:t>Ontologie</w:t>
      </w:r>
      <w:r>
        <w:rPr>
          <w:spacing w:val="0"/>
          <w:w w:val="100"/>
          <w:position w:val="0"/>
          <w:shd w:val="clear" w:color="auto" w:fill="auto"/>
          <w:lang w:val="en-US" w:eastAsia="en-US" w:bidi="en-US"/>
        </w:rPr>
        <w:t xml:space="preserve"> Platons ist abgebildet in der Abfolge von vier Arten von </w:t>
      </w:r>
      <w:r>
        <w:rPr>
          <w:spacing w:val="0"/>
          <w:w w:val="100"/>
          <w:position w:val="0"/>
          <w:shd w:val="clear" w:color="auto" w:fill="auto"/>
          <w:lang w:val="de-DE" w:eastAsia="de-DE" w:bidi="de-DE"/>
        </w:rPr>
        <w:t xml:space="preserve">Gegenständen, </w:t>
      </w:r>
      <w:r>
        <w:rPr>
          <w:spacing w:val="0"/>
          <w:w w:val="100"/>
          <w:position w:val="0"/>
          <w:shd w:val="clear" w:color="auto" w:fill="auto"/>
          <w:lang w:val="en-US" w:eastAsia="en-US" w:bidi="en-US"/>
        </w:rPr>
        <w:t xml:space="preserve">mit denen der zum Aufstieg </w:t>
      </w:r>
      <w:r>
        <w:rPr>
          <w:spacing w:val="0"/>
          <w:w w:val="100"/>
          <w:position w:val="0"/>
          <w:shd w:val="clear" w:color="auto" w:fill="auto"/>
          <w:lang w:val="de-DE" w:eastAsia="de-DE" w:bidi="de-DE"/>
        </w:rPr>
        <w:t xml:space="preserve">gedrängte </w:t>
      </w:r>
      <w:r>
        <w:rPr>
          <w:spacing w:val="0"/>
          <w:w w:val="100"/>
          <w:position w:val="0"/>
          <w:shd w:val="clear" w:color="auto" w:fill="auto"/>
          <w:lang w:val="en-US" w:eastAsia="en-US" w:bidi="en-US"/>
        </w:rPr>
        <w:t xml:space="preserve">Mensch erst in der </w:t>
      </w:r>
      <w:r>
        <w:rPr>
          <w:spacing w:val="0"/>
          <w:w w:val="100"/>
          <w:position w:val="0"/>
          <w:shd w:val="clear" w:color="auto" w:fill="auto"/>
          <w:lang w:val="de-DE" w:eastAsia="de-DE" w:bidi="de-DE"/>
        </w:rPr>
        <w:t xml:space="preserve">Höhle, </w:t>
      </w:r>
      <w:r>
        <w:rPr>
          <w:spacing w:val="0"/>
          <w:w w:val="100"/>
          <w:position w:val="0"/>
          <w:shd w:val="clear" w:color="auto" w:fill="auto"/>
          <w:lang w:val="en-US" w:eastAsia="en-US" w:bidi="en-US"/>
        </w:rPr>
        <w:t xml:space="preserve">dann </w:t>
      </w:r>
      <w:r>
        <w:rPr>
          <w:spacing w:val="0"/>
          <w:w w:val="100"/>
          <w:position w:val="0"/>
          <w:shd w:val="clear" w:color="auto" w:fill="auto"/>
          <w:lang w:val="de-DE" w:eastAsia="de-DE" w:bidi="de-DE"/>
        </w:rPr>
        <w:t xml:space="preserve">außerhalb </w:t>
      </w:r>
      <w:r>
        <w:rPr>
          <w:spacing w:val="0"/>
          <w:w w:val="100"/>
          <w:position w:val="0"/>
          <w:shd w:val="clear" w:color="auto" w:fill="auto"/>
          <w:lang w:val="en-US" w:eastAsia="en-US" w:bidi="en-US"/>
        </w:rPr>
        <w:t xml:space="preserve">ihrer sukzessive konfrontiert wird, wobei die </w:t>
      </w:r>
      <w:r>
        <w:rPr>
          <w:spacing w:val="0"/>
          <w:w w:val="100"/>
          <w:position w:val="0"/>
          <w:shd w:val="clear" w:color="auto" w:fill="auto"/>
          <w:lang w:val="de-DE" w:eastAsia="de-DE" w:bidi="de-DE"/>
        </w:rPr>
        <w:t xml:space="preserve">Gegenstände </w:t>
      </w:r>
      <w:r>
        <w:rPr>
          <w:spacing w:val="0"/>
          <w:w w:val="100"/>
          <w:position w:val="0"/>
          <w:shd w:val="clear" w:color="auto" w:fill="auto"/>
          <w:lang w:val="en-US" w:eastAsia="en-US" w:bidi="en-US"/>
        </w:rPr>
        <w:t xml:space="preserve">der jeweils </w:t>
      </w:r>
      <w:r>
        <w:rPr>
          <w:spacing w:val="0"/>
          <w:w w:val="100"/>
          <w:position w:val="0"/>
          <w:shd w:val="clear" w:color="auto" w:fill="auto"/>
          <w:lang w:val="de-DE" w:eastAsia="de-DE" w:bidi="de-DE"/>
        </w:rPr>
        <w:t xml:space="preserve">später </w:t>
      </w:r>
      <w:r>
        <w:rPr>
          <w:spacing w:val="0"/>
          <w:w w:val="100"/>
          <w:position w:val="0"/>
          <w:shd w:val="clear" w:color="auto" w:fill="auto"/>
          <w:lang w:val="en-US" w:eastAsia="en-US" w:bidi="en-US"/>
        </w:rPr>
        <w:t xml:space="preserve">begegnenden Art „in </w:t>
      </w:r>
      <w:r>
        <w:rPr>
          <w:spacing w:val="0"/>
          <w:w w:val="100"/>
          <w:position w:val="0"/>
          <w:shd w:val="clear" w:color="auto" w:fill="auto"/>
          <w:lang w:val="de-DE" w:eastAsia="de-DE" w:bidi="de-DE"/>
        </w:rPr>
        <w:t xml:space="preserve">höherem Maße </w:t>
      </w:r>
      <w:r>
        <w:rPr>
          <w:spacing w:val="0"/>
          <w:w w:val="100"/>
          <w:position w:val="0"/>
          <w:shd w:val="clear" w:color="auto" w:fill="auto"/>
          <w:lang w:val="en-US" w:eastAsia="en-US" w:bidi="en-US"/>
        </w:rPr>
        <w:t xml:space="preserve">seiend“ und daher </w:t>
      </w:r>
      <w:r>
        <w:rPr>
          <w:spacing w:val="0"/>
          <w:w w:val="100"/>
          <w:position w:val="0"/>
          <w:shd w:val="clear" w:color="auto" w:fill="auto"/>
          <w:lang w:val="de-DE" w:eastAsia="de-DE" w:bidi="de-DE"/>
        </w:rPr>
        <w:t>„wah</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rer“</w:t>
      </w:r>
      <w:r>
        <w:rPr>
          <w:spacing w:val="0"/>
          <w:w w:val="100"/>
          <w:position w:val="0"/>
          <w:shd w:val="clear" w:color="auto" w:fill="auto"/>
          <w:lang w:val="en-US" w:eastAsia="en-US" w:bidi="en-US"/>
        </w:rPr>
        <w:t xml:space="preserve"> sind (515d3, 6) und am Ende der Stufung das </w:t>
      </w:r>
      <w:r>
        <w:rPr>
          <w:spacing w:val="0"/>
          <w:w w:val="100"/>
          <w:position w:val="0"/>
          <w:shd w:val="clear" w:color="auto" w:fill="auto"/>
          <w:lang w:val="de-DE" w:eastAsia="de-DE" w:bidi="de-DE"/>
        </w:rPr>
        <w:t>„leuchtend</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ste“</w:t>
      </w:r>
      <w:r>
        <w:rPr>
          <w:spacing w:val="0"/>
          <w:w w:val="100"/>
          <w:position w:val="0"/>
          <w:shd w:val="clear" w:color="auto" w:fill="auto"/>
          <w:lang w:val="en-US" w:eastAsia="en-US" w:bidi="en-US"/>
        </w:rPr>
        <w:t xml:space="preserve"> und „beste“ unter allen Dingen, </w:t>
      </w:r>
      <w:r>
        <w:rPr>
          <w:spacing w:val="0"/>
          <w:w w:val="100"/>
          <w:position w:val="0"/>
          <w:shd w:val="clear" w:color="auto" w:fill="auto"/>
          <w:lang w:val="de-DE" w:eastAsia="de-DE" w:bidi="de-DE"/>
        </w:rPr>
        <w:t xml:space="preserve">nämlich </w:t>
      </w:r>
      <w:r>
        <w:rPr>
          <w:spacing w:val="0"/>
          <w:w w:val="100"/>
          <w:position w:val="0"/>
          <w:shd w:val="clear" w:color="auto" w:fill="auto"/>
          <w:lang w:val="en-US" w:eastAsia="en-US" w:bidi="en-US"/>
        </w:rPr>
        <w:t xml:space="preserve">die Idee des </w:t>
      </w:r>
      <w:r>
        <w:rPr>
          <w:spacing w:val="0"/>
          <w:w w:val="100"/>
          <w:position w:val="0"/>
          <w:shd w:val="clear" w:color="auto" w:fill="auto"/>
          <w:lang w:val="de-DE" w:eastAsia="de-DE" w:bidi="de-DE"/>
        </w:rPr>
        <w:t>Gu</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ten,</w:t>
      </w:r>
      <w:r>
        <w:rPr>
          <w:spacing w:val="0"/>
          <w:w w:val="100"/>
          <w:position w:val="0"/>
          <w:shd w:val="clear" w:color="auto" w:fill="auto"/>
          <w:lang w:val="en-US" w:eastAsia="en-US" w:bidi="en-US"/>
        </w:rPr>
        <w:t xml:space="preserve"> steht (vgl. 518c9, 532c6). Seine </w:t>
      </w:r>
      <w:r>
        <w:rPr>
          <w:i/>
          <w:iCs/>
          <w:spacing w:val="0"/>
          <w:w w:val="100"/>
          <w:position w:val="0"/>
          <w:shd w:val="clear" w:color="auto" w:fill="auto"/>
          <w:lang w:val="en-US" w:eastAsia="en-US" w:bidi="en-US"/>
        </w:rPr>
        <w:t>Erkenntnislehre</w:t>
      </w:r>
      <w:r>
        <w:rPr>
          <w:spacing w:val="0"/>
          <w:w w:val="100"/>
          <w:position w:val="0"/>
          <w:shd w:val="clear" w:color="auto" w:fill="auto"/>
          <w:lang w:val="en-US" w:eastAsia="en-US" w:bidi="en-US"/>
        </w:rPr>
        <w:t xml:space="preserve"> kommt zum Ausdruck in der Bezogenheit der Erkenntnisweisen auf die </w:t>
      </w:r>
      <w:r>
        <w:rPr>
          <w:spacing w:val="0"/>
          <w:w w:val="100"/>
          <w:position w:val="0"/>
          <w:shd w:val="clear" w:color="auto" w:fill="auto"/>
          <w:lang w:val="de-DE" w:eastAsia="de-DE" w:bidi="de-DE"/>
        </w:rPr>
        <w:t>Ge</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genstandsarten</w:t>
      </w:r>
      <w:r>
        <w:rPr>
          <w:spacing w:val="0"/>
          <w:w w:val="100"/>
          <w:position w:val="0"/>
          <w:shd w:val="clear" w:color="auto" w:fill="auto"/>
          <w:lang w:val="en-US" w:eastAsia="en-US" w:bidi="en-US"/>
        </w:rPr>
        <w:t xml:space="preserve"> sowie in der </w:t>
      </w:r>
      <w:r>
        <w:rPr>
          <w:spacing w:val="0"/>
          <w:w w:val="100"/>
          <w:position w:val="0"/>
          <w:shd w:val="clear" w:color="auto" w:fill="auto"/>
          <w:lang w:val="de-DE" w:eastAsia="de-DE" w:bidi="de-DE"/>
        </w:rPr>
        <w:t xml:space="preserve">Überzeugung, daß </w:t>
      </w:r>
      <w:r>
        <w:rPr>
          <w:spacing w:val="0"/>
          <w:w w:val="100"/>
          <w:position w:val="0"/>
          <w:shd w:val="clear" w:color="auto" w:fill="auto"/>
          <w:lang w:val="en-US" w:eastAsia="en-US" w:bidi="en-US"/>
        </w:rPr>
        <w:t xml:space="preserve">der Aufstieg ein klar umrissenes und auch erreichbares Ziel (vgl. </w:t>
      </w:r>
      <w:r>
        <w:rPr>
          <w:i/>
          <w:iCs/>
          <w:spacing w:val="0"/>
          <w:w w:val="100"/>
          <w:position w:val="0"/>
          <w:shd w:val="clear" w:color="auto" w:fill="auto"/>
          <w:lang w:val="en-US" w:eastAsia="en-US" w:bidi="en-US"/>
        </w:rPr>
        <w:t>telos</w:t>
      </w:r>
      <w:r>
        <w:rPr>
          <w:spacing w:val="0"/>
          <w:w w:val="100"/>
          <w:position w:val="0"/>
          <w:shd w:val="clear" w:color="auto" w:fill="auto"/>
          <w:lang w:val="en-US" w:eastAsia="en-US" w:bidi="en-US"/>
        </w:rPr>
        <w:t xml:space="preserve">: 532b2, 540a6) in der Schau jenes leuchtendsten und besten aller </w:t>
      </w:r>
      <w:r>
        <w:rPr>
          <w:spacing w:val="0"/>
          <w:w w:val="100"/>
          <w:position w:val="0"/>
          <w:shd w:val="clear" w:color="auto" w:fill="auto"/>
          <w:lang w:val="de-DE" w:eastAsia="de-DE" w:bidi="de-DE"/>
        </w:rPr>
        <w:t>Din</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ge</w:t>
      </w:r>
      <w:r>
        <w:rPr>
          <w:spacing w:val="0"/>
          <w:w w:val="100"/>
          <w:position w:val="0"/>
          <w:shd w:val="clear" w:color="auto" w:fill="auto"/>
          <w:lang w:val="en-US" w:eastAsia="en-US" w:bidi="en-US"/>
        </w:rPr>
        <w:t xml:space="preserve"> hat.</w:t>
      </w:r>
    </w:p>
    <w:p>
      <w:pPr>
        <w:pStyle w:val="Style11"/>
        <w:keepNext w:val="0"/>
        <w:keepLines w:val="0"/>
        <w:widowControl w:val="0"/>
        <w:shd w:val="clear" w:color="auto" w:fill="auto"/>
        <w:bidi w:val="0"/>
        <w:spacing w:before="0" w:after="0"/>
        <w:ind w:left="0" w:right="0"/>
        <w:jc w:val="both"/>
      </w:pPr>
      <w:r>
        <w:rPr>
          <w:spacing w:val="0"/>
          <w:w w:val="100"/>
          <w:position w:val="0"/>
          <w:shd w:val="clear" w:color="auto" w:fill="auto"/>
          <w:lang w:val="en-US" w:eastAsia="en-US" w:bidi="en-US"/>
        </w:rPr>
        <w:t xml:space="preserve">Seine Auffassung vom </w:t>
      </w:r>
      <w:r>
        <w:rPr>
          <w:i/>
          <w:iCs/>
          <w:spacing w:val="0"/>
          <w:w w:val="100"/>
          <w:position w:val="0"/>
          <w:shd w:val="clear" w:color="auto" w:fill="auto"/>
          <w:lang w:val="en-US" w:eastAsia="en-US" w:bidi="en-US"/>
        </w:rPr>
        <w:t>Staat</w:t>
      </w:r>
      <w:r>
        <w:rPr>
          <w:spacing w:val="0"/>
          <w:w w:val="100"/>
          <w:position w:val="0"/>
          <w:shd w:val="clear" w:color="auto" w:fill="auto"/>
          <w:lang w:val="en-US" w:eastAsia="en-US" w:bidi="en-US"/>
        </w:rPr>
        <w:t xml:space="preserve"> </w:t>
      </w:r>
      <w:r>
        <w:rPr>
          <w:spacing w:val="0"/>
          <w:w w:val="100"/>
          <w:position w:val="0"/>
          <w:shd w:val="clear" w:color="auto" w:fill="auto"/>
          <w:lang w:val="de-DE" w:eastAsia="de-DE" w:bidi="de-DE"/>
        </w:rPr>
        <w:t xml:space="preserve">drückt </w:t>
      </w:r>
      <w:r>
        <w:rPr>
          <w:spacing w:val="0"/>
          <w:w w:val="100"/>
          <w:position w:val="0"/>
          <w:shd w:val="clear" w:color="auto" w:fill="auto"/>
          <w:lang w:val="en-US" w:eastAsia="en-US" w:bidi="en-US"/>
        </w:rPr>
        <w:t xml:space="preserve">sich in der Gleichsetzung der Schatten in der </w:t>
      </w:r>
      <w:r>
        <w:rPr>
          <w:spacing w:val="0"/>
          <w:w w:val="100"/>
          <w:position w:val="0"/>
          <w:shd w:val="clear" w:color="auto" w:fill="auto"/>
          <w:lang w:val="de-DE" w:eastAsia="de-DE" w:bidi="de-DE"/>
        </w:rPr>
        <w:t xml:space="preserve">Höhle </w:t>
      </w:r>
      <w:r>
        <w:rPr>
          <w:spacing w:val="0"/>
          <w:w w:val="100"/>
          <w:position w:val="0"/>
          <w:shd w:val="clear" w:color="auto" w:fill="auto"/>
          <w:lang w:val="en-US" w:eastAsia="en-US" w:bidi="en-US"/>
        </w:rPr>
        <w:t xml:space="preserve">mit den </w:t>
      </w:r>
      <w:r>
        <w:rPr>
          <w:spacing w:val="0"/>
          <w:w w:val="100"/>
          <w:position w:val="0"/>
          <w:shd w:val="clear" w:color="auto" w:fill="auto"/>
          <w:lang w:val="de-DE" w:eastAsia="de-DE" w:bidi="de-DE"/>
        </w:rPr>
        <w:t xml:space="preserve">gängigen </w:t>
      </w:r>
      <w:r>
        <w:rPr>
          <w:spacing w:val="0"/>
          <w:w w:val="100"/>
          <w:position w:val="0"/>
          <w:shd w:val="clear" w:color="auto" w:fill="auto"/>
          <w:lang w:val="en-US" w:eastAsia="en-US" w:bidi="en-US"/>
        </w:rPr>
        <w:t xml:space="preserve">falschen </w:t>
      </w:r>
      <w:r>
        <w:rPr>
          <w:spacing w:val="0"/>
          <w:w w:val="100"/>
          <w:position w:val="0"/>
          <w:shd w:val="clear" w:color="auto" w:fill="auto"/>
          <w:lang w:val="de-DE" w:eastAsia="de-DE" w:bidi="de-DE"/>
        </w:rPr>
        <w:t>Vorstel</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lungen</w:t>
      </w:r>
      <w:r>
        <w:rPr>
          <w:spacing w:val="0"/>
          <w:w w:val="100"/>
          <w:position w:val="0"/>
          <w:shd w:val="clear" w:color="auto" w:fill="auto"/>
          <w:lang w:val="en-US" w:eastAsia="en-US" w:bidi="en-US"/>
        </w:rPr>
        <w:t xml:space="preserve"> </w:t>
      </w:r>
      <w:r>
        <w:rPr>
          <w:spacing w:val="0"/>
          <w:w w:val="100"/>
          <w:position w:val="0"/>
          <w:shd w:val="clear" w:color="auto" w:fill="auto"/>
          <w:lang w:val="de-DE" w:eastAsia="de-DE" w:bidi="de-DE"/>
        </w:rPr>
        <w:t xml:space="preserve">von der Gerechtigkeit aus </w:t>
      </w:r>
      <w:r>
        <w:rPr>
          <w:spacing w:val="0"/>
          <w:w w:val="100"/>
          <w:position w:val="0"/>
          <w:shd w:val="clear" w:color="auto" w:fill="auto"/>
          <w:lang w:val="en-US" w:eastAsia="en-US" w:bidi="en-US"/>
        </w:rPr>
        <w:t xml:space="preserve">(517d7-9) </w:t>
      </w:r>
      <w:r>
        <w:rPr>
          <w:spacing w:val="0"/>
          <w:w w:val="100"/>
          <w:position w:val="0"/>
          <w:shd w:val="clear" w:color="auto" w:fill="auto"/>
          <w:lang w:val="de-DE" w:eastAsia="de-DE" w:bidi="de-DE"/>
        </w:rPr>
        <w:t xml:space="preserve">sowie </w:t>
      </w:r>
      <w:r>
        <w:rPr>
          <w:spacing w:val="0"/>
          <w:w w:val="100"/>
          <w:position w:val="0"/>
          <w:shd w:val="clear" w:color="auto" w:fill="auto"/>
          <w:lang w:val="en-US" w:eastAsia="en-US" w:bidi="en-US"/>
        </w:rPr>
        <w:t xml:space="preserve">in </w:t>
      </w:r>
      <w:r>
        <w:rPr>
          <w:spacing w:val="0"/>
          <w:w w:val="100"/>
          <w:position w:val="0"/>
          <w:shd w:val="clear" w:color="auto" w:fill="auto"/>
          <w:lang w:val="de-DE" w:eastAsia="de-DE" w:bidi="de-DE"/>
        </w:rPr>
        <w:t>der For</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derung,</w:t>
      </w:r>
      <w:r>
        <w:rPr>
          <w:spacing w:val="0"/>
          <w:w w:val="100"/>
          <w:position w:val="0"/>
          <w:shd w:val="clear" w:color="auto" w:fill="auto"/>
          <w:lang w:val="en-US" w:eastAsia="en-US" w:bidi="en-US"/>
        </w:rPr>
        <w:t xml:space="preserve"> die Philosophen </w:t>
      </w:r>
      <w:r>
        <w:rPr>
          <w:spacing w:val="0"/>
          <w:w w:val="100"/>
          <w:position w:val="0"/>
          <w:shd w:val="clear" w:color="auto" w:fill="auto"/>
          <w:lang w:val="de-DE" w:eastAsia="de-DE" w:bidi="de-DE"/>
        </w:rPr>
        <w:t xml:space="preserve">müßten, </w:t>
      </w:r>
      <w:r>
        <w:rPr>
          <w:spacing w:val="0"/>
          <w:w w:val="100"/>
          <w:position w:val="0"/>
          <w:shd w:val="clear" w:color="auto" w:fill="auto"/>
          <w:lang w:val="en-US" w:eastAsia="en-US" w:bidi="en-US"/>
        </w:rPr>
        <w:t xml:space="preserve">nach erreichter Schau des </w:t>
      </w:r>
      <w:r>
        <w:rPr>
          <w:spacing w:val="0"/>
          <w:w w:val="100"/>
          <w:position w:val="0"/>
          <w:shd w:val="clear" w:color="auto" w:fill="auto"/>
          <w:lang w:val="de-DE" w:eastAsia="de-DE" w:bidi="de-DE"/>
        </w:rPr>
        <w:t>Prin</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zips,</w:t>
      </w:r>
      <w:r>
        <w:rPr>
          <w:spacing w:val="0"/>
          <w:w w:val="100"/>
          <w:position w:val="0"/>
          <w:shd w:val="clear" w:color="auto" w:fill="auto"/>
          <w:lang w:val="en-US" w:eastAsia="en-US" w:bidi="en-US"/>
        </w:rPr>
        <w:t xml:space="preserve"> in die Welt der Politik </w:t>
      </w:r>
      <w:r>
        <w:rPr>
          <w:spacing w:val="0"/>
          <w:w w:val="100"/>
          <w:position w:val="0"/>
          <w:shd w:val="clear" w:color="auto" w:fill="auto"/>
          <w:lang w:val="de-DE" w:eastAsia="de-DE" w:bidi="de-DE"/>
        </w:rPr>
        <w:t xml:space="preserve">zurückkehren </w:t>
      </w:r>
      <w:r>
        <w:rPr>
          <w:spacing w:val="0"/>
          <w:w w:val="100"/>
          <w:position w:val="0"/>
          <w:shd w:val="clear" w:color="auto" w:fill="auto"/>
          <w:lang w:val="en-US" w:eastAsia="en-US" w:bidi="en-US"/>
        </w:rPr>
        <w:t xml:space="preserve">und nach </w:t>
      </w:r>
      <w:r>
        <w:rPr>
          <w:spacing w:val="0"/>
          <w:w w:val="100"/>
          <w:position w:val="0"/>
          <w:shd w:val="clear" w:color="auto" w:fill="auto"/>
          <w:lang w:val="de-DE" w:eastAsia="de-DE" w:bidi="de-DE"/>
        </w:rPr>
        <w:t xml:space="preserve">Maßgabe </w:t>
      </w:r>
      <w:r>
        <w:rPr>
          <w:spacing w:val="0"/>
          <w:w w:val="100"/>
          <w:position w:val="0"/>
          <w:shd w:val="clear" w:color="auto" w:fill="auto"/>
          <w:lang w:val="en-US" w:eastAsia="en-US" w:bidi="en-US"/>
        </w:rPr>
        <w:t xml:space="preserve">ihrer Kenntnis der Idee des Guten ihre Stadt, ihre </w:t>
      </w:r>
      <w:r>
        <w:rPr>
          <w:spacing w:val="0"/>
          <w:w w:val="100"/>
          <w:position w:val="0"/>
          <w:shd w:val="clear" w:color="auto" w:fill="auto"/>
          <w:lang w:val="de-DE" w:eastAsia="de-DE" w:bidi="de-DE"/>
        </w:rPr>
        <w:t xml:space="preserve">Mitbürger </w:t>
      </w:r>
      <w:r>
        <w:rPr>
          <w:spacing w:val="0"/>
          <w:w w:val="100"/>
          <w:position w:val="0"/>
          <w:shd w:val="clear" w:color="auto" w:fill="auto"/>
          <w:lang w:val="en-US" w:eastAsia="en-US" w:bidi="en-US"/>
        </w:rPr>
        <w:t xml:space="preserve">und sich selbst formen und ordnen (519d ff., 539e ff.; vgl. </w:t>
      </w:r>
      <w:r>
        <w:rPr>
          <w:i/>
          <w:iCs/>
          <w:spacing w:val="0"/>
          <w:w w:val="100"/>
          <w:position w:val="0"/>
          <w:shd w:val="clear" w:color="auto" w:fill="auto"/>
          <w:lang w:val="en-US" w:eastAsia="en-US" w:bidi="en-US"/>
        </w:rPr>
        <w:t>plat- tein</w:t>
      </w:r>
      <w:r>
        <w:rPr>
          <w:spacing w:val="0"/>
          <w:w w:val="100"/>
          <w:position w:val="0"/>
          <w:shd w:val="clear" w:color="auto" w:fill="auto"/>
          <w:lang w:val="en-US" w:eastAsia="en-US" w:bidi="en-US"/>
        </w:rPr>
        <w:t xml:space="preserve">: 500d6, </w:t>
      </w:r>
      <w:r>
        <w:rPr>
          <w:i/>
          <w:iCs/>
          <w:spacing w:val="0"/>
          <w:w w:val="100"/>
          <w:position w:val="0"/>
          <w:shd w:val="clear" w:color="auto" w:fill="auto"/>
          <w:lang w:val="en-US" w:eastAsia="en-US" w:bidi="en-US"/>
        </w:rPr>
        <w:t>kosmein</w:t>
      </w:r>
      <w:r>
        <w:rPr>
          <w:spacing w:val="0"/>
          <w:w w:val="100"/>
          <w:position w:val="0"/>
          <w:shd w:val="clear" w:color="auto" w:fill="auto"/>
          <w:lang w:val="en-US" w:eastAsia="en-US" w:bidi="en-US"/>
        </w:rPr>
        <w:t>: 540b1).</w:t>
      </w:r>
    </w:p>
    <w:p>
      <w:pPr>
        <w:pStyle w:val="Style11"/>
        <w:keepNext w:val="0"/>
        <w:keepLines w:val="0"/>
        <w:widowControl w:val="0"/>
        <w:shd w:val="clear" w:color="auto" w:fill="auto"/>
        <w:bidi w:val="0"/>
        <w:spacing w:before="0" w:after="440"/>
        <w:ind w:left="0" w:right="0"/>
        <w:jc w:val="both"/>
      </w:pPr>
      <w:r>
        <w:rPr>
          <w:spacing w:val="0"/>
          <w:w w:val="100"/>
          <w:position w:val="0"/>
          <w:shd w:val="clear" w:color="auto" w:fill="auto"/>
          <w:lang w:val="en-US" w:eastAsia="en-US" w:bidi="en-US"/>
        </w:rPr>
        <w:t xml:space="preserve">Dies wiederum impliziert eine </w:t>
      </w:r>
      <w:r>
        <w:rPr>
          <w:i/>
          <w:iCs/>
          <w:spacing w:val="0"/>
          <w:w w:val="100"/>
          <w:position w:val="0"/>
          <w:shd w:val="clear" w:color="auto" w:fill="auto"/>
          <w:lang w:val="en-US" w:eastAsia="en-US" w:bidi="en-US"/>
        </w:rPr>
        <w:t>Ethik</w:t>
      </w:r>
      <w:r>
        <w:rPr>
          <w:spacing w:val="0"/>
          <w:w w:val="100"/>
          <w:position w:val="0"/>
          <w:shd w:val="clear" w:color="auto" w:fill="auto"/>
          <w:lang w:val="en-US" w:eastAsia="en-US" w:bidi="en-US"/>
        </w:rPr>
        <w:t xml:space="preserve">, die ihre Orientierung aus der theoretischen Erkenntnis des Guten selbst gewinnt und mit unterschiedlichen Graden der Verwirklichung der Tugend bei den philosophischen </w:t>
      </w:r>
      <w:r>
        <w:rPr>
          <w:spacing w:val="0"/>
          <w:w w:val="100"/>
          <w:position w:val="0"/>
          <w:shd w:val="clear" w:color="auto" w:fill="auto"/>
          <w:lang w:val="de-DE" w:eastAsia="de-DE" w:bidi="de-DE"/>
        </w:rPr>
        <w:t xml:space="preserve">Wächtern </w:t>
      </w:r>
      <w:r>
        <w:rPr>
          <w:spacing w:val="0"/>
          <w:w w:val="100"/>
          <w:position w:val="0"/>
          <w:shd w:val="clear" w:color="auto" w:fill="auto"/>
          <w:lang w:val="en-US" w:eastAsia="en-US" w:bidi="en-US"/>
        </w:rPr>
        <w:t xml:space="preserve">und den unphilosophischen </w:t>
      </w:r>
      <w:r>
        <w:rPr>
          <w:spacing w:val="0"/>
          <w:w w:val="100"/>
          <w:position w:val="0"/>
          <w:shd w:val="clear" w:color="auto" w:fill="auto"/>
          <w:lang w:val="de-DE" w:eastAsia="de-DE" w:bidi="de-DE"/>
        </w:rPr>
        <w:t xml:space="preserve">Bürgern </w:t>
      </w:r>
      <w:r>
        <w:rPr>
          <w:spacing w:val="0"/>
          <w:w w:val="100"/>
          <w:position w:val="0"/>
          <w:shd w:val="clear" w:color="auto" w:fill="auto"/>
          <w:lang w:val="en-US" w:eastAsia="en-US" w:bidi="en-US"/>
        </w:rPr>
        <w:t xml:space="preserve">des Staates rechnet. Diese Ethik ist verbunden mit </w:t>
      </w:r>
      <w:r>
        <w:rPr>
          <w:spacing w:val="0"/>
          <w:w w:val="100"/>
          <w:position w:val="0"/>
          <w:shd w:val="clear" w:color="auto" w:fill="auto"/>
          <w:lang w:val="de-DE" w:eastAsia="de-DE" w:bidi="de-DE"/>
        </w:rPr>
        <w:t>ei</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ner</w:t>
      </w:r>
      <w:r>
        <w:rPr>
          <w:spacing w:val="0"/>
          <w:w w:val="100"/>
          <w:position w:val="0"/>
          <w:shd w:val="clear" w:color="auto" w:fill="auto"/>
          <w:lang w:val="en-US" w:eastAsia="en-US" w:bidi="en-US"/>
        </w:rPr>
        <w:t xml:space="preserve"> Theorie der </w:t>
      </w:r>
      <w:r>
        <w:rPr>
          <w:i/>
          <w:iCs/>
          <w:spacing w:val="0"/>
          <w:w w:val="100"/>
          <w:position w:val="0"/>
          <w:shd w:val="clear" w:color="auto" w:fill="auto"/>
          <w:lang w:val="en-US" w:eastAsia="en-US" w:bidi="en-US"/>
        </w:rPr>
        <w:t>Erziehung</w:t>
      </w:r>
      <w:r>
        <w:rPr>
          <w:spacing w:val="0"/>
          <w:w w:val="100"/>
          <w:position w:val="0"/>
          <w:shd w:val="clear" w:color="auto" w:fill="auto"/>
          <w:lang w:val="en-US" w:eastAsia="en-US" w:bidi="en-US"/>
        </w:rPr>
        <w:t xml:space="preserve"> (</w:t>
      </w:r>
      <w:r>
        <w:rPr>
          <w:i/>
          <w:iCs/>
          <w:spacing w:val="0"/>
          <w:w w:val="100"/>
          <w:position w:val="0"/>
          <w:shd w:val="clear" w:color="auto" w:fill="auto"/>
          <w:lang w:val="en-US" w:eastAsia="en-US" w:bidi="en-US"/>
        </w:rPr>
        <w:t>paideia</w:t>
      </w:r>
      <w:r>
        <w:rPr>
          <w:spacing w:val="0"/>
          <w:w w:val="100"/>
          <w:position w:val="0"/>
          <w:shd w:val="clear" w:color="auto" w:fill="auto"/>
          <w:lang w:val="en-US" w:eastAsia="en-US" w:bidi="en-US"/>
        </w:rPr>
        <w:t xml:space="preserve">), die die Existenz eines </w:t>
      </w:r>
      <w:r>
        <w:rPr>
          <w:spacing w:val="0"/>
          <w:w w:val="100"/>
          <w:position w:val="0"/>
          <w:shd w:val="clear" w:color="auto" w:fill="auto"/>
          <w:lang w:val="de-DE" w:eastAsia="de-DE" w:bidi="de-DE"/>
        </w:rPr>
        <w:t>gött</w:t>
        <w:softHyphen/>
        <w:t>licheren</w:t>
      </w:r>
      <w:r>
        <w:rPr>
          <w:spacing w:val="0"/>
          <w:w w:val="100"/>
          <w:position w:val="0"/>
          <w:shd w:val="clear" w:color="auto" w:fill="auto"/>
          <w:lang w:val="en-US" w:eastAsia="en-US" w:bidi="en-US"/>
        </w:rPr>
        <w:t xml:space="preserve"> Bestandteils des Menschen voraussetzt, der sein </w:t>
      </w:r>
      <w:r>
        <w:rPr>
          <w:spacing w:val="0"/>
          <w:w w:val="100"/>
          <w:position w:val="0"/>
          <w:shd w:val="clear" w:color="auto" w:fill="auto"/>
          <w:lang w:val="de-DE" w:eastAsia="de-DE" w:bidi="de-DE"/>
        </w:rPr>
        <w:t>Er</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 xml:space="preserve">kenntnisvermögen </w:t>
      </w:r>
      <w:r>
        <w:rPr>
          <w:spacing w:val="0"/>
          <w:w w:val="100"/>
          <w:position w:val="0"/>
          <w:shd w:val="clear" w:color="auto" w:fill="auto"/>
          <w:lang w:val="en-US" w:eastAsia="en-US" w:bidi="en-US"/>
        </w:rPr>
        <w:t xml:space="preserve">als solches nie </w:t>
      </w:r>
      <w:r>
        <w:rPr>
          <w:spacing w:val="0"/>
          <w:w w:val="100"/>
          <w:position w:val="0"/>
          <w:shd w:val="clear" w:color="auto" w:fill="auto"/>
          <w:lang w:val="de-DE" w:eastAsia="de-DE" w:bidi="de-DE"/>
        </w:rPr>
        <w:t xml:space="preserve">einbüßt, </w:t>
      </w:r>
      <w:r>
        <w:rPr>
          <w:spacing w:val="0"/>
          <w:w w:val="100"/>
          <w:position w:val="0"/>
          <w:shd w:val="clear" w:color="auto" w:fill="auto"/>
          <w:lang w:val="en-US" w:eastAsia="en-US" w:bidi="en-US"/>
        </w:rPr>
        <w:t xml:space="preserve">wohl aber einer </w:t>
      </w:r>
      <w:r>
        <w:rPr>
          <w:spacing w:val="0"/>
          <w:w w:val="100"/>
          <w:position w:val="0"/>
          <w:shd w:val="clear" w:color="auto" w:fill="auto"/>
          <w:lang w:val="de-DE" w:eastAsia="de-DE" w:bidi="de-DE"/>
        </w:rPr>
        <w:t>fal</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schen</w:t>
      </w:r>
      <w:r>
        <w:rPr>
          <w:spacing w:val="0"/>
          <w:w w:val="100"/>
          <w:position w:val="0"/>
          <w:shd w:val="clear" w:color="auto" w:fill="auto"/>
          <w:lang w:val="en-US" w:eastAsia="en-US" w:bidi="en-US"/>
        </w:rPr>
        <w:t xml:space="preserve"> Ausrichtung </w:t>
      </w:r>
      <w:r>
        <w:rPr>
          <w:spacing w:val="0"/>
          <w:w w:val="100"/>
          <w:position w:val="0"/>
          <w:shd w:val="clear" w:color="auto" w:fill="auto"/>
          <w:lang w:val="de-DE" w:eastAsia="de-DE" w:bidi="de-DE"/>
        </w:rPr>
        <w:t xml:space="preserve">fähig </w:t>
      </w:r>
      <w:r>
        <w:rPr>
          <w:spacing w:val="0"/>
          <w:w w:val="100"/>
          <w:position w:val="0"/>
          <w:shd w:val="clear" w:color="auto" w:fill="auto"/>
          <w:lang w:val="en-US" w:eastAsia="en-US" w:bidi="en-US"/>
        </w:rPr>
        <w:t xml:space="preserve">ist, die die Philosophie durch einen methodisch durchdachten </w:t>
      </w:r>
      <w:r>
        <w:rPr>
          <w:spacing w:val="0"/>
          <w:w w:val="100"/>
          <w:position w:val="0"/>
          <w:shd w:val="clear" w:color="auto" w:fill="auto"/>
          <w:lang w:val="de-DE" w:eastAsia="de-DE" w:bidi="de-DE"/>
        </w:rPr>
        <w:t xml:space="preserve">mehrjährigen </w:t>
      </w:r>
      <w:r>
        <w:rPr>
          <w:spacing w:val="0"/>
          <w:w w:val="100"/>
          <w:position w:val="0"/>
          <w:shd w:val="clear" w:color="auto" w:fill="auto"/>
          <w:lang w:val="en-US" w:eastAsia="en-US" w:bidi="en-US"/>
        </w:rPr>
        <w:t xml:space="preserve">Bildungsgang zu </w:t>
      </w:r>
      <w:r>
        <w:rPr>
          <w:spacing w:val="0"/>
          <w:w w:val="100"/>
          <w:position w:val="0"/>
          <w:shd w:val="clear" w:color="auto" w:fill="auto"/>
          <w:lang w:val="de-DE" w:eastAsia="de-DE" w:bidi="de-DE"/>
        </w:rPr>
        <w:t>korri</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gieren hat (518d-519b). Damit sind wir zugleich bei der den gan</w:t>
        <w:softHyphen/>
        <w:t xml:space="preserve">zen Entwurf tragenden metaphysischen </w:t>
      </w:r>
      <w:r>
        <w:rPr>
          <w:i/>
          <w:iCs/>
          <w:spacing w:val="0"/>
          <w:w w:val="100"/>
          <w:position w:val="0"/>
          <w:shd w:val="clear" w:color="auto" w:fill="auto"/>
          <w:lang w:val="de-DE" w:eastAsia="de-DE" w:bidi="de-DE"/>
        </w:rPr>
        <w:t>Anthropologie</w:t>
      </w:r>
      <w:r>
        <w:rPr>
          <w:spacing w:val="0"/>
          <w:w w:val="100"/>
          <w:position w:val="0"/>
          <w:shd w:val="clear" w:color="auto" w:fill="auto"/>
          <w:lang w:val="de-DE" w:eastAsia="de-DE" w:bidi="de-DE"/>
        </w:rPr>
        <w:t xml:space="preserve"> angelangt: die Seele des Menschen besitzt einen unsterblichen Teil, dessen Befreiung und angemessene Entfaltung die Voraussetzung für das Glück des einzelnen wie auch der Staaten ist. Daher mündet das Höhlengleichnis, das die Befreiung und das Erreichen des Er</w:t>
        <w:softHyphen/>
        <w:t>kenntnisziels bildhaft schildert und für möglich erklärt (516b4-7 mit 517b7-c4, 518c9-10, 532a5-b2), folgerichtig in die zuver</w:t>
        <w:softHyphen/>
        <w:t>sichtliche Behauptung, der beste Staat sei nicht ein bloßes Wunschbild, sondern tatsächlich möglich (520c-521b, dazu 539d-541b). Denn der Aufstieg einiger weniger philosophisch Veranlagter aus der Höhle zur Sonne ist die Bedingung der Möglichkeit der Befreiung der Staaten als ganzer von ihrem gegenwärtigen Unheil. Das Höhlengleichnis erbringt also die Garantie dafür, daß auch die dritte und größte Woge der die Möglichkeit des besten Staates bedrohenden „Dreifachwoge“ (</w:t>
      </w:r>
      <w:r>
        <w:rPr>
          <w:i/>
          <w:iCs/>
          <w:spacing w:val="0"/>
          <w:w w:val="100"/>
          <w:position w:val="0"/>
          <w:shd w:val="clear" w:color="auto" w:fill="auto"/>
          <w:lang w:val="de-DE" w:eastAsia="de-DE" w:bidi="de-DE"/>
        </w:rPr>
        <w:t>trikymia</w:t>
      </w:r>
      <w:r>
        <w:rPr>
          <w:spacing w:val="0"/>
          <w:w w:val="100"/>
          <w:position w:val="0"/>
          <w:shd w:val="clear" w:color="auto" w:fill="auto"/>
          <w:lang w:val="de-DE" w:eastAsia="de-DE" w:bidi="de-DE"/>
        </w:rPr>
        <w:t>: 472a4) das schöne Wunschbild nicht wegspülen kann, und insofern ist es das Fundament der ganzen Staatsutopie.</w:t>
      </w:r>
    </w:p>
    <w:p>
      <w:pPr>
        <w:pStyle w:val="Style2"/>
        <w:keepNext w:val="0"/>
        <w:keepLines w:val="0"/>
        <w:widowControl w:val="0"/>
        <w:numPr>
          <w:ilvl w:val="0"/>
          <w:numId w:val="1"/>
        </w:numPr>
        <w:shd w:val="clear" w:color="auto" w:fill="auto"/>
        <w:tabs>
          <w:tab w:pos="567" w:val="left"/>
        </w:tabs>
        <w:bidi w:val="0"/>
        <w:spacing w:before="0" w:line="240" w:lineRule="auto"/>
        <w:ind w:left="0" w:right="0" w:firstLine="0"/>
        <w:jc w:val="right"/>
      </w:pPr>
      <w:r>
        <w:rPr>
          <w:spacing w:val="0"/>
          <w:w w:val="100"/>
          <w:position w:val="0"/>
          <w:shd w:val="clear" w:color="auto" w:fill="auto"/>
          <w:lang w:val="de-DE" w:eastAsia="de-DE" w:bidi="de-DE"/>
        </w:rPr>
        <w:t>Auffällige Einzelheiten</w:t>
      </w:r>
    </w:p>
    <w:p>
      <w:pPr>
        <w:pStyle w:val="Style11"/>
        <w:keepNext w:val="0"/>
        <w:keepLines w:val="0"/>
        <w:widowControl w:val="0"/>
        <w:shd w:val="clear" w:color="auto" w:fill="auto"/>
        <w:bidi w:val="0"/>
        <w:spacing w:before="0" w:after="0"/>
        <w:ind w:left="0" w:right="0" w:firstLine="0"/>
        <w:jc w:val="both"/>
      </w:pPr>
      <w:r>
        <w:rPr>
          <w:spacing w:val="0"/>
          <w:w w:val="100"/>
          <w:position w:val="0"/>
          <w:shd w:val="clear" w:color="auto" w:fill="auto"/>
          <w:lang w:val="de-DE" w:eastAsia="de-DE" w:bidi="de-DE"/>
        </w:rPr>
        <w:t>Eine ausführliche Nacherzählung der Allegorie vom Aufstieg aus der Höhle ist hier nicht erforderlich. Im Blick auf die an</w:t>
        <w:softHyphen/>
        <w:t>schließende Besprechung der Deutungsprobleme sei jedoch auf einige Details hingewiesen, die oft gar nicht oder nur unzurei</w:t>
        <w:softHyphen/>
        <w:t>chend berücksichtigt werden oder aus denen in der Literatur mitunter voreilige Schlüsse gezogen wurden.</w:t>
      </w:r>
    </w:p>
    <w:p>
      <w:pPr>
        <w:pStyle w:val="Style11"/>
        <w:keepNext w:val="0"/>
        <w:keepLines w:val="0"/>
        <w:widowControl w:val="0"/>
        <w:numPr>
          <w:ilvl w:val="0"/>
          <w:numId w:val="3"/>
        </w:numPr>
        <w:shd w:val="clear" w:color="auto" w:fill="auto"/>
        <w:tabs>
          <w:tab w:pos="524" w:val="left"/>
        </w:tabs>
        <w:bidi w:val="0"/>
        <w:spacing w:before="0" w:after="0"/>
        <w:ind w:left="0" w:right="0"/>
        <w:jc w:val="both"/>
      </w:pPr>
      <w:r>
        <w:rPr>
          <w:spacing w:val="0"/>
          <w:w w:val="100"/>
          <w:position w:val="0"/>
          <w:shd w:val="clear" w:color="auto" w:fill="auto"/>
          <w:lang w:val="de-DE" w:eastAsia="de-DE" w:bidi="de-DE"/>
        </w:rPr>
        <w:t xml:space="preserve">Im Rücken der Gefesselten verläuft ein Weg, gesäumt von einer Mauer; den Weg entlang tragen Menschen allerlei Figu- </w:t>
      </w:r>
      <w:r>
        <w:rPr>
          <w:spacing w:val="0"/>
          <w:w w:val="100"/>
          <w:position w:val="0"/>
          <w:shd w:val="clear" w:color="auto" w:fill="auto"/>
          <w:lang w:val="en-US" w:eastAsia="en-US" w:bidi="en-US"/>
        </w:rPr>
        <w:t xml:space="preserve">ren vorbei. Die Schatten dieser Figuren sind das einzige, was die </w:t>
      </w:r>
      <w:r>
        <w:rPr>
          <w:spacing w:val="0"/>
          <w:w w:val="100"/>
          <w:position w:val="0"/>
          <w:shd w:val="clear" w:color="auto" w:fill="auto"/>
          <w:lang w:val="de-DE" w:eastAsia="de-DE" w:bidi="de-DE"/>
        </w:rPr>
        <w:t>Gefesselten auf der Rückwand der Höhle erblicken (515c1-2) - of</w:t>
        <w:softHyphen/>
        <w:t>fenbar können sie nicht die Träger ausmachen (dies vermutlich wegen der Mauer). Das bedeutet: Wer in der Täuschung lebt, ahnt nicht, wer die Täuschung hervorruft. Im Text kommen die Her</w:t>
        <w:softHyphen/>
        <w:t>steller der Statuen - im Gegensatz zu den Trägern - nicht einmal vor, die Identität der Träger wird nicht angedeutet, ebensowenig die Bedeutung der Figuren. Das Gleichnis läßt so manches offen.</w:t>
      </w:r>
    </w:p>
    <w:p>
      <w:pPr>
        <w:pStyle w:val="Style11"/>
        <w:keepNext w:val="0"/>
        <w:keepLines w:val="0"/>
        <w:widowControl w:val="0"/>
        <w:numPr>
          <w:ilvl w:val="0"/>
          <w:numId w:val="3"/>
        </w:numPr>
        <w:shd w:val="clear" w:color="auto" w:fill="auto"/>
        <w:tabs>
          <w:tab w:pos="548" w:val="left"/>
        </w:tabs>
        <w:bidi w:val="0"/>
        <w:spacing w:before="0" w:after="0"/>
        <w:ind w:left="0" w:right="0" w:firstLine="220"/>
        <w:jc w:val="both"/>
      </w:pPr>
      <w:r>
        <w:rPr>
          <w:spacing w:val="0"/>
          <w:w w:val="100"/>
          <w:position w:val="0"/>
          <w:shd w:val="clear" w:color="auto" w:fill="auto"/>
          <w:lang w:val="de-DE" w:eastAsia="de-DE" w:bidi="de-DE"/>
        </w:rPr>
        <w:t>Einer der Gefesselten wird aus den Fesseln gelöst und zum Aufstieg aus der Höhle gezwungen (515c6, e1, 6). „Ge</w:t>
        <w:softHyphen/>
        <w:t>zwungen“ - das bedeutet, daß Platon hier jedenfalls weder mit Selbstbefreiung noch mit dem Bedürfnis, die neue Freiheit mutig zu nutzen, rechnet.</w:t>
      </w:r>
    </w:p>
    <w:p>
      <w:pPr>
        <w:pStyle w:val="Style11"/>
        <w:keepNext w:val="0"/>
        <w:keepLines w:val="0"/>
        <w:widowControl w:val="0"/>
        <w:numPr>
          <w:ilvl w:val="0"/>
          <w:numId w:val="3"/>
        </w:numPr>
        <w:shd w:val="clear" w:color="auto" w:fill="auto"/>
        <w:tabs>
          <w:tab w:pos="543" w:val="left"/>
        </w:tabs>
        <w:bidi w:val="0"/>
        <w:spacing w:before="0" w:after="0"/>
        <w:ind w:left="0" w:right="0" w:firstLine="220"/>
        <w:jc w:val="both"/>
      </w:pPr>
      <w:r>
        <w:rPr>
          <w:spacing w:val="0"/>
          <w:w w:val="100"/>
          <w:position w:val="0"/>
          <w:shd w:val="clear" w:color="auto" w:fill="auto"/>
          <w:lang w:val="de-DE" w:eastAsia="de-DE" w:bidi="de-DE"/>
        </w:rPr>
        <w:t>Die Sonne wird am Ende des Aufstiegs, nach einer Zeit der Gewöhnung, gesehen an ihrem Ort im All, so wie sie wirk</w:t>
        <w:softHyphen/>
        <w:t xml:space="preserve">lich ist (516b4-7). Anders als im </w:t>
      </w:r>
      <w:r>
        <w:rPr>
          <w:i/>
          <w:iCs/>
          <w:spacing w:val="0"/>
          <w:w w:val="100"/>
          <w:position w:val="0"/>
          <w:shd w:val="clear" w:color="auto" w:fill="auto"/>
          <w:lang w:val="de-DE" w:eastAsia="de-DE" w:bidi="de-DE"/>
        </w:rPr>
        <w:t>Phaidon</w:t>
      </w:r>
      <w:r>
        <w:rPr>
          <w:spacing w:val="0"/>
          <w:w w:val="100"/>
          <w:position w:val="0"/>
          <w:shd w:val="clear" w:color="auto" w:fill="auto"/>
          <w:lang w:val="de-DE" w:eastAsia="de-DE" w:bidi="de-DE"/>
        </w:rPr>
        <w:t xml:space="preserve"> (99c5-e1) findet sich hier kein Wort von einer Gefährdung der Augen beim Blicken in die Lichtquelle.</w:t>
      </w:r>
    </w:p>
    <w:p>
      <w:pPr>
        <w:pStyle w:val="Style11"/>
        <w:keepNext w:val="0"/>
        <w:keepLines w:val="0"/>
        <w:widowControl w:val="0"/>
        <w:numPr>
          <w:ilvl w:val="0"/>
          <w:numId w:val="3"/>
        </w:numPr>
        <w:shd w:val="clear" w:color="auto" w:fill="auto"/>
        <w:tabs>
          <w:tab w:pos="543" w:val="left"/>
        </w:tabs>
        <w:bidi w:val="0"/>
        <w:spacing w:before="0" w:after="0"/>
        <w:ind w:left="0" w:right="0" w:firstLine="220"/>
        <w:jc w:val="both"/>
      </w:pPr>
      <w:r>
        <w:rPr>
          <w:spacing w:val="0"/>
          <w:w w:val="100"/>
          <w:position w:val="0"/>
          <w:shd w:val="clear" w:color="auto" w:fill="auto"/>
          <w:lang w:val="de-DE" w:eastAsia="de-DE" w:bidi="de-DE"/>
        </w:rPr>
        <w:t>Die Rückkehr des zum Licht Aufgestiegenen in die Höh</w:t>
        <w:softHyphen/>
        <w:t>le ist im Gleichnis zunächst als eine freiwillige dargestellt (516e3-4). In Platons anschließender Interpretation zeigt sich dann (517c8 ff.) aber, daß hier ein Problem liegt. Das Gleichnis stellt also nicht alles dar, was relevant ist.</w:t>
      </w:r>
    </w:p>
    <w:p>
      <w:pPr>
        <w:pStyle w:val="Style11"/>
        <w:keepNext w:val="0"/>
        <w:keepLines w:val="0"/>
        <w:widowControl w:val="0"/>
        <w:numPr>
          <w:ilvl w:val="0"/>
          <w:numId w:val="3"/>
        </w:numPr>
        <w:shd w:val="clear" w:color="auto" w:fill="auto"/>
        <w:tabs>
          <w:tab w:pos="548" w:val="left"/>
        </w:tabs>
        <w:bidi w:val="0"/>
        <w:spacing w:before="0" w:after="0"/>
        <w:ind w:left="0" w:right="0" w:firstLine="220"/>
        <w:jc w:val="both"/>
      </w:pPr>
      <w:r>
        <w:rPr>
          <w:spacing w:val="0"/>
          <w:w w:val="100"/>
          <w:position w:val="0"/>
          <w:shd w:val="clear" w:color="auto" w:fill="auto"/>
          <w:lang w:val="de-DE" w:eastAsia="de-DE" w:bidi="de-DE"/>
        </w:rPr>
        <w:t>Von oben kommend, sieht der Rückkehrer zunächst nichts (516e4 ff.). Die Untengebliebenen, die ewigen Gefangenen, tri</w:t>
        <w:softHyphen/>
        <w:t>umphieren: der Aufstieg habe sich nicht gelohnt, die Augen des Rückkehrers seien verdorben. Der Gewinn, den die Philoso</w:t>
        <w:softHyphen/>
        <w:t>phie bringt, läßt sich dem Nichtphilosophen nicht ohne weite</w:t>
        <w:softHyphen/>
        <w:t>res evident machen.</w:t>
      </w:r>
    </w:p>
    <w:p>
      <w:pPr>
        <w:pStyle w:val="Style11"/>
        <w:keepNext w:val="0"/>
        <w:keepLines w:val="0"/>
        <w:widowControl w:val="0"/>
        <w:numPr>
          <w:ilvl w:val="0"/>
          <w:numId w:val="3"/>
        </w:numPr>
        <w:shd w:val="clear" w:color="auto" w:fill="auto"/>
        <w:tabs>
          <w:tab w:pos="553" w:val="left"/>
        </w:tabs>
        <w:bidi w:val="0"/>
        <w:spacing w:before="0" w:after="0"/>
        <w:ind w:left="0" w:right="0" w:firstLine="220"/>
        <w:jc w:val="both"/>
      </w:pPr>
      <w:r>
        <w:rPr>
          <w:spacing w:val="0"/>
          <w:w w:val="100"/>
          <w:position w:val="0"/>
          <w:shd w:val="clear" w:color="auto" w:fill="auto"/>
          <w:lang w:val="de-DE" w:eastAsia="de-DE" w:bidi="de-DE"/>
        </w:rPr>
        <w:t>Das Letzte innerhalb des Gleichnisses im engeren Sinne ist nicht die Rückkehr selbst (wie Wieland 1982, 222 meinte), son</w:t>
        <w:softHyphen/>
        <w:t>dern die Tötung des Rückkehrers durch die Untengebliebenen, als er versucht, sie zu befreien (517a5-6). Platon betont den un</w:t>
        <w:softHyphen/>
        <w:t>versöhnlichen Gegensatz zwischen Leben in der Täuschung und Durchschauen der Täuschung. Das Eintreten für die Wahrheit ist potentiell tödlich für den Philosophen. Der politische Aspekt bestimmt also das Ende des Gleichnisses. Daraus zu schließen, daß es hierauf allein ankomme, und so den gnoseologischen und ontologischen Aspekt zu leugnen, wie es Ferguson 1922 tat, heißt allerdings, das Gleichnis unerlaubt vereinfachen.</w:t>
      </w:r>
    </w:p>
    <w:p>
      <w:pPr>
        <w:pStyle w:val="Style2"/>
        <w:keepNext w:val="0"/>
        <w:keepLines w:val="0"/>
        <w:widowControl w:val="0"/>
        <w:numPr>
          <w:ilvl w:val="0"/>
          <w:numId w:val="1"/>
        </w:numPr>
        <w:shd w:val="clear" w:color="auto" w:fill="auto"/>
        <w:tabs>
          <w:tab w:pos="1318" w:val="left"/>
        </w:tabs>
        <w:bidi w:val="0"/>
        <w:spacing w:before="0" w:after="180" w:line="259" w:lineRule="auto"/>
        <w:ind w:left="800" w:right="0" w:firstLine="0"/>
        <w:jc w:val="right"/>
      </w:pPr>
      <w:r>
        <w:rPr>
          <w:spacing w:val="0"/>
          <w:w w:val="100"/>
          <w:position w:val="0"/>
          <w:shd w:val="clear" w:color="auto" w:fill="auto"/>
        </w:rPr>
        <w:t>Die exegetischen Schwierigkeiten und die moderne Kritik am Gleichnis</w:t>
      </w:r>
    </w:p>
    <w:p>
      <w:pPr>
        <w:pStyle w:val="Style11"/>
        <w:keepNext w:val="0"/>
        <w:keepLines w:val="0"/>
        <w:widowControl w:val="0"/>
        <w:shd w:val="clear" w:color="auto" w:fill="auto"/>
        <w:bidi w:val="0"/>
        <w:spacing w:before="0" w:after="0"/>
        <w:ind w:left="0" w:right="0" w:firstLine="0"/>
        <w:jc w:val="both"/>
      </w:pPr>
      <w:r>
        <w:rPr>
          <w:spacing w:val="0"/>
          <w:w w:val="100"/>
          <w:position w:val="0"/>
          <w:shd w:val="clear" w:color="auto" w:fill="auto"/>
          <w:lang w:val="en-US" w:eastAsia="en-US" w:bidi="en-US"/>
        </w:rPr>
        <w:t xml:space="preserve">Die nicht geringen exegetischen Probleme ergeben sich im </w:t>
      </w:r>
      <w:r>
        <w:rPr>
          <w:spacing w:val="0"/>
          <w:w w:val="100"/>
          <w:position w:val="0"/>
          <w:shd w:val="clear" w:color="auto" w:fill="auto"/>
          <w:lang w:val="de-DE" w:eastAsia="de-DE" w:bidi="de-DE"/>
        </w:rPr>
        <w:t>we</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sentlichen</w:t>
      </w:r>
      <w:r>
        <w:rPr>
          <w:spacing w:val="0"/>
          <w:w w:val="100"/>
          <w:position w:val="0"/>
          <w:shd w:val="clear" w:color="auto" w:fill="auto"/>
          <w:lang w:val="en-US" w:eastAsia="en-US" w:bidi="en-US"/>
        </w:rPr>
        <w:t xml:space="preserve"> aus vier </w:t>
      </w:r>
      <w:r>
        <w:rPr>
          <w:spacing w:val="0"/>
          <w:w w:val="100"/>
          <w:position w:val="0"/>
          <w:shd w:val="clear" w:color="auto" w:fill="auto"/>
          <w:lang w:val="de-DE" w:eastAsia="de-DE" w:bidi="de-DE"/>
        </w:rPr>
        <w:t xml:space="preserve">Gründen: </w:t>
      </w:r>
      <w:r>
        <w:rPr>
          <w:spacing w:val="0"/>
          <w:w w:val="100"/>
          <w:position w:val="0"/>
          <w:shd w:val="clear" w:color="auto" w:fill="auto"/>
          <w:lang w:val="en-US" w:eastAsia="en-US" w:bidi="en-US"/>
        </w:rPr>
        <w:t xml:space="preserve">erstens aus der skizzierten </w:t>
      </w:r>
      <w:r>
        <w:rPr>
          <w:spacing w:val="0"/>
          <w:w w:val="100"/>
          <w:position w:val="0"/>
          <w:shd w:val="clear" w:color="auto" w:fill="auto"/>
          <w:lang w:val="de-DE" w:eastAsia="de-DE" w:bidi="de-DE"/>
        </w:rPr>
        <w:t>Viel</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schichtigkeit</w:t>
      </w:r>
      <w:r>
        <w:rPr>
          <w:spacing w:val="0"/>
          <w:w w:val="100"/>
          <w:position w:val="0"/>
          <w:shd w:val="clear" w:color="auto" w:fill="auto"/>
          <w:lang w:val="en-US" w:eastAsia="en-US" w:bidi="en-US"/>
        </w:rPr>
        <w:t xml:space="preserve"> des Gleichnisses, sodann aus der (gleichfalls schon angedeuteten) </w:t>
      </w:r>
      <w:r>
        <w:rPr>
          <w:spacing w:val="0"/>
          <w:w w:val="100"/>
          <w:position w:val="0"/>
          <w:shd w:val="clear" w:color="auto" w:fill="auto"/>
          <w:lang w:val="de-DE" w:eastAsia="de-DE" w:bidi="de-DE"/>
        </w:rPr>
        <w:t xml:space="preserve">Unvollständigkeit </w:t>
      </w:r>
      <w:r>
        <w:rPr>
          <w:spacing w:val="0"/>
          <w:w w:val="100"/>
          <w:position w:val="0"/>
          <w:shd w:val="clear" w:color="auto" w:fill="auto"/>
          <w:lang w:val="en-US" w:eastAsia="en-US" w:bidi="en-US"/>
        </w:rPr>
        <w:t xml:space="preserve">von Platons eigener Auslegung seines Gleichnisses, drittens aus seinem </w:t>
      </w:r>
      <w:r>
        <w:rPr>
          <w:spacing w:val="0"/>
          <w:w w:val="100"/>
          <w:position w:val="0"/>
          <w:shd w:val="clear" w:color="auto" w:fill="auto"/>
          <w:lang w:val="de-DE" w:eastAsia="de-DE" w:bidi="de-DE"/>
        </w:rPr>
        <w:t xml:space="preserve">bewußten </w:t>
      </w:r>
      <w:r>
        <w:rPr>
          <w:spacing w:val="0"/>
          <w:w w:val="100"/>
          <w:position w:val="0"/>
          <w:shd w:val="clear" w:color="auto" w:fill="auto"/>
          <w:lang w:val="en-US" w:eastAsia="en-US" w:bidi="en-US"/>
        </w:rPr>
        <w:t xml:space="preserve">Verzicht (vgl. 533d7-e8) auf eine feste Terminologie und viertens - last not least - aus der antimetaphysischen Orientierung eines </w:t>
      </w:r>
      <w:r>
        <w:rPr>
          <w:spacing w:val="0"/>
          <w:w w:val="100"/>
          <w:position w:val="0"/>
          <w:shd w:val="clear" w:color="auto" w:fill="auto"/>
          <w:lang w:val="de-DE" w:eastAsia="de-DE" w:bidi="de-DE"/>
        </w:rPr>
        <w:t xml:space="preserve">großen </w:t>
      </w:r>
      <w:r>
        <w:rPr>
          <w:spacing w:val="0"/>
          <w:w w:val="100"/>
          <w:position w:val="0"/>
          <w:shd w:val="clear" w:color="auto" w:fill="auto"/>
          <w:lang w:val="en-US" w:eastAsia="en-US" w:bidi="en-US"/>
        </w:rPr>
        <w:t>Teils der Exegeten der letzten hundert Jahre.</w:t>
      </w:r>
    </w:p>
    <w:p>
      <w:pPr>
        <w:pStyle w:val="Style11"/>
        <w:keepNext w:val="0"/>
        <w:keepLines w:val="0"/>
        <w:widowControl w:val="0"/>
        <w:shd w:val="clear" w:color="auto" w:fill="auto"/>
        <w:bidi w:val="0"/>
        <w:spacing w:before="0" w:after="0"/>
        <w:ind w:left="0" w:right="0"/>
        <w:jc w:val="both"/>
      </w:pPr>
      <w:r>
        <w:rPr>
          <w:spacing w:val="0"/>
          <w:w w:val="100"/>
          <w:position w:val="0"/>
          <w:shd w:val="clear" w:color="auto" w:fill="auto"/>
          <w:lang w:val="en-US" w:eastAsia="en-US" w:bidi="en-US"/>
        </w:rPr>
        <w:t xml:space="preserve">Die ersten beiden </w:t>
      </w:r>
      <w:r>
        <w:rPr>
          <w:spacing w:val="0"/>
          <w:w w:val="100"/>
          <w:position w:val="0"/>
          <w:shd w:val="clear" w:color="auto" w:fill="auto"/>
          <w:lang w:val="de-DE" w:eastAsia="de-DE" w:bidi="de-DE"/>
        </w:rPr>
        <w:t xml:space="preserve">Gründe </w:t>
      </w:r>
      <w:r>
        <w:rPr>
          <w:spacing w:val="0"/>
          <w:w w:val="100"/>
          <w:position w:val="0"/>
          <w:shd w:val="clear" w:color="auto" w:fill="auto"/>
          <w:lang w:val="en-US" w:eastAsia="en-US" w:bidi="en-US"/>
        </w:rPr>
        <w:t xml:space="preserve">erschweren besonders die Deutung der ersten und der zweiten Phase in der </w:t>
      </w:r>
      <w:r>
        <w:rPr>
          <w:spacing w:val="0"/>
          <w:w w:val="100"/>
          <w:position w:val="0"/>
          <w:shd w:val="clear" w:color="auto" w:fill="auto"/>
          <w:lang w:val="de-DE" w:eastAsia="de-DE" w:bidi="de-DE"/>
        </w:rPr>
        <w:t xml:space="preserve">Höhle, </w:t>
      </w:r>
      <w:r>
        <w:rPr>
          <w:spacing w:val="0"/>
          <w:w w:val="100"/>
          <w:position w:val="0"/>
          <w:shd w:val="clear" w:color="auto" w:fill="auto"/>
          <w:lang w:val="en-US" w:eastAsia="en-US" w:bidi="en-US"/>
        </w:rPr>
        <w:t xml:space="preserve">d. h. die </w:t>
      </w:r>
      <w:r>
        <w:rPr>
          <w:spacing w:val="0"/>
          <w:w w:val="100"/>
          <w:position w:val="0"/>
          <w:shd w:val="clear" w:color="auto" w:fill="auto"/>
          <w:lang w:val="de-DE" w:eastAsia="de-DE" w:bidi="de-DE"/>
        </w:rPr>
        <w:t>Wahr</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nehmung</w:t>
      </w:r>
      <w:r>
        <w:rPr>
          <w:spacing w:val="0"/>
          <w:w w:val="100"/>
          <w:position w:val="0"/>
          <w:shd w:val="clear" w:color="auto" w:fill="auto"/>
          <w:lang w:val="en-US" w:eastAsia="en-US" w:bidi="en-US"/>
        </w:rPr>
        <w:t xml:space="preserve"> von </w:t>
      </w:r>
      <w:r>
        <w:rPr>
          <w:spacing w:val="0"/>
          <w:w w:val="100"/>
          <w:position w:val="0"/>
          <w:shd w:val="clear" w:color="auto" w:fill="auto"/>
          <w:lang w:val="de-DE" w:eastAsia="de-DE" w:bidi="de-DE"/>
        </w:rPr>
        <w:t xml:space="preserve">bloßen </w:t>
      </w:r>
      <w:r>
        <w:rPr>
          <w:spacing w:val="0"/>
          <w:w w:val="100"/>
          <w:position w:val="0"/>
          <w:shd w:val="clear" w:color="auto" w:fill="auto"/>
          <w:lang w:val="en-US" w:eastAsia="en-US" w:bidi="en-US"/>
        </w:rPr>
        <w:t xml:space="preserve">Schatten und die Erkenntnis der Figuren, die die Schatten werfen. Platon deutet Schatten und Figuren </w:t>
      </w:r>
      <w:r>
        <w:rPr>
          <w:spacing w:val="0"/>
          <w:w w:val="100"/>
          <w:position w:val="0"/>
          <w:shd w:val="clear" w:color="auto" w:fill="auto"/>
          <w:lang w:val="de-DE" w:eastAsia="de-DE" w:bidi="de-DE"/>
        </w:rPr>
        <w:t>zu</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sammen,</w:t>
      </w:r>
      <w:r>
        <w:rPr>
          <w:spacing w:val="0"/>
          <w:w w:val="100"/>
          <w:position w:val="0"/>
          <w:shd w:val="clear" w:color="auto" w:fill="auto"/>
          <w:lang w:val="en-US" w:eastAsia="en-US" w:bidi="en-US"/>
        </w:rPr>
        <w:t xml:space="preserve"> und zwar in politisch-moralischem Sinn als die </w:t>
      </w:r>
      <w:r>
        <w:rPr>
          <w:spacing w:val="0"/>
          <w:w w:val="100"/>
          <w:position w:val="0"/>
          <w:shd w:val="clear" w:color="auto" w:fill="auto"/>
          <w:lang w:val="de-DE" w:eastAsia="de-DE" w:bidi="de-DE"/>
        </w:rPr>
        <w:t>gängi</w:t>
        <w:softHyphen/>
        <w:t>gen</w:t>
      </w:r>
      <w:r>
        <w:rPr>
          <w:spacing w:val="0"/>
          <w:w w:val="100"/>
          <w:position w:val="0"/>
          <w:shd w:val="clear" w:color="auto" w:fill="auto"/>
          <w:lang w:val="en-US" w:eastAsia="en-US" w:bidi="en-US"/>
        </w:rPr>
        <w:t xml:space="preserve"> Vorstellungen von Gerechtigkeit (517d).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die Figuren der Wahrheit, d. h. der Idee der Gerechtigkeit, </w:t>
      </w:r>
      <w:r>
        <w:rPr>
          <w:spacing w:val="0"/>
          <w:w w:val="100"/>
          <w:position w:val="0"/>
          <w:shd w:val="clear" w:color="auto" w:fill="auto"/>
          <w:lang w:val="de-DE" w:eastAsia="de-DE" w:bidi="de-DE"/>
        </w:rPr>
        <w:t xml:space="preserve">näher </w:t>
      </w:r>
      <w:r>
        <w:rPr>
          <w:spacing w:val="0"/>
          <w:w w:val="100"/>
          <w:position w:val="0"/>
          <w:shd w:val="clear" w:color="auto" w:fill="auto"/>
          <w:lang w:val="en-US" w:eastAsia="en-US" w:bidi="en-US"/>
        </w:rPr>
        <w:t xml:space="preserve">stehen und sich so auch ontologisch von den Schatten unterscheiden </w:t>
      </w:r>
      <w:r>
        <w:rPr>
          <w:spacing w:val="0"/>
          <w:w w:val="100"/>
          <w:position w:val="0"/>
          <w:shd w:val="clear" w:color="auto" w:fill="auto"/>
          <w:lang w:val="de-DE" w:eastAsia="de-DE" w:bidi="de-DE"/>
        </w:rPr>
        <w:t xml:space="preserve">(nämlich </w:t>
      </w:r>
      <w:r>
        <w:rPr>
          <w:spacing w:val="0"/>
          <w:w w:val="100"/>
          <w:position w:val="0"/>
          <w:shd w:val="clear" w:color="auto" w:fill="auto"/>
          <w:lang w:val="en-US" w:eastAsia="en-US" w:bidi="en-US"/>
        </w:rPr>
        <w:t xml:space="preserve">als </w:t>
      </w:r>
      <w:r>
        <w:rPr>
          <w:i/>
          <w:iCs/>
          <w:spacing w:val="0"/>
          <w:w w:val="100"/>
          <w:position w:val="0"/>
          <w:shd w:val="clear" w:color="auto" w:fill="auto"/>
          <w:lang w:val="en-US" w:eastAsia="en-US" w:bidi="en-US"/>
        </w:rPr>
        <w:t>mallon onta</w:t>
      </w:r>
      <w:r>
        <w:rPr>
          <w:spacing w:val="0"/>
          <w:w w:val="100"/>
          <w:position w:val="0"/>
          <w:shd w:val="clear" w:color="auto" w:fill="auto"/>
          <w:lang w:val="en-US" w:eastAsia="en-US" w:bidi="en-US"/>
        </w:rPr>
        <w:t xml:space="preserve">, in </w:t>
      </w:r>
      <w:r>
        <w:rPr>
          <w:spacing w:val="0"/>
          <w:w w:val="100"/>
          <w:position w:val="0"/>
          <w:shd w:val="clear" w:color="auto" w:fill="auto"/>
          <w:lang w:val="de-DE" w:eastAsia="de-DE" w:bidi="de-DE"/>
        </w:rPr>
        <w:t xml:space="preserve">höherem Maße </w:t>
      </w:r>
      <w:r>
        <w:rPr>
          <w:spacing w:val="0"/>
          <w:w w:val="100"/>
          <w:position w:val="0"/>
          <w:shd w:val="clear" w:color="auto" w:fill="auto"/>
          <w:lang w:val="en-US" w:eastAsia="en-US" w:bidi="en-US"/>
        </w:rPr>
        <w:t xml:space="preserve">seiende Gebilde: 515d3), wird bei der Deutung 517d nicht mehr wiederholt, und </w:t>
      </w:r>
      <w:r>
        <w:rPr>
          <w:spacing w:val="0"/>
          <w:w w:val="100"/>
          <w:position w:val="0"/>
          <w:shd w:val="clear" w:color="auto" w:fill="auto"/>
          <w:lang w:val="de-DE" w:eastAsia="de-DE" w:bidi="de-DE"/>
        </w:rPr>
        <w:t xml:space="preserve">für </w:t>
      </w:r>
      <w:r>
        <w:rPr>
          <w:spacing w:val="0"/>
          <w:w w:val="100"/>
          <w:position w:val="0"/>
          <w:shd w:val="clear" w:color="auto" w:fill="auto"/>
          <w:lang w:val="en-US" w:eastAsia="en-US" w:bidi="en-US"/>
        </w:rPr>
        <w:t xml:space="preserve">die inhaltliche Ausdeutung des Unterschieds von Schatten und Figuren der Gerechtigkeit ist diese ontologische Festlegung auch nicht </w:t>
      </w:r>
      <w:r>
        <w:rPr>
          <w:spacing w:val="0"/>
          <w:w w:val="100"/>
          <w:position w:val="0"/>
          <w:shd w:val="clear" w:color="auto" w:fill="auto"/>
          <w:lang w:val="de-DE" w:eastAsia="de-DE" w:bidi="de-DE"/>
        </w:rPr>
        <w:t>un</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mittelbar</w:t>
      </w:r>
      <w:r>
        <w:rPr>
          <w:spacing w:val="0"/>
          <w:w w:val="100"/>
          <w:position w:val="0"/>
          <w:shd w:val="clear" w:color="auto" w:fill="auto"/>
          <w:lang w:val="en-US" w:eastAsia="en-US" w:bidi="en-US"/>
        </w:rPr>
        <w:t xml:space="preserve"> hilfreich. (Man kann freilich vermuten,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die </w:t>
      </w:r>
      <w:r>
        <w:rPr>
          <w:spacing w:val="0"/>
          <w:w w:val="100"/>
          <w:position w:val="0"/>
          <w:shd w:val="clear" w:color="auto" w:fill="auto"/>
          <w:lang w:val="de-DE" w:eastAsia="de-DE" w:bidi="de-DE"/>
        </w:rPr>
        <w:t>Figu</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ren</w:t>
      </w:r>
      <w:r>
        <w:rPr>
          <w:spacing w:val="0"/>
          <w:w w:val="100"/>
          <w:position w:val="0"/>
          <w:shd w:val="clear" w:color="auto" w:fill="auto"/>
          <w:lang w:val="en-US" w:eastAsia="en-US" w:bidi="en-US"/>
        </w:rPr>
        <w:t xml:space="preserve"> die staatlichen Gesetze, die Schatten die ungenauen </w:t>
      </w:r>
      <w:r>
        <w:rPr>
          <w:spacing w:val="0"/>
          <w:w w:val="100"/>
          <w:position w:val="0"/>
          <w:shd w:val="clear" w:color="auto" w:fill="auto"/>
          <w:lang w:val="de-DE" w:eastAsia="de-DE" w:bidi="de-DE"/>
        </w:rPr>
        <w:t>Vorstel</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lungen</w:t>
      </w:r>
      <w:r>
        <w:rPr>
          <w:spacing w:val="0"/>
          <w:w w:val="100"/>
          <w:position w:val="0"/>
          <w:shd w:val="clear" w:color="auto" w:fill="auto"/>
          <w:lang w:val="en-US" w:eastAsia="en-US" w:bidi="en-US"/>
        </w:rPr>
        <w:t xml:space="preserve"> des </w:t>
      </w:r>
      <w:r>
        <w:rPr>
          <w:spacing w:val="0"/>
          <w:w w:val="100"/>
          <w:position w:val="0"/>
          <w:shd w:val="clear" w:color="auto" w:fill="auto"/>
          <w:lang w:val="de-DE" w:eastAsia="de-DE" w:bidi="de-DE"/>
        </w:rPr>
        <w:t xml:space="preserve">Normalbürgers </w:t>
      </w:r>
      <w:r>
        <w:rPr>
          <w:spacing w:val="0"/>
          <w:w w:val="100"/>
          <w:position w:val="0"/>
          <w:shd w:val="clear" w:color="auto" w:fill="auto"/>
          <w:lang w:val="en-US" w:eastAsia="en-US" w:bidi="en-US"/>
        </w:rPr>
        <w:t>von den Gesetzen meinen.)</w:t>
      </w:r>
    </w:p>
    <w:p>
      <w:pPr>
        <w:pStyle w:val="Style11"/>
        <w:keepNext w:val="0"/>
        <w:keepLines w:val="0"/>
        <w:widowControl w:val="0"/>
        <w:shd w:val="clear" w:color="auto" w:fill="auto"/>
        <w:bidi w:val="0"/>
        <w:spacing w:before="0" w:after="0"/>
        <w:ind w:left="0" w:right="0"/>
        <w:jc w:val="both"/>
      </w:pPr>
      <w:r>
        <w:rPr>
          <w:spacing w:val="0"/>
          <w:w w:val="100"/>
          <w:position w:val="0"/>
          <w:shd w:val="clear" w:color="auto" w:fill="auto"/>
          <w:lang w:val="en-US" w:eastAsia="en-US" w:bidi="en-US"/>
        </w:rPr>
        <w:t>Die mehrfache Funktion des Gleichnisses und seine Verbin</w:t>
        <w:softHyphen/>
        <w:t xml:space="preserve">dung zum Sonnen- und zum Liniengleichnis </w:t>
      </w:r>
      <w:r>
        <w:rPr>
          <w:spacing w:val="0"/>
          <w:w w:val="100"/>
          <w:position w:val="0"/>
          <w:shd w:val="clear" w:color="auto" w:fill="auto"/>
          <w:lang w:val="de-DE" w:eastAsia="de-DE" w:bidi="de-DE"/>
        </w:rPr>
        <w:t xml:space="preserve">würde </w:t>
      </w:r>
      <w:r>
        <w:rPr>
          <w:spacing w:val="0"/>
          <w:w w:val="100"/>
          <w:position w:val="0"/>
          <w:shd w:val="clear" w:color="auto" w:fill="auto"/>
          <w:lang w:val="en-US" w:eastAsia="en-US" w:bidi="en-US"/>
        </w:rPr>
        <w:t xml:space="preserve">nun </w:t>
      </w:r>
      <w:r>
        <w:rPr>
          <w:spacing w:val="0"/>
          <w:w w:val="100"/>
          <w:position w:val="0"/>
          <w:shd w:val="clear" w:color="auto" w:fill="auto"/>
          <w:lang w:val="de-DE" w:eastAsia="de-DE" w:bidi="de-DE"/>
        </w:rPr>
        <w:t>verlan</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gen,</w:t>
      </w:r>
      <w:r>
        <w:rPr>
          <w:spacing w:val="0"/>
          <w:w w:val="100"/>
          <w:position w:val="0"/>
          <w:shd w:val="clear" w:color="auto" w:fill="auto"/>
          <w:lang w:val="en-US" w:eastAsia="en-US" w:bidi="en-US"/>
        </w:rPr>
        <w:t xml:space="preserve"> die Schatten auch mit der sinnlichen Wahrnehmung in Beziehung zu setzen. Die </w:t>
      </w:r>
      <w:r>
        <w:rPr>
          <w:spacing w:val="0"/>
          <w:w w:val="100"/>
          <w:position w:val="0"/>
          <w:shd w:val="clear" w:color="auto" w:fill="auto"/>
          <w:lang w:val="de-DE" w:eastAsia="de-DE" w:bidi="de-DE"/>
        </w:rPr>
        <w:t xml:space="preserve">alltägliche </w:t>
      </w:r>
      <w:r>
        <w:rPr>
          <w:spacing w:val="0"/>
          <w:w w:val="100"/>
          <w:position w:val="0"/>
          <w:shd w:val="clear" w:color="auto" w:fill="auto"/>
          <w:lang w:val="en-US" w:eastAsia="en-US" w:bidi="en-US"/>
        </w:rPr>
        <w:t xml:space="preserve">sinnliche </w:t>
      </w:r>
      <w:r>
        <w:rPr>
          <w:spacing w:val="0"/>
          <w:w w:val="100"/>
          <w:position w:val="0"/>
          <w:shd w:val="clear" w:color="auto" w:fill="auto"/>
          <w:lang w:val="de-DE" w:eastAsia="de-DE" w:bidi="de-DE"/>
        </w:rPr>
        <w:t>Gegenstandser</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fahrung</w:t>
      </w:r>
      <w:r>
        <w:rPr>
          <w:spacing w:val="0"/>
          <w:w w:val="100"/>
          <w:position w:val="0"/>
          <w:shd w:val="clear" w:color="auto" w:fill="auto"/>
          <w:lang w:val="en-US" w:eastAsia="en-US" w:bidi="en-US"/>
        </w:rPr>
        <w:t xml:space="preserve"> </w:t>
      </w:r>
      <w:r>
        <w:rPr>
          <w:spacing w:val="0"/>
          <w:w w:val="100"/>
          <w:position w:val="0"/>
          <w:shd w:val="clear" w:color="auto" w:fill="auto"/>
          <w:lang w:val="de-DE" w:eastAsia="de-DE" w:bidi="de-DE"/>
        </w:rPr>
        <w:t xml:space="preserve">möchte </w:t>
      </w:r>
      <w:r>
        <w:rPr>
          <w:spacing w:val="0"/>
          <w:w w:val="100"/>
          <w:position w:val="0"/>
          <w:shd w:val="clear" w:color="auto" w:fill="auto"/>
          <w:lang w:val="en-US" w:eastAsia="en-US" w:bidi="en-US"/>
        </w:rPr>
        <w:t xml:space="preserve">man ungern auf </w:t>
      </w:r>
      <w:r>
        <w:rPr>
          <w:spacing w:val="0"/>
          <w:w w:val="100"/>
          <w:position w:val="0"/>
          <w:shd w:val="clear" w:color="auto" w:fill="auto"/>
          <w:lang w:val="de-DE" w:eastAsia="de-DE" w:bidi="de-DE"/>
        </w:rPr>
        <w:t xml:space="preserve">bloße Mutmaßung </w:t>
      </w:r>
      <w:r>
        <w:rPr>
          <w:spacing w:val="0"/>
          <w:w w:val="100"/>
          <w:position w:val="0"/>
          <w:shd w:val="clear" w:color="auto" w:fill="auto"/>
          <w:lang w:val="en-US" w:eastAsia="en-US" w:bidi="en-US"/>
        </w:rPr>
        <w:t xml:space="preserve">(die </w:t>
      </w:r>
      <w:r>
        <w:rPr>
          <w:i/>
          <w:iCs/>
          <w:spacing w:val="0"/>
          <w:w w:val="100"/>
          <w:position w:val="0"/>
          <w:shd w:val="clear" w:color="auto" w:fill="auto"/>
          <w:lang w:val="en-US" w:eastAsia="en-US" w:bidi="en-US"/>
        </w:rPr>
        <w:t xml:space="preserve">eikasia </w:t>
      </w:r>
      <w:r>
        <w:rPr>
          <w:spacing w:val="0"/>
          <w:w w:val="100"/>
          <w:position w:val="0"/>
          <w:shd w:val="clear" w:color="auto" w:fill="auto"/>
          <w:lang w:val="en-US" w:eastAsia="en-US" w:bidi="en-US"/>
        </w:rPr>
        <w:t xml:space="preserve">des Liniengleichnisses) festlegen, scheint sie doch der zweiten Erkenntnisweise des </w:t>
      </w:r>
      <w:r>
        <w:rPr>
          <w:spacing w:val="0"/>
          <w:w w:val="100"/>
          <w:position w:val="0"/>
          <w:shd w:val="clear" w:color="auto" w:fill="auto"/>
          <w:lang w:val="de-DE" w:eastAsia="de-DE" w:bidi="de-DE"/>
        </w:rPr>
        <w:t xml:space="preserve">Fürwahrhaltens </w:t>
      </w:r>
      <w:r>
        <w:rPr>
          <w:spacing w:val="0"/>
          <w:w w:val="100"/>
          <w:position w:val="0"/>
          <w:shd w:val="clear" w:color="auto" w:fill="auto"/>
          <w:lang w:val="en-US" w:eastAsia="en-US" w:bidi="en-US"/>
        </w:rPr>
        <w:t xml:space="preserve">(der </w:t>
      </w:r>
      <w:r>
        <w:rPr>
          <w:i/>
          <w:iCs/>
          <w:spacing w:val="0"/>
          <w:w w:val="100"/>
          <w:position w:val="0"/>
          <w:shd w:val="clear" w:color="auto" w:fill="auto"/>
          <w:lang w:val="en-US" w:eastAsia="en-US" w:bidi="en-US"/>
        </w:rPr>
        <w:t>pistis</w:t>
      </w:r>
      <w:r>
        <w:rPr>
          <w:spacing w:val="0"/>
          <w:w w:val="100"/>
          <w:position w:val="0"/>
          <w:shd w:val="clear" w:color="auto" w:fill="auto"/>
          <w:lang w:val="en-US" w:eastAsia="en-US" w:bidi="en-US"/>
        </w:rPr>
        <w:t xml:space="preserve">) besser zu </w:t>
      </w:r>
      <w:r>
        <w:rPr>
          <w:spacing w:val="0"/>
          <w:w w:val="100"/>
          <w:position w:val="0"/>
          <w:shd w:val="clear" w:color="auto" w:fill="auto"/>
          <w:lang w:val="de-DE" w:eastAsia="de-DE" w:bidi="de-DE"/>
        </w:rPr>
        <w:t>ent</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sprechen.</w:t>
      </w:r>
      <w:r>
        <w:rPr>
          <w:spacing w:val="0"/>
          <w:w w:val="100"/>
          <w:position w:val="0"/>
          <w:shd w:val="clear" w:color="auto" w:fill="auto"/>
          <w:lang w:val="en-US" w:eastAsia="en-US" w:bidi="en-US"/>
        </w:rPr>
        <w:t xml:space="preserve"> Platons Selbstauslegung hilft uns hier direkt nicht </w:t>
      </w:r>
      <w:r>
        <w:rPr>
          <w:spacing w:val="0"/>
          <w:w w:val="100"/>
          <w:position w:val="0"/>
          <w:shd w:val="clear" w:color="auto" w:fill="auto"/>
          <w:lang w:val="de-DE" w:eastAsia="de-DE" w:bidi="de-DE"/>
        </w:rPr>
        <w:t>wei</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ter.</w:t>
      </w:r>
      <w:r>
        <w:rPr>
          <w:spacing w:val="0"/>
          <w:w w:val="100"/>
          <w:position w:val="0"/>
          <w:shd w:val="clear" w:color="auto" w:fill="auto"/>
          <w:lang w:val="en-US" w:eastAsia="en-US" w:bidi="en-US"/>
        </w:rPr>
        <w:t xml:space="preserve"> Es war das Verdienst von H. Jackson 1882 und A. S. Ferguson 1921/22, gezeigt zu haben,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jeder Versuch einer </w:t>
      </w:r>
      <w:r>
        <w:rPr>
          <w:spacing w:val="0"/>
          <w:w w:val="100"/>
          <w:position w:val="0"/>
          <w:shd w:val="clear" w:color="auto" w:fill="auto"/>
          <w:lang w:val="de-DE" w:eastAsia="de-DE" w:bidi="de-DE"/>
        </w:rPr>
        <w:t xml:space="preserve">präziseren </w:t>
      </w:r>
      <w:r>
        <w:rPr>
          <w:spacing w:val="0"/>
          <w:w w:val="100"/>
          <w:position w:val="0"/>
          <w:shd w:val="clear" w:color="auto" w:fill="auto"/>
          <w:lang w:val="en-US" w:eastAsia="en-US" w:bidi="en-US"/>
        </w:rPr>
        <w:t xml:space="preserve">gnoseologischen Auslegung in erhebliche sachliche </w:t>
      </w:r>
      <w:r>
        <w:rPr>
          <w:spacing w:val="0"/>
          <w:w w:val="100"/>
          <w:position w:val="0"/>
          <w:shd w:val="clear" w:color="auto" w:fill="auto"/>
          <w:lang w:val="de-DE" w:eastAsia="de-DE" w:bidi="de-DE"/>
        </w:rPr>
        <w:t>Schwierig</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keiten</w:t>
      </w:r>
      <w:r>
        <w:rPr>
          <w:spacing w:val="0"/>
          <w:w w:val="100"/>
          <w:position w:val="0"/>
          <w:shd w:val="clear" w:color="auto" w:fill="auto"/>
          <w:lang w:val="en-US" w:eastAsia="en-US" w:bidi="en-US"/>
        </w:rPr>
        <w:t xml:space="preserve"> </w:t>
      </w:r>
      <w:r>
        <w:rPr>
          <w:spacing w:val="0"/>
          <w:w w:val="100"/>
          <w:position w:val="0"/>
          <w:shd w:val="clear" w:color="auto" w:fill="auto"/>
          <w:lang w:val="de-DE" w:eastAsia="de-DE" w:bidi="de-DE"/>
        </w:rPr>
        <w:t xml:space="preserve">führt. </w:t>
      </w:r>
      <w:r>
        <w:rPr>
          <w:spacing w:val="0"/>
          <w:w w:val="100"/>
          <w:position w:val="0"/>
          <w:shd w:val="clear" w:color="auto" w:fill="auto"/>
          <w:lang w:val="en-US" w:eastAsia="en-US" w:bidi="en-US"/>
        </w:rPr>
        <w:t xml:space="preserve">Ihre </w:t>
      </w:r>
      <w:r>
        <w:rPr>
          <w:spacing w:val="0"/>
          <w:w w:val="100"/>
          <w:position w:val="0"/>
          <w:shd w:val="clear" w:color="auto" w:fill="auto"/>
          <w:lang w:val="de-DE" w:eastAsia="de-DE" w:bidi="de-DE"/>
        </w:rPr>
        <w:t xml:space="preserve">Lösung, </w:t>
      </w:r>
      <w:r>
        <w:rPr>
          <w:spacing w:val="0"/>
          <w:w w:val="100"/>
          <w:position w:val="0"/>
          <w:shd w:val="clear" w:color="auto" w:fill="auto"/>
          <w:lang w:val="en-US" w:eastAsia="en-US" w:bidi="en-US"/>
        </w:rPr>
        <w:t xml:space="preserve">nach der die beiden Phasen innerhalb der </w:t>
      </w:r>
      <w:r>
        <w:rPr>
          <w:spacing w:val="0"/>
          <w:w w:val="100"/>
          <w:position w:val="0"/>
          <w:shd w:val="clear" w:color="auto" w:fill="auto"/>
          <w:lang w:val="de-DE" w:eastAsia="de-DE" w:bidi="de-DE"/>
        </w:rPr>
        <w:t xml:space="preserve">Höhle </w:t>
      </w:r>
      <w:r>
        <w:rPr>
          <w:spacing w:val="0"/>
          <w:w w:val="100"/>
          <w:position w:val="0"/>
          <w:shd w:val="clear" w:color="auto" w:fill="auto"/>
          <w:lang w:val="en-US" w:eastAsia="en-US" w:bidi="en-US"/>
        </w:rPr>
        <w:t xml:space="preserve">im Liniengleichnis gar nicht abgebildet seien und die unteren Abschnitte der Linie allein zur Illustration der obe- </w:t>
      </w:r>
      <w:r>
        <w:rPr>
          <w:spacing w:val="0"/>
          <w:w w:val="100"/>
          <w:position w:val="0"/>
          <w:shd w:val="clear" w:color="auto" w:fill="auto"/>
          <w:lang w:val="en-US" w:eastAsia="en-US" w:bidi="en-US"/>
        </w:rPr>
        <w:t xml:space="preserve">ren dienten, also mit einer ontologischen Stufung gar nicht in Verbindung zu bringen </w:t>
      </w:r>
      <w:r>
        <w:rPr>
          <w:spacing w:val="0"/>
          <w:w w:val="100"/>
          <w:position w:val="0"/>
          <w:shd w:val="clear" w:color="auto" w:fill="auto"/>
          <w:lang w:val="de-DE" w:eastAsia="de-DE" w:bidi="de-DE"/>
        </w:rPr>
        <w:t xml:space="preserve">wären </w:t>
      </w:r>
      <w:r>
        <w:rPr>
          <w:spacing w:val="0"/>
          <w:w w:val="100"/>
          <w:position w:val="0"/>
          <w:shd w:val="clear" w:color="auto" w:fill="auto"/>
          <w:lang w:val="en-US" w:eastAsia="en-US" w:bidi="en-US"/>
        </w:rPr>
        <w:t xml:space="preserve">(Jackson 1882, 135 und 140 f.; Ferguson 1921, 131 </w:t>
      </w:r>
      <w:r>
        <w:rPr>
          <w:spacing w:val="0"/>
          <w:w w:val="100"/>
          <w:position w:val="0"/>
          <w:shd w:val="clear" w:color="auto" w:fill="auto"/>
          <w:lang w:val="de-DE" w:eastAsia="de-DE" w:bidi="de-DE"/>
        </w:rPr>
        <w:t xml:space="preserve">und </w:t>
      </w:r>
      <w:r>
        <w:rPr>
          <w:spacing w:val="0"/>
          <w:w w:val="100"/>
          <w:position w:val="0"/>
          <w:shd w:val="clear" w:color="auto" w:fill="auto"/>
          <w:lang w:val="en-US" w:eastAsia="en-US" w:bidi="en-US"/>
        </w:rPr>
        <w:t xml:space="preserve">138-146), </w:t>
      </w:r>
      <w:r>
        <w:rPr>
          <w:spacing w:val="0"/>
          <w:w w:val="100"/>
          <w:position w:val="0"/>
          <w:shd w:val="clear" w:color="auto" w:fill="auto"/>
          <w:lang w:val="de-DE" w:eastAsia="de-DE" w:bidi="de-DE"/>
        </w:rPr>
        <w:t>ist indes mit dem Text schlecht vereinbar und hat viel mit dem vierten Grund zu tun, der explizit antimetaphysischen Haltung dieser Interpreten, von der her sich auch der eher unverdiente Erfolg ihres Ansatzes im 20. Jahrhundert erklärt.</w:t>
      </w:r>
    </w:p>
    <w:p>
      <w:pPr>
        <w:pStyle w:val="Style11"/>
        <w:keepNext w:val="0"/>
        <w:keepLines w:val="0"/>
        <w:widowControl w:val="0"/>
        <w:shd w:val="clear" w:color="auto" w:fill="auto"/>
        <w:bidi w:val="0"/>
        <w:spacing w:before="0" w:after="0"/>
        <w:ind w:left="0" w:right="0" w:firstLine="220"/>
        <w:jc w:val="both"/>
      </w:pPr>
      <w:r>
        <w:rPr>
          <w:spacing w:val="0"/>
          <w:w w:val="100"/>
          <w:position w:val="0"/>
          <w:shd w:val="clear" w:color="auto" w:fill="auto"/>
          <w:lang w:val="de-DE" w:eastAsia="de-DE" w:bidi="de-DE"/>
        </w:rPr>
        <w:t>Der dritte Grund, die mangelnde terminologische Eindeu</w:t>
        <w:softHyphen/>
        <w:t>tigkeit, affiziert vor allem die Deutung der dritten Phase des Aufstiegs, d. h. die Betrachtung von Schatten und Spiegelbil</w:t>
        <w:softHyphen/>
        <w:t>dern in der oberen Welt außerhalb der Höhle. Die hierbei wahr</w:t>
        <w:softHyphen/>
        <w:t>genommenen Gegenstände müßten, als Objekte des diskursi</w:t>
        <w:softHyphen/>
        <w:t xml:space="preserve">ven Denkens (der </w:t>
      </w:r>
      <w:r>
        <w:rPr>
          <w:i/>
          <w:iCs/>
          <w:spacing w:val="0"/>
          <w:w w:val="100"/>
          <w:position w:val="0"/>
          <w:shd w:val="clear" w:color="auto" w:fill="auto"/>
          <w:lang w:val="de-DE" w:eastAsia="de-DE" w:bidi="de-DE"/>
        </w:rPr>
        <w:t>dianoia</w:t>
      </w:r>
      <w:r>
        <w:rPr>
          <w:spacing w:val="0"/>
          <w:w w:val="100"/>
          <w:position w:val="0"/>
          <w:shd w:val="clear" w:color="auto" w:fill="auto"/>
          <w:lang w:val="de-DE" w:eastAsia="de-DE" w:bidi="de-DE"/>
        </w:rPr>
        <w:t xml:space="preserve">), gegenüber den Ideen selbst, deren Schatten sie sind, minderen ontologischen Rang haben. Platon deutet sie im Höhlengleichnis explizit nicht, belegt aber die Objekte der </w:t>
      </w:r>
      <w:r>
        <w:rPr>
          <w:i/>
          <w:iCs/>
          <w:spacing w:val="0"/>
          <w:w w:val="100"/>
          <w:position w:val="0"/>
          <w:shd w:val="clear" w:color="auto" w:fill="auto"/>
          <w:lang w:val="de-DE" w:eastAsia="de-DE" w:bidi="de-DE"/>
        </w:rPr>
        <w:t>dianoia</w:t>
      </w:r>
      <w:r>
        <w:rPr>
          <w:spacing w:val="0"/>
          <w:w w:val="100"/>
          <w:position w:val="0"/>
          <w:shd w:val="clear" w:color="auto" w:fill="auto"/>
          <w:lang w:val="de-DE" w:eastAsia="de-DE" w:bidi="de-DE"/>
        </w:rPr>
        <w:t xml:space="preserve"> im Liniengleichnis (510d7-8) mit Ausdrük- ken, die ihnen Ideenstatus zuzuerkennen scheinen. Solche und ähnliche Schwierigkeiten führten zu scharfer Kritik am Höh</w:t>
        <w:softHyphen/>
        <w:t>lengleichnis: es sei als Gleichnis so überladen, daß es mehr ein Hindernis als eine Hilfe für das Denken darstelle (Murdoch 1977, 68; vgl. Annas 1981, 252 und 256).</w:t>
      </w:r>
    </w:p>
    <w:p>
      <w:pPr>
        <w:pStyle w:val="Style11"/>
        <w:keepNext w:val="0"/>
        <w:keepLines w:val="0"/>
        <w:widowControl w:val="0"/>
        <w:shd w:val="clear" w:color="auto" w:fill="auto"/>
        <w:bidi w:val="0"/>
        <w:spacing w:before="0" w:after="0"/>
        <w:ind w:left="0" w:right="0" w:firstLine="220"/>
        <w:jc w:val="both"/>
      </w:pPr>
      <w:r>
        <w:rPr>
          <w:spacing w:val="0"/>
          <w:w w:val="100"/>
          <w:position w:val="0"/>
          <w:shd w:val="clear" w:color="auto" w:fill="auto"/>
          <w:lang w:val="de-DE" w:eastAsia="de-DE" w:bidi="de-DE"/>
        </w:rPr>
        <w:t xml:space="preserve">Gegenüber solcher Kritik ist zunächst festzuhalten, daß </w:t>
      </w:r>
      <w:r>
        <w:rPr>
          <w:spacing w:val="0"/>
          <w:w w:val="100"/>
          <w:position w:val="0"/>
          <w:shd w:val="clear" w:color="auto" w:fill="auto"/>
          <w:lang w:val="en-US" w:eastAsia="en-US" w:bidi="en-US"/>
        </w:rPr>
        <w:t>Pla</w:t>
        <w:softHyphen/>
      </w:r>
      <w:r>
        <w:rPr>
          <w:spacing w:val="0"/>
          <w:w w:val="100"/>
          <w:position w:val="0"/>
          <w:shd w:val="clear" w:color="auto" w:fill="auto"/>
          <w:lang w:val="de-DE" w:eastAsia="de-DE" w:bidi="de-DE"/>
        </w:rPr>
      </w:r>
      <w:r>
        <w:rPr>
          <w:spacing w:val="0"/>
          <w:w w:val="100"/>
          <w:position w:val="0"/>
          <w:shd w:val="clear" w:color="auto" w:fill="auto"/>
          <w:lang w:val="en-US" w:eastAsia="en-US" w:bidi="en-US"/>
        </w:rPr>
        <w:t>ton</w:t>
      </w:r>
      <w:r>
        <w:rPr>
          <w:spacing w:val="0"/>
          <w:w w:val="100"/>
          <w:position w:val="0"/>
          <w:shd w:val="clear" w:color="auto" w:fill="auto"/>
          <w:lang w:val="de-DE" w:eastAsia="de-DE" w:bidi="de-DE"/>
        </w:rPr>
        <w:t xml:space="preserve"> sich nicht nur für einen guten Dichter von Bildern hielt (vgl. Leg. 898b3), was noch als bloße Selbstüberschätzung abgetan werden könnte, sondern ein eigenes Bild auch wieder in Frage stellen konnte, wenn es seiner Intention nicht voll entsprach (Bei</w:t>
        <w:softHyphen/>
        <w:t>spiel: Phd. 99e6-100a3). Da er dies hier nicht tut, ist zunächst zu fragen, ob eine mit hinreichender Klarheit zum Ausdruck ge</w:t>
        <w:softHyphen/>
        <w:t>brachte Grundintention des Gleichnisses erkennbar ist, neben der die Einzelschwierigkeiten als sekundär erscheinen müßten. Als solche wird man bezeichnen dürfen (a) die Notwendigkeit des Verlassens der alltäglichen Erkenntnishaltung zugunsten einer philosophischen Einstellung, (b) die Vorstellung, daß solch eine „Umwendung der ganzen Seele“ nicht unmittelbar zur höchsten Erkenntnismöglichkeit des Menschen führt, sondern nur über eine gestufte Abfolge von unterschiedlichen Erkennt</w:t>
        <w:softHyphen/>
        <w:t>nisweisen, (c) die Überzeugung, daß den gestuften Erkenntnis</w:t>
        <w:softHyphen/>
        <w:t xml:space="preserve">weisen ontologisch ungleiche Gegenstandsarten entsprechen, (d) die Ansicht, daß die Umwendung viel Mühe kostet und </w:t>
      </w:r>
      <w:r>
        <w:rPr>
          <w:spacing w:val="0"/>
          <w:w w:val="100"/>
          <w:position w:val="0"/>
          <w:shd w:val="clear" w:color="auto" w:fill="auto"/>
          <w:lang w:val="en-US" w:eastAsia="en-US" w:bidi="en-US"/>
        </w:rPr>
        <w:t>da</w:t>
        <w:softHyphen/>
      </w:r>
      <w:r>
        <w:rPr>
          <w:spacing w:val="0"/>
          <w:w w:val="100"/>
          <w:position w:val="0"/>
          <w:shd w:val="clear" w:color="auto" w:fill="auto"/>
          <w:lang w:val="de-DE" w:eastAsia="de-DE" w:bidi="de-DE"/>
        </w:rPr>
      </w:r>
      <w:r>
        <w:rPr>
          <w:spacing w:val="0"/>
          <w:w w:val="100"/>
          <w:position w:val="0"/>
          <w:shd w:val="clear" w:color="auto" w:fill="auto"/>
          <w:lang w:val="en-US" w:eastAsia="en-US" w:bidi="en-US"/>
        </w:rPr>
        <w:t>her</w:t>
      </w:r>
      <w:r>
        <w:rPr>
          <w:spacing w:val="0"/>
          <w:w w:val="100"/>
          <w:position w:val="0"/>
          <w:shd w:val="clear" w:color="auto" w:fill="auto"/>
          <w:lang w:val="de-DE" w:eastAsia="de-DE" w:bidi="de-DE"/>
        </w:rPr>
        <w:t xml:space="preserve"> nicht allein Sache des Verstandes, sondern der Gesamtper</w:t>
        <w:softHyphen/>
      </w:r>
      <w:r>
        <w:rPr>
          <w:spacing w:val="0"/>
          <w:w w:val="100"/>
          <w:position w:val="0"/>
          <w:shd w:val="clear" w:color="auto" w:fill="auto"/>
          <w:lang w:val="de-DE" w:eastAsia="de-DE" w:bidi="de-DE"/>
        </w:rPr>
        <w:t xml:space="preserve">sönlichkeit </w:t>
      </w:r>
      <w:r>
        <w:rPr>
          <w:spacing w:val="0"/>
          <w:w w:val="100"/>
          <w:position w:val="0"/>
          <w:shd w:val="clear" w:color="auto" w:fill="auto"/>
          <w:lang w:val="en-US" w:eastAsia="en-US" w:bidi="en-US"/>
        </w:rPr>
        <w:t xml:space="preserve">ist, und (e) der Glaube,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die Erkenntnis der Idee des Guten die </w:t>
      </w:r>
      <w:r>
        <w:rPr>
          <w:spacing w:val="0"/>
          <w:w w:val="100"/>
          <w:position w:val="0"/>
          <w:shd w:val="clear" w:color="auto" w:fill="auto"/>
          <w:lang w:val="de-DE" w:eastAsia="de-DE" w:bidi="de-DE"/>
        </w:rPr>
        <w:t xml:space="preserve">natürliche </w:t>
      </w:r>
      <w:r>
        <w:rPr>
          <w:spacing w:val="0"/>
          <w:w w:val="100"/>
          <w:position w:val="0"/>
          <w:shd w:val="clear" w:color="auto" w:fill="auto"/>
          <w:lang w:val="en-US" w:eastAsia="en-US" w:bidi="en-US"/>
        </w:rPr>
        <w:t xml:space="preserve">Bestimmung des Menschen ist, so </w:t>
      </w:r>
      <w:r>
        <w:rPr>
          <w:spacing w:val="0"/>
          <w:w w:val="100"/>
          <w:position w:val="0"/>
          <w:shd w:val="clear" w:color="auto" w:fill="auto"/>
          <w:lang w:val="de-DE" w:eastAsia="de-DE" w:bidi="de-DE"/>
        </w:rPr>
        <w:t>na</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 xml:space="preserve">türlich </w:t>
      </w:r>
      <w:r>
        <w:rPr>
          <w:spacing w:val="0"/>
          <w:w w:val="100"/>
          <w:position w:val="0"/>
          <w:shd w:val="clear" w:color="auto" w:fill="auto"/>
          <w:lang w:val="en-US" w:eastAsia="en-US" w:bidi="en-US"/>
        </w:rPr>
        <w:t xml:space="preserve">wie die Befreiung aus dem Dunkel der </w:t>
      </w:r>
      <w:r>
        <w:rPr>
          <w:spacing w:val="0"/>
          <w:w w:val="100"/>
          <w:position w:val="0"/>
          <w:shd w:val="clear" w:color="auto" w:fill="auto"/>
          <w:lang w:val="de-DE" w:eastAsia="de-DE" w:bidi="de-DE"/>
        </w:rPr>
        <w:t xml:space="preserve">Höhle </w:t>
      </w:r>
      <w:r>
        <w:rPr>
          <w:spacing w:val="0"/>
          <w:w w:val="100"/>
          <w:position w:val="0"/>
          <w:shd w:val="clear" w:color="auto" w:fill="auto"/>
          <w:lang w:val="en-US" w:eastAsia="en-US" w:bidi="en-US"/>
        </w:rPr>
        <w:t>zum Licht der Sonne.</w:t>
      </w:r>
    </w:p>
    <w:p>
      <w:pPr>
        <w:pStyle w:val="Style11"/>
        <w:keepNext w:val="0"/>
        <w:keepLines w:val="0"/>
        <w:widowControl w:val="0"/>
        <w:shd w:val="clear" w:color="auto" w:fill="auto"/>
        <w:bidi w:val="0"/>
        <w:spacing w:before="0" w:after="440"/>
        <w:ind w:left="0" w:right="0"/>
        <w:jc w:val="both"/>
      </w:pP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diese Aspekte des menschlichen Erkenntnisweges nicht klar und eindrucksvoll zum Ausdruck gebracht </w:t>
      </w:r>
      <w:r>
        <w:rPr>
          <w:spacing w:val="0"/>
          <w:w w:val="100"/>
          <w:position w:val="0"/>
          <w:shd w:val="clear" w:color="auto" w:fill="auto"/>
          <w:lang w:val="de-DE" w:eastAsia="de-DE" w:bidi="de-DE"/>
        </w:rPr>
        <w:t xml:space="preserve">wären, </w:t>
      </w:r>
      <w:r>
        <w:rPr>
          <w:spacing w:val="0"/>
          <w:w w:val="100"/>
          <w:position w:val="0"/>
          <w:shd w:val="clear" w:color="auto" w:fill="auto"/>
          <w:lang w:val="en-US" w:eastAsia="en-US" w:bidi="en-US"/>
        </w:rPr>
        <w:t xml:space="preserve">wird </w:t>
      </w:r>
      <w:r>
        <w:rPr>
          <w:spacing w:val="0"/>
          <w:w w:val="100"/>
          <w:position w:val="0"/>
          <w:shd w:val="clear" w:color="auto" w:fill="auto"/>
          <w:lang w:val="de-DE" w:eastAsia="de-DE" w:bidi="de-DE"/>
        </w:rPr>
        <w:t>nie</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mand</w:t>
      </w:r>
      <w:r>
        <w:rPr>
          <w:spacing w:val="0"/>
          <w:w w:val="100"/>
          <w:position w:val="0"/>
          <w:shd w:val="clear" w:color="auto" w:fill="auto"/>
          <w:lang w:val="en-US" w:eastAsia="en-US" w:bidi="en-US"/>
        </w:rPr>
        <w:t xml:space="preserve"> behaupten wollen. Mit Recht insistierte J. Adam darauf,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Platons Sprache in der Lage ist, genau das </w:t>
      </w:r>
      <w:r>
        <w:rPr>
          <w:spacing w:val="0"/>
          <w:w w:val="100"/>
          <w:position w:val="0"/>
          <w:shd w:val="clear" w:color="auto" w:fill="auto"/>
          <w:lang w:val="de-DE" w:eastAsia="de-DE" w:bidi="de-DE"/>
        </w:rPr>
        <w:t xml:space="preserve">auszudrücken, </w:t>
      </w:r>
      <w:r>
        <w:rPr>
          <w:spacing w:val="0"/>
          <w:w w:val="100"/>
          <w:position w:val="0"/>
          <w:shd w:val="clear" w:color="auto" w:fill="auto"/>
          <w:lang w:val="en-US" w:eastAsia="en-US" w:bidi="en-US"/>
        </w:rPr>
        <w:t xml:space="preserve">was er meinte (Adam 1902, II 159). Die verbleibenden </w:t>
      </w:r>
      <w:r>
        <w:rPr>
          <w:spacing w:val="0"/>
          <w:w w:val="100"/>
          <w:position w:val="0"/>
          <w:shd w:val="clear" w:color="auto" w:fill="auto"/>
          <w:lang w:val="de-DE" w:eastAsia="de-DE" w:bidi="de-DE"/>
        </w:rPr>
        <w:t>Rest</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probleme</w:t>
      </w:r>
      <w:r>
        <w:rPr>
          <w:spacing w:val="0"/>
          <w:w w:val="100"/>
          <w:position w:val="0"/>
          <w:shd w:val="clear" w:color="auto" w:fill="auto"/>
          <w:lang w:val="en-US" w:eastAsia="en-US" w:bidi="en-US"/>
        </w:rPr>
        <w:t xml:space="preserve"> der </w:t>
      </w:r>
      <w:r>
        <w:rPr>
          <w:spacing w:val="0"/>
          <w:w w:val="100"/>
          <w:position w:val="0"/>
          <w:shd w:val="clear" w:color="auto" w:fill="auto"/>
          <w:lang w:val="de-DE" w:eastAsia="de-DE" w:bidi="de-DE"/>
        </w:rPr>
        <w:t xml:space="preserve">Einzelerklärung </w:t>
      </w:r>
      <w:r>
        <w:rPr>
          <w:spacing w:val="0"/>
          <w:w w:val="100"/>
          <w:position w:val="0"/>
          <w:shd w:val="clear" w:color="auto" w:fill="auto"/>
          <w:lang w:val="en-US" w:eastAsia="en-US" w:bidi="en-US"/>
        </w:rPr>
        <w:t xml:space="preserve">sollen nicht geleugnet werden. Sie gewinnen indes eine </w:t>
      </w:r>
      <w:r>
        <w:rPr>
          <w:spacing w:val="0"/>
          <w:w w:val="100"/>
          <w:position w:val="0"/>
          <w:shd w:val="clear" w:color="auto" w:fill="auto"/>
          <w:lang w:val="de-DE" w:eastAsia="de-DE" w:bidi="de-DE"/>
        </w:rPr>
        <w:t xml:space="preserve">überproportionale </w:t>
      </w:r>
      <w:r>
        <w:rPr>
          <w:spacing w:val="0"/>
          <w:w w:val="100"/>
          <w:position w:val="0"/>
          <w:shd w:val="clear" w:color="auto" w:fill="auto"/>
          <w:lang w:val="en-US" w:eastAsia="en-US" w:bidi="en-US"/>
        </w:rPr>
        <w:t xml:space="preserve">Bedeutung, wenn man versucht, das Gleichnis auf Kosten seiner erkennbaren Grundintention zu pressen. Die Mahnung von J. Adam,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in einem Gleichnis nicht jedes Detail bedeutungsvoll sein </w:t>
      </w:r>
      <w:r>
        <w:rPr>
          <w:spacing w:val="0"/>
          <w:w w:val="100"/>
          <w:position w:val="0"/>
          <w:shd w:val="clear" w:color="auto" w:fill="auto"/>
          <w:lang w:val="de-DE" w:eastAsia="de-DE" w:bidi="de-DE"/>
        </w:rPr>
        <w:t xml:space="preserve">muß </w:t>
      </w:r>
      <w:r>
        <w:rPr>
          <w:spacing w:val="0"/>
          <w:w w:val="100"/>
          <w:position w:val="0"/>
          <w:shd w:val="clear" w:color="auto" w:fill="auto"/>
          <w:lang w:val="en-US" w:eastAsia="en-US" w:bidi="en-US"/>
        </w:rPr>
        <w:t>(Adam 1902, II 90), sollte nicht in Vergessenheit geraten.</w:t>
      </w:r>
    </w:p>
    <w:p>
      <w:pPr>
        <w:pStyle w:val="Style2"/>
        <w:keepNext w:val="0"/>
        <w:keepLines w:val="0"/>
        <w:widowControl w:val="0"/>
        <w:numPr>
          <w:ilvl w:val="0"/>
          <w:numId w:val="1"/>
        </w:numPr>
        <w:shd w:val="clear" w:color="auto" w:fill="auto"/>
        <w:tabs>
          <w:tab w:pos="1432" w:val="left"/>
        </w:tabs>
        <w:bidi w:val="0"/>
        <w:spacing w:before="0" w:line="240" w:lineRule="auto"/>
        <w:ind w:left="0" w:right="0" w:firstLine="860"/>
        <w:jc w:val="both"/>
      </w:pPr>
      <w:r>
        <w:rPr>
          <w:spacing w:val="0"/>
          <w:w w:val="100"/>
          <w:position w:val="0"/>
          <w:shd w:val="clear" w:color="auto" w:fill="auto"/>
        </w:rPr>
        <w:t xml:space="preserve">Liniengleichnis und </w:t>
      </w:r>
      <w:r>
        <w:rPr>
          <w:spacing w:val="0"/>
          <w:w w:val="100"/>
          <w:position w:val="0"/>
          <w:shd w:val="clear" w:color="auto" w:fill="auto"/>
          <w:lang w:val="de-DE" w:eastAsia="de-DE" w:bidi="de-DE"/>
        </w:rPr>
        <w:t>Höhlengleichnis</w:t>
      </w:r>
    </w:p>
    <w:p>
      <w:pPr>
        <w:pStyle w:val="Style11"/>
        <w:keepNext w:val="0"/>
        <w:keepLines w:val="0"/>
        <w:widowControl w:val="0"/>
        <w:shd w:val="clear" w:color="auto" w:fill="auto"/>
        <w:bidi w:val="0"/>
        <w:spacing w:before="0" w:after="0"/>
        <w:ind w:left="0" w:right="0" w:firstLine="0"/>
        <w:jc w:val="both"/>
      </w:pPr>
      <w:r>
        <w:rPr>
          <w:spacing w:val="0"/>
          <w:w w:val="100"/>
          <w:position w:val="0"/>
          <w:shd w:val="clear" w:color="auto" w:fill="auto"/>
          <w:lang w:val="en-US" w:eastAsia="en-US" w:bidi="en-US"/>
        </w:rPr>
        <w:t xml:space="preserve">Platons Anweisung lautet: das </w:t>
      </w:r>
      <w:r>
        <w:rPr>
          <w:spacing w:val="0"/>
          <w:w w:val="100"/>
          <w:position w:val="0"/>
          <w:shd w:val="clear" w:color="auto" w:fill="auto"/>
          <w:lang w:val="de-DE" w:eastAsia="de-DE" w:bidi="de-DE"/>
        </w:rPr>
        <w:t xml:space="preserve">Höhlengleichnis </w:t>
      </w:r>
      <w:r>
        <w:rPr>
          <w:spacing w:val="0"/>
          <w:w w:val="100"/>
          <w:position w:val="0"/>
          <w:shd w:val="clear" w:color="auto" w:fill="auto"/>
          <w:lang w:val="en-US" w:eastAsia="en-US" w:bidi="en-US"/>
        </w:rPr>
        <w:t xml:space="preserve">ist mit dem </w:t>
      </w:r>
      <w:r>
        <w:rPr>
          <w:spacing w:val="0"/>
          <w:w w:val="100"/>
          <w:position w:val="0"/>
          <w:shd w:val="clear" w:color="auto" w:fill="auto"/>
          <w:lang w:val="de-DE" w:eastAsia="de-DE" w:bidi="de-DE"/>
        </w:rPr>
        <w:t>zu</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vor</w:t>
      </w:r>
      <w:r>
        <w:rPr>
          <w:spacing w:val="0"/>
          <w:w w:val="100"/>
          <w:position w:val="0"/>
          <w:shd w:val="clear" w:color="auto" w:fill="auto"/>
          <w:lang w:val="en-US" w:eastAsia="en-US" w:bidi="en-US"/>
        </w:rPr>
        <w:t xml:space="preserve"> Gesagten zu </w:t>
      </w:r>
      <w:r>
        <w:rPr>
          <w:spacing w:val="0"/>
          <w:w w:val="100"/>
          <w:position w:val="0"/>
          <w:shd w:val="clear" w:color="auto" w:fill="auto"/>
          <w:lang w:val="de-DE" w:eastAsia="de-DE" w:bidi="de-DE"/>
        </w:rPr>
        <w:t xml:space="preserve">verknüpfen </w:t>
      </w:r>
      <w:r>
        <w:rPr>
          <w:spacing w:val="0"/>
          <w:w w:val="100"/>
          <w:position w:val="0"/>
          <w:shd w:val="clear" w:color="auto" w:fill="auto"/>
          <w:lang w:val="en-US" w:eastAsia="en-US" w:bidi="en-US"/>
        </w:rPr>
        <w:t>(</w:t>
      </w:r>
      <w:r>
        <w:rPr>
          <w:i/>
          <w:iCs/>
          <w:spacing w:val="0"/>
          <w:w w:val="100"/>
          <w:position w:val="0"/>
          <w:shd w:val="clear" w:color="auto" w:fill="auto"/>
          <w:lang w:val="en-US" w:eastAsia="en-US" w:bidi="en-US"/>
        </w:rPr>
        <w:t>proshapteon</w:t>
      </w:r>
      <w:r>
        <w:rPr>
          <w:spacing w:val="0"/>
          <w:w w:val="100"/>
          <w:position w:val="0"/>
          <w:shd w:val="clear" w:color="auto" w:fill="auto"/>
          <w:lang w:val="en-US" w:eastAsia="en-US" w:bidi="en-US"/>
        </w:rPr>
        <w:t xml:space="preserve">: 517b1). Er selbst setzt zweimal dazu an, zuerst in unmittelbarem </w:t>
      </w:r>
      <w:r>
        <w:rPr>
          <w:spacing w:val="0"/>
          <w:w w:val="100"/>
          <w:position w:val="0"/>
          <w:shd w:val="clear" w:color="auto" w:fill="auto"/>
          <w:lang w:val="de-DE" w:eastAsia="de-DE" w:bidi="de-DE"/>
        </w:rPr>
        <w:t xml:space="preserve">Anschluß </w:t>
      </w:r>
      <w:r>
        <w:rPr>
          <w:spacing w:val="0"/>
          <w:w w:val="100"/>
          <w:position w:val="0"/>
          <w:shd w:val="clear" w:color="auto" w:fill="auto"/>
          <w:lang w:val="en-US" w:eastAsia="en-US" w:bidi="en-US"/>
        </w:rPr>
        <w:t xml:space="preserve">an die </w:t>
      </w:r>
      <w:r>
        <w:rPr>
          <w:spacing w:val="0"/>
          <w:w w:val="100"/>
          <w:position w:val="0"/>
          <w:shd w:val="clear" w:color="auto" w:fill="auto"/>
          <w:lang w:val="de-DE" w:eastAsia="de-DE" w:bidi="de-DE"/>
        </w:rPr>
        <w:t>Al</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legorie</w:t>
      </w:r>
      <w:r>
        <w:rPr>
          <w:spacing w:val="0"/>
          <w:w w:val="100"/>
          <w:position w:val="0"/>
          <w:shd w:val="clear" w:color="auto" w:fill="auto"/>
          <w:lang w:val="en-US" w:eastAsia="en-US" w:bidi="en-US"/>
        </w:rPr>
        <w:t xml:space="preserve"> 517a8-518b5, ein zweites Mal 532a1-535a1 unter </w:t>
      </w:r>
      <w:r>
        <w:rPr>
          <w:spacing w:val="0"/>
          <w:w w:val="100"/>
          <w:position w:val="0"/>
          <w:shd w:val="clear" w:color="auto" w:fill="auto"/>
          <w:lang w:val="de-DE" w:eastAsia="de-DE" w:bidi="de-DE"/>
        </w:rPr>
        <w:t>Ein</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beziehung</w:t>
      </w:r>
      <w:r>
        <w:rPr>
          <w:spacing w:val="0"/>
          <w:w w:val="100"/>
          <w:position w:val="0"/>
          <w:shd w:val="clear" w:color="auto" w:fill="auto"/>
          <w:lang w:val="en-US" w:eastAsia="en-US" w:bidi="en-US"/>
        </w:rPr>
        <w:t xml:space="preserve"> der inzwischen besprochenen mathematischen </w:t>
      </w:r>
      <w:r>
        <w:rPr>
          <w:spacing w:val="0"/>
          <w:w w:val="100"/>
          <w:position w:val="0"/>
          <w:shd w:val="clear" w:color="auto" w:fill="auto"/>
          <w:lang w:val="de-DE" w:eastAsia="de-DE" w:bidi="de-DE"/>
        </w:rPr>
        <w:t>Stu</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dien.</w:t>
      </w:r>
      <w:r>
        <w:rPr>
          <w:spacing w:val="0"/>
          <w:w w:val="100"/>
          <w:position w:val="0"/>
          <w:shd w:val="clear" w:color="auto" w:fill="auto"/>
          <w:lang w:val="en-US" w:eastAsia="en-US" w:bidi="en-US"/>
        </w:rPr>
        <w:t xml:space="preserve"> Die erste Stelle bringt die Entsprechung in groben </w:t>
      </w:r>
      <w:r>
        <w:rPr>
          <w:spacing w:val="0"/>
          <w:w w:val="100"/>
          <w:position w:val="0"/>
          <w:shd w:val="clear" w:color="auto" w:fill="auto"/>
          <w:lang w:val="de-DE" w:eastAsia="de-DE" w:bidi="de-DE"/>
        </w:rPr>
        <w:t xml:space="preserve">Zügen: </w:t>
      </w:r>
      <w:r>
        <w:rPr>
          <w:spacing w:val="0"/>
          <w:w w:val="100"/>
          <w:position w:val="0"/>
          <w:shd w:val="clear" w:color="auto" w:fill="auto"/>
          <w:lang w:val="en-US" w:eastAsia="en-US" w:bidi="en-US"/>
        </w:rPr>
        <w:t xml:space="preserve">(1) Der </w:t>
      </w:r>
      <w:r>
        <w:rPr>
          <w:spacing w:val="0"/>
          <w:w w:val="100"/>
          <w:position w:val="0"/>
          <w:shd w:val="clear" w:color="auto" w:fill="auto"/>
          <w:lang w:val="de-DE" w:eastAsia="de-DE" w:bidi="de-DE"/>
        </w:rPr>
        <w:t xml:space="preserve">Höhle </w:t>
      </w:r>
      <w:r>
        <w:rPr>
          <w:spacing w:val="0"/>
          <w:w w:val="100"/>
          <w:position w:val="0"/>
          <w:shd w:val="clear" w:color="auto" w:fill="auto"/>
          <w:lang w:val="en-US" w:eastAsia="en-US" w:bidi="en-US"/>
        </w:rPr>
        <w:t xml:space="preserve">entspricht die wahrnehmbare Welt, der </w:t>
      </w:r>
      <w:r>
        <w:rPr>
          <w:i/>
          <w:iCs/>
          <w:spacing w:val="0"/>
          <w:w w:val="100"/>
          <w:position w:val="0"/>
          <w:shd w:val="clear" w:color="auto" w:fill="auto"/>
          <w:lang w:val="en-US" w:eastAsia="en-US" w:bidi="en-US"/>
        </w:rPr>
        <w:t>horatos topos</w:t>
      </w:r>
      <w:r>
        <w:rPr>
          <w:spacing w:val="0"/>
          <w:w w:val="100"/>
          <w:position w:val="0"/>
          <w:shd w:val="clear" w:color="auto" w:fill="auto"/>
          <w:lang w:val="en-US" w:eastAsia="en-US" w:bidi="en-US"/>
        </w:rPr>
        <w:t xml:space="preserve"> des Sonnen- und Liniengleichnisses (508c2, 509d2) und damit auch der untere Teil der Linie, der diesen Bereich </w:t>
      </w:r>
      <w:r>
        <w:rPr>
          <w:spacing w:val="0"/>
          <w:w w:val="100"/>
          <w:position w:val="0"/>
          <w:shd w:val="clear" w:color="auto" w:fill="auto"/>
          <w:lang w:val="de-DE" w:eastAsia="de-DE" w:bidi="de-DE"/>
        </w:rPr>
        <w:t>reprä</w:t>
        <w:softHyphen/>
        <w:t>sentiert</w:t>
      </w:r>
      <w:r>
        <w:rPr>
          <w:spacing w:val="0"/>
          <w:w w:val="100"/>
          <w:position w:val="0"/>
          <w:shd w:val="clear" w:color="auto" w:fill="auto"/>
          <w:lang w:val="en-US" w:eastAsia="en-US" w:bidi="en-US"/>
        </w:rPr>
        <w:t xml:space="preserve"> (509d8); das Feuer in der </w:t>
      </w:r>
      <w:r>
        <w:rPr>
          <w:spacing w:val="0"/>
          <w:w w:val="100"/>
          <w:position w:val="0"/>
          <w:shd w:val="clear" w:color="auto" w:fill="auto"/>
          <w:lang w:val="de-DE" w:eastAsia="de-DE" w:bidi="de-DE"/>
        </w:rPr>
        <w:t xml:space="preserve">Höhle </w:t>
      </w:r>
      <w:r>
        <w:rPr>
          <w:spacing w:val="0"/>
          <w:w w:val="100"/>
          <w:position w:val="0"/>
          <w:shd w:val="clear" w:color="auto" w:fill="auto"/>
          <w:lang w:val="en-US" w:eastAsia="en-US" w:bidi="en-US"/>
        </w:rPr>
        <w:t xml:space="preserve">stellt die Sonne dar (517b1-4), diese selbst </w:t>
      </w:r>
      <w:r>
        <w:rPr>
          <w:spacing w:val="0"/>
          <w:w w:val="100"/>
          <w:position w:val="0"/>
          <w:shd w:val="clear" w:color="auto" w:fill="auto"/>
          <w:lang w:val="de-DE" w:eastAsia="de-DE" w:bidi="de-DE"/>
        </w:rPr>
        <w:t xml:space="preserve">natürlich, </w:t>
      </w:r>
      <w:r>
        <w:rPr>
          <w:spacing w:val="0"/>
          <w:w w:val="100"/>
          <w:position w:val="0"/>
          <w:shd w:val="clear" w:color="auto" w:fill="auto"/>
          <w:lang w:val="en-US" w:eastAsia="en-US" w:bidi="en-US"/>
        </w:rPr>
        <w:t xml:space="preserve">wie schon im </w:t>
      </w:r>
      <w:r>
        <w:rPr>
          <w:spacing w:val="0"/>
          <w:w w:val="100"/>
          <w:position w:val="0"/>
          <w:shd w:val="clear" w:color="auto" w:fill="auto"/>
          <w:lang w:val="de-DE" w:eastAsia="de-DE" w:bidi="de-DE"/>
        </w:rPr>
        <w:t>Sonnengleich</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nis,</w:t>
      </w:r>
      <w:r>
        <w:rPr>
          <w:spacing w:val="0"/>
          <w:w w:val="100"/>
          <w:position w:val="0"/>
          <w:shd w:val="clear" w:color="auto" w:fill="auto"/>
          <w:lang w:val="en-US" w:eastAsia="en-US" w:bidi="en-US"/>
        </w:rPr>
        <w:t xml:space="preserve"> die Idee des Guten. Die Schatten sind politisch-moralische Fehlmeinungen etwa </w:t>
      </w:r>
      <w:r>
        <w:rPr>
          <w:spacing w:val="0"/>
          <w:w w:val="100"/>
          <w:position w:val="0"/>
          <w:shd w:val="clear" w:color="auto" w:fill="auto"/>
          <w:lang w:val="de-DE" w:eastAsia="de-DE" w:bidi="de-DE"/>
        </w:rPr>
        <w:t xml:space="preserve">über </w:t>
      </w:r>
      <w:r>
        <w:rPr>
          <w:spacing w:val="0"/>
          <w:w w:val="100"/>
          <w:position w:val="0"/>
          <w:shd w:val="clear" w:color="auto" w:fill="auto"/>
          <w:lang w:val="en-US" w:eastAsia="en-US" w:bidi="en-US"/>
        </w:rPr>
        <w:t xml:space="preserve">Gerechtigkeit (517d4-e2). (2) Der Aufstieg aus der </w:t>
      </w:r>
      <w:r>
        <w:rPr>
          <w:spacing w:val="0"/>
          <w:w w:val="100"/>
          <w:position w:val="0"/>
          <w:shd w:val="clear" w:color="auto" w:fill="auto"/>
          <w:lang w:val="de-DE" w:eastAsia="de-DE" w:bidi="de-DE"/>
        </w:rPr>
        <w:t xml:space="preserve">Höhle </w:t>
      </w:r>
      <w:r>
        <w:rPr>
          <w:spacing w:val="0"/>
          <w:w w:val="100"/>
          <w:position w:val="0"/>
          <w:shd w:val="clear" w:color="auto" w:fill="auto"/>
          <w:lang w:val="en-US" w:eastAsia="en-US" w:bidi="en-US"/>
        </w:rPr>
        <w:t xml:space="preserve">zum Licht entspricht der methodischen </w:t>
      </w:r>
      <w:r>
        <w:rPr>
          <w:spacing w:val="0"/>
          <w:w w:val="100"/>
          <w:position w:val="0"/>
          <w:shd w:val="clear" w:color="auto" w:fill="auto"/>
          <w:lang w:val="de-DE" w:eastAsia="de-DE" w:bidi="de-DE"/>
        </w:rPr>
        <w:t xml:space="preserve">Aufwärtsbewegung </w:t>
      </w:r>
      <w:r>
        <w:rPr>
          <w:spacing w:val="0"/>
          <w:w w:val="100"/>
          <w:position w:val="0"/>
          <w:shd w:val="clear" w:color="auto" w:fill="auto"/>
          <w:lang w:val="en-US" w:eastAsia="en-US" w:bidi="en-US"/>
        </w:rPr>
        <w:t>des Denkens im Liniengleichnis (</w:t>
      </w:r>
      <w:r>
        <w:rPr>
          <w:i/>
          <w:iCs/>
          <w:spacing w:val="0"/>
          <w:w w:val="100"/>
          <w:position w:val="0"/>
          <w:shd w:val="clear" w:color="auto" w:fill="auto"/>
          <w:lang w:val="en-US" w:eastAsia="en-US" w:bidi="en-US"/>
        </w:rPr>
        <w:t xml:space="preserve">anabasis </w:t>
      </w:r>
      <w:r>
        <w:rPr>
          <w:spacing w:val="0"/>
          <w:w w:val="100"/>
          <w:position w:val="0"/>
          <w:shd w:val="clear" w:color="auto" w:fill="auto"/>
          <w:lang w:val="de-DE" w:eastAsia="de-DE" w:bidi="de-DE"/>
        </w:rPr>
        <w:t xml:space="preserve">und </w:t>
      </w:r>
      <w:r>
        <w:rPr>
          <w:i/>
          <w:iCs/>
          <w:spacing w:val="0"/>
          <w:w w:val="100"/>
          <w:position w:val="0"/>
          <w:shd w:val="clear" w:color="auto" w:fill="auto"/>
          <w:lang w:val="de-DE" w:eastAsia="de-DE" w:bidi="de-DE"/>
        </w:rPr>
        <w:t>anodos:</w:t>
      </w:r>
      <w:r>
        <w:rPr>
          <w:spacing w:val="0"/>
          <w:w w:val="100"/>
          <w:position w:val="0"/>
          <w:shd w:val="clear" w:color="auto" w:fill="auto"/>
          <w:lang w:val="de-DE" w:eastAsia="de-DE" w:bidi="de-DE"/>
        </w:rPr>
        <w:t xml:space="preserve"> 517b4/5 erinnern an </w:t>
      </w:r>
      <w:r>
        <w:rPr>
          <w:i/>
          <w:iCs/>
          <w:spacing w:val="0"/>
          <w:w w:val="100"/>
          <w:position w:val="0"/>
          <w:shd w:val="clear" w:color="auto" w:fill="auto"/>
          <w:lang w:val="de-DE" w:eastAsia="de-DE" w:bidi="de-DE"/>
        </w:rPr>
        <w:t>anotero ekbainein:</w:t>
      </w:r>
      <w:r>
        <w:rPr>
          <w:spacing w:val="0"/>
          <w:w w:val="100"/>
          <w:position w:val="0"/>
          <w:shd w:val="clear" w:color="auto" w:fill="auto"/>
          <w:lang w:val="de-DE" w:eastAsia="de-DE" w:bidi="de-DE"/>
        </w:rPr>
        <w:t xml:space="preserve"> 511a6). Die zweite Selbstinterpretation bringt die präzisere Bestimmung der Phasen: der Dialektik, die die Ideen selbst und die Idee des Guten durch </w:t>
      </w:r>
      <w:r>
        <w:rPr>
          <w:i/>
          <w:iCs/>
          <w:spacing w:val="0"/>
          <w:w w:val="100"/>
          <w:position w:val="0"/>
          <w:shd w:val="clear" w:color="auto" w:fill="auto"/>
          <w:lang w:val="de-DE" w:eastAsia="de-DE" w:bidi="de-DE"/>
        </w:rPr>
        <w:t>noesis</w:t>
      </w:r>
      <w:r>
        <w:rPr>
          <w:spacing w:val="0"/>
          <w:w w:val="100"/>
          <w:position w:val="0"/>
          <w:shd w:val="clear" w:color="auto" w:fill="auto"/>
          <w:lang w:val="de-DE" w:eastAsia="de-DE" w:bidi="de-DE"/>
        </w:rPr>
        <w:t xml:space="preserve"> erfaßt, entspricht nach dem Aufstieg aus der Höhle das Blicken auf die Lebewesen, die Gestirne und die Sonne selbst (532a2-b2). Den Künsten (</w:t>
      </w:r>
      <w:r>
        <w:rPr>
          <w:i/>
          <w:iCs/>
          <w:spacing w:val="0"/>
          <w:w w:val="100"/>
          <w:position w:val="0"/>
          <w:shd w:val="clear" w:color="auto" w:fill="auto"/>
          <w:lang w:val="de-DE" w:eastAsia="de-DE" w:bidi="de-DE"/>
        </w:rPr>
        <w:t>technai</w:t>
      </w:r>
      <w:r>
        <w:rPr>
          <w:spacing w:val="0"/>
          <w:w w:val="100"/>
          <w:position w:val="0"/>
          <w:shd w:val="clear" w:color="auto" w:fill="auto"/>
          <w:lang w:val="de-DE" w:eastAsia="de-DE" w:bidi="de-DE"/>
        </w:rPr>
        <w:t xml:space="preserve">, weniger genau </w:t>
      </w:r>
      <w:r>
        <w:rPr>
          <w:spacing w:val="0"/>
          <w:w w:val="100"/>
          <w:position w:val="0"/>
          <w:shd w:val="clear" w:color="auto" w:fill="auto"/>
          <w:lang w:val="en-US" w:eastAsia="en-US" w:bidi="en-US"/>
        </w:rPr>
        <w:t xml:space="preserve">auch Wissenschaften, </w:t>
      </w:r>
      <w:r>
        <w:rPr>
          <w:i/>
          <w:iCs/>
          <w:spacing w:val="0"/>
          <w:w w:val="100"/>
          <w:position w:val="0"/>
          <w:shd w:val="clear" w:color="auto" w:fill="auto"/>
          <w:lang w:val="en-US" w:eastAsia="en-US" w:bidi="en-US"/>
        </w:rPr>
        <w:t>epistemai</w:t>
      </w:r>
      <w:r>
        <w:rPr>
          <w:spacing w:val="0"/>
          <w:w w:val="100"/>
          <w:position w:val="0"/>
          <w:shd w:val="clear" w:color="auto" w:fill="auto"/>
          <w:lang w:val="en-US" w:eastAsia="en-US" w:bidi="en-US"/>
        </w:rPr>
        <w:t xml:space="preserve"> genannt: 532c4, 533d4), die ihr Objekt durch </w:t>
      </w:r>
      <w:r>
        <w:rPr>
          <w:i/>
          <w:iCs/>
          <w:spacing w:val="0"/>
          <w:w w:val="100"/>
          <w:position w:val="0"/>
          <w:shd w:val="clear" w:color="auto" w:fill="auto"/>
          <w:lang w:val="en-US" w:eastAsia="en-US" w:bidi="en-US"/>
        </w:rPr>
        <w:t>dianoia</w:t>
      </w:r>
      <w:r>
        <w:rPr>
          <w:spacing w:val="0"/>
          <w:w w:val="100"/>
          <w:position w:val="0"/>
          <w:shd w:val="clear" w:color="auto" w:fill="auto"/>
          <w:lang w:val="en-US" w:eastAsia="en-US" w:bidi="en-US"/>
        </w:rPr>
        <w:t xml:space="preserve"> erfassen, entspricht das Blicken auf die </w:t>
      </w:r>
      <w:r>
        <w:rPr>
          <w:spacing w:val="0"/>
          <w:w w:val="100"/>
          <w:position w:val="0"/>
          <w:shd w:val="clear" w:color="auto" w:fill="auto"/>
          <w:lang w:val="de-DE" w:eastAsia="de-DE" w:bidi="de-DE"/>
        </w:rPr>
        <w:t xml:space="preserve">„göttlichen </w:t>
      </w:r>
      <w:r>
        <w:rPr>
          <w:spacing w:val="0"/>
          <w:w w:val="100"/>
          <w:position w:val="0"/>
          <w:shd w:val="clear" w:color="auto" w:fill="auto"/>
          <w:lang w:val="en-US" w:eastAsia="en-US" w:bidi="en-US"/>
        </w:rPr>
        <w:t xml:space="preserve">Erscheinungen im Wasser und die Schatten der seienden Dinge“ in der oberen Welt (532c1-2). Das Blicken auf die Schatten und auf die Statuen in der </w:t>
      </w:r>
      <w:r>
        <w:rPr>
          <w:spacing w:val="0"/>
          <w:w w:val="100"/>
          <w:position w:val="0"/>
          <w:shd w:val="clear" w:color="auto" w:fill="auto"/>
          <w:lang w:val="de-DE" w:eastAsia="de-DE" w:bidi="de-DE"/>
        </w:rPr>
        <w:t xml:space="preserve">Höhle </w:t>
      </w:r>
      <w:r>
        <w:rPr>
          <w:spacing w:val="0"/>
          <w:w w:val="100"/>
          <w:position w:val="0"/>
          <w:shd w:val="clear" w:color="auto" w:fill="auto"/>
          <w:lang w:val="en-US" w:eastAsia="en-US" w:bidi="en-US"/>
        </w:rPr>
        <w:t xml:space="preserve">wird 532b6-7 </w:t>
      </w:r>
      <w:r>
        <w:rPr>
          <w:spacing w:val="0"/>
          <w:w w:val="100"/>
          <w:position w:val="0"/>
          <w:shd w:val="clear" w:color="auto" w:fill="auto"/>
          <w:lang w:val="de-DE" w:eastAsia="de-DE" w:bidi="de-DE"/>
        </w:rPr>
        <w:t>er</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 xml:space="preserve">wähnt, </w:t>
      </w:r>
      <w:r>
        <w:rPr>
          <w:spacing w:val="0"/>
          <w:w w:val="100"/>
          <w:position w:val="0"/>
          <w:shd w:val="clear" w:color="auto" w:fill="auto"/>
          <w:lang w:val="en-US" w:eastAsia="en-US" w:bidi="en-US"/>
        </w:rPr>
        <w:t xml:space="preserve">533e7-534a5 dann als </w:t>
      </w:r>
      <w:r>
        <w:rPr>
          <w:spacing w:val="0"/>
          <w:w w:val="100"/>
          <w:position w:val="0"/>
          <w:shd w:val="clear" w:color="auto" w:fill="auto"/>
          <w:lang w:val="de-DE" w:eastAsia="de-DE" w:bidi="de-DE"/>
        </w:rPr>
        <w:t xml:space="preserve">Mutmaßen </w:t>
      </w:r>
      <w:r>
        <w:rPr>
          <w:spacing w:val="0"/>
          <w:w w:val="100"/>
          <w:position w:val="0"/>
          <w:shd w:val="clear" w:color="auto" w:fill="auto"/>
          <w:lang w:val="en-US" w:eastAsia="en-US" w:bidi="en-US"/>
        </w:rPr>
        <w:t>(</w:t>
      </w:r>
      <w:r>
        <w:rPr>
          <w:i/>
          <w:iCs/>
          <w:spacing w:val="0"/>
          <w:w w:val="100"/>
          <w:position w:val="0"/>
          <w:shd w:val="clear" w:color="auto" w:fill="auto"/>
          <w:lang w:val="en-US" w:eastAsia="en-US" w:bidi="en-US"/>
        </w:rPr>
        <w:t>eikasia</w:t>
      </w:r>
      <w:r>
        <w:rPr>
          <w:spacing w:val="0"/>
          <w:w w:val="100"/>
          <w:position w:val="0"/>
          <w:shd w:val="clear" w:color="auto" w:fill="auto"/>
          <w:lang w:val="en-US" w:eastAsia="en-US" w:bidi="en-US"/>
        </w:rPr>
        <w:t xml:space="preserve">) und </w:t>
      </w:r>
      <w:r>
        <w:rPr>
          <w:spacing w:val="0"/>
          <w:w w:val="100"/>
          <w:position w:val="0"/>
          <w:shd w:val="clear" w:color="auto" w:fill="auto"/>
          <w:lang w:val="de-DE" w:eastAsia="de-DE" w:bidi="de-DE"/>
        </w:rPr>
        <w:t xml:space="preserve">Fürwahr- </w:t>
      </w:r>
      <w:r>
        <w:rPr>
          <w:spacing w:val="0"/>
          <w:w w:val="100"/>
          <w:position w:val="0"/>
          <w:shd w:val="clear" w:color="auto" w:fill="auto"/>
          <w:lang w:val="en-US" w:eastAsia="en-US" w:bidi="en-US"/>
        </w:rPr>
        <w:t>halten (</w:t>
      </w:r>
      <w:r>
        <w:rPr>
          <w:i/>
          <w:iCs/>
          <w:spacing w:val="0"/>
          <w:w w:val="100"/>
          <w:position w:val="0"/>
          <w:shd w:val="clear" w:color="auto" w:fill="auto"/>
          <w:lang w:val="en-US" w:eastAsia="en-US" w:bidi="en-US"/>
        </w:rPr>
        <w:t>pistis</w:t>
      </w:r>
      <w:r>
        <w:rPr>
          <w:spacing w:val="0"/>
          <w:w w:val="100"/>
          <w:position w:val="0"/>
          <w:shd w:val="clear" w:color="auto" w:fill="auto"/>
          <w:lang w:val="en-US" w:eastAsia="en-US" w:bidi="en-US"/>
        </w:rPr>
        <w:t xml:space="preserve">) gedeutet. Diese Stelle greift </w:t>
      </w:r>
      <w:r>
        <w:rPr>
          <w:spacing w:val="0"/>
          <w:w w:val="100"/>
          <w:position w:val="0"/>
          <w:shd w:val="clear" w:color="auto" w:fill="auto"/>
          <w:lang w:val="de-DE" w:eastAsia="de-DE" w:bidi="de-DE"/>
        </w:rPr>
        <w:t xml:space="preserve">ausdrücklich zurück </w:t>
      </w:r>
      <w:r>
        <w:rPr>
          <w:spacing w:val="0"/>
          <w:w w:val="100"/>
          <w:position w:val="0"/>
          <w:shd w:val="clear" w:color="auto" w:fill="auto"/>
          <w:lang w:val="en-US" w:eastAsia="en-US" w:bidi="en-US"/>
        </w:rPr>
        <w:t>auf die Zusammenfassung des Liniengleichnisses, wo bereits einmal die vier Erkenntnisarten: intuitives Denken (</w:t>
      </w:r>
      <w:r>
        <w:rPr>
          <w:i/>
          <w:iCs/>
          <w:spacing w:val="0"/>
          <w:w w:val="100"/>
          <w:position w:val="0"/>
          <w:shd w:val="clear" w:color="auto" w:fill="auto"/>
          <w:lang w:val="en-US" w:eastAsia="en-US" w:bidi="en-US"/>
        </w:rPr>
        <w:t>noesis</w:t>
      </w:r>
      <w:r>
        <w:rPr>
          <w:spacing w:val="0"/>
          <w:w w:val="100"/>
          <w:position w:val="0"/>
          <w:shd w:val="clear" w:color="auto" w:fill="auto"/>
          <w:lang w:val="en-US" w:eastAsia="en-US" w:bidi="en-US"/>
        </w:rPr>
        <w:t xml:space="preserve">), diskursives </w:t>
      </w:r>
      <w:r>
        <w:rPr>
          <w:spacing w:val="0"/>
          <w:w w:val="100"/>
          <w:position w:val="0"/>
          <w:shd w:val="clear" w:color="auto" w:fill="auto"/>
          <w:lang w:val="de-DE" w:eastAsia="de-DE" w:bidi="de-DE"/>
        </w:rPr>
        <w:t>Den</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ken</w:t>
      </w:r>
      <w:r>
        <w:rPr>
          <w:spacing w:val="0"/>
          <w:w w:val="100"/>
          <w:position w:val="0"/>
          <w:shd w:val="clear" w:color="auto" w:fill="auto"/>
          <w:lang w:val="en-US" w:eastAsia="en-US" w:bidi="en-US"/>
        </w:rPr>
        <w:t xml:space="preserve"> (</w:t>
      </w:r>
      <w:r>
        <w:rPr>
          <w:i/>
          <w:iCs/>
          <w:spacing w:val="0"/>
          <w:w w:val="100"/>
          <w:position w:val="0"/>
          <w:shd w:val="clear" w:color="auto" w:fill="auto"/>
          <w:lang w:val="en-US" w:eastAsia="en-US" w:bidi="en-US"/>
        </w:rPr>
        <w:t>dianoia</w:t>
      </w:r>
      <w:r>
        <w:rPr>
          <w:spacing w:val="0"/>
          <w:w w:val="100"/>
          <w:position w:val="0"/>
          <w:shd w:val="clear" w:color="auto" w:fill="auto"/>
          <w:lang w:val="en-US" w:eastAsia="en-US" w:bidi="en-US"/>
        </w:rPr>
        <w:t xml:space="preserve">), </w:t>
      </w:r>
      <w:r>
        <w:rPr>
          <w:spacing w:val="0"/>
          <w:w w:val="100"/>
          <w:position w:val="0"/>
          <w:shd w:val="clear" w:color="auto" w:fill="auto"/>
          <w:lang w:val="de-DE" w:eastAsia="de-DE" w:bidi="de-DE"/>
        </w:rPr>
        <w:t xml:space="preserve">Fürwahrhalten </w:t>
      </w:r>
      <w:r>
        <w:rPr>
          <w:spacing w:val="0"/>
          <w:w w:val="100"/>
          <w:position w:val="0"/>
          <w:shd w:val="clear" w:color="auto" w:fill="auto"/>
          <w:lang w:val="en-US" w:eastAsia="en-US" w:bidi="en-US"/>
        </w:rPr>
        <w:t>(</w:t>
      </w:r>
      <w:r>
        <w:rPr>
          <w:i/>
          <w:iCs/>
          <w:spacing w:val="0"/>
          <w:w w:val="100"/>
          <w:position w:val="0"/>
          <w:shd w:val="clear" w:color="auto" w:fill="auto"/>
          <w:lang w:val="en-US" w:eastAsia="en-US" w:bidi="en-US"/>
        </w:rPr>
        <w:t>pistis</w:t>
      </w:r>
      <w:r>
        <w:rPr>
          <w:spacing w:val="0"/>
          <w:w w:val="100"/>
          <w:position w:val="0"/>
          <w:shd w:val="clear" w:color="auto" w:fill="auto"/>
          <w:lang w:val="en-US" w:eastAsia="en-US" w:bidi="en-US"/>
        </w:rPr>
        <w:t>) und Vermuten (</w:t>
      </w:r>
      <w:r>
        <w:rPr>
          <w:i/>
          <w:iCs/>
          <w:spacing w:val="0"/>
          <w:w w:val="100"/>
          <w:position w:val="0"/>
          <w:shd w:val="clear" w:color="auto" w:fill="auto"/>
          <w:lang w:val="en-US" w:eastAsia="en-US" w:bidi="en-US"/>
        </w:rPr>
        <w:t>eikasia</w:t>
      </w:r>
      <w:r>
        <w:rPr>
          <w:spacing w:val="0"/>
          <w:w w:val="100"/>
          <w:position w:val="0"/>
          <w:shd w:val="clear" w:color="auto" w:fill="auto"/>
          <w:lang w:val="en-US" w:eastAsia="en-US" w:bidi="en-US"/>
        </w:rPr>
        <w:t xml:space="preserve">) in dieser Reihenfolge erschienen (511d6-e2).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den vier Erkenntnisarten je ein eigener Gegenstandsbereich entspricht, war schon in 511e2- 4 ausgesprochen und wird zusammenfassend in 534a2-7 noch </w:t>
      </w:r>
      <w:r>
        <w:rPr>
          <w:spacing w:val="0"/>
          <w:w w:val="100"/>
          <w:position w:val="0"/>
          <w:shd w:val="clear" w:color="auto" w:fill="auto"/>
          <w:lang w:val="de-DE" w:eastAsia="de-DE" w:bidi="de-DE"/>
        </w:rPr>
        <w:t>ein</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mal bekräftigt: die Bereiche Werden (</w:t>
      </w:r>
      <w:r>
        <w:rPr>
          <w:rFonts w:ascii="Arial" w:eastAsia="Arial" w:hAnsi="Arial" w:cs="Arial"/>
          <w:spacing w:val="0"/>
          <w:w w:val="100"/>
          <w:position w:val="0"/>
          <w:sz w:val="18"/>
          <w:szCs w:val="18"/>
          <w:shd w:val="clear" w:color="auto" w:fill="auto"/>
          <w:lang w:val="de-DE" w:eastAsia="de-DE" w:bidi="de-DE"/>
        </w:rPr>
        <w:t>-</w:t>
      </w:r>
      <w:r>
        <w:rPr>
          <w:spacing w:val="0"/>
          <w:w w:val="100"/>
          <w:position w:val="0"/>
          <w:shd w:val="clear" w:color="auto" w:fill="auto"/>
          <w:lang w:val="de-DE" w:eastAsia="de-DE" w:bidi="de-DE"/>
        </w:rPr>
        <w:t>Höhle) und Sein (</w:t>
      </w:r>
      <w:r>
        <w:rPr>
          <w:rFonts w:ascii="Arial" w:eastAsia="Arial" w:hAnsi="Arial" w:cs="Arial"/>
          <w:spacing w:val="0"/>
          <w:w w:val="100"/>
          <w:position w:val="0"/>
          <w:sz w:val="18"/>
          <w:szCs w:val="18"/>
          <w:shd w:val="clear" w:color="auto" w:fill="auto"/>
          <w:lang w:val="de-DE" w:eastAsia="de-DE" w:bidi="de-DE"/>
        </w:rPr>
        <w:t>-</w:t>
      </w:r>
      <w:r>
        <w:rPr>
          <w:spacing w:val="0"/>
          <w:w w:val="100"/>
          <w:position w:val="0"/>
          <w:shd w:val="clear" w:color="auto" w:fill="auto"/>
          <w:lang w:val="de-DE" w:eastAsia="de-DE" w:bidi="de-DE"/>
        </w:rPr>
        <w:t>obere Welt) bedürfen der weiteren Teilung in je zwei Unterbereiche (was aber inhaltlich nicht weiter ausgeführt wird).</w:t>
      </w:r>
    </w:p>
    <w:p>
      <w:pPr>
        <w:pStyle w:val="Style11"/>
        <w:keepNext w:val="0"/>
        <w:keepLines w:val="0"/>
        <w:widowControl w:val="0"/>
        <w:shd w:val="clear" w:color="auto" w:fill="auto"/>
        <w:bidi w:val="0"/>
        <w:spacing w:before="0" w:after="0"/>
        <w:ind w:left="0" w:right="0"/>
        <w:jc w:val="both"/>
      </w:pPr>
      <w:r>
        <w:rPr>
          <w:spacing w:val="0"/>
          <w:w w:val="100"/>
          <w:position w:val="0"/>
          <w:shd w:val="clear" w:color="auto" w:fill="auto"/>
          <w:lang w:val="de-DE" w:eastAsia="de-DE" w:bidi="de-DE"/>
        </w:rPr>
        <w:t>Platons eigene Auslegung unseres Textes zeigt somit, daß er die drei Gleichnisse als ein eng verbundenes Ganzes mit einer einheitlichen Aussage betrachtet wissen wollte. Die ontologi</w:t>
        <w:softHyphen/>
        <w:t>sche Grundunterscheidung zwischen Ideen und Erscheinungs</w:t>
        <w:softHyphen/>
        <w:t>welt am Anfang des Sonnengleichnisses (507a5-b11), die not</w:t>
        <w:softHyphen/>
        <w:t>wendig die ganze Wirklichkeit umfaßt, wird ausdrücklich in die folgenden zwei Gleichnisse hinübergenommen (509d1- 510a10, 517b2-6). Daher kommt beiden, dem Linien- wie dem Höhlengleichnis, auch ontologische Bedeutung zu - sie sind nicht lediglich als Illustration von Erkenntnismethoden bzw. Phasen eines Erziehungsweges gemeint. Die vier Abschnitte auf der Linie und die vier Phasen des Aufstiegs aus der Höhle sind durchaus als parallele Darstellungen derselben Sachver</w:t>
        <w:softHyphen/>
        <w:t>halte intendiert (ungeachtet der daraus resultierenden Schwie</w:t>
        <w:softHyphen/>
        <w:t xml:space="preserve">rigkeiten). Beide Darstellungen gelten je für sich schon der Zuordnung von unterschiedlichen Erkenntnisweisen zu di- stinkten Gegenstandsarten, auf die sie sich richten (zu den </w:t>
      </w:r>
      <w:r>
        <w:rPr>
          <w:spacing w:val="0"/>
          <w:w w:val="100"/>
          <w:position w:val="0"/>
          <w:shd w:val="clear" w:color="auto" w:fill="auto"/>
          <w:lang w:val="en-US" w:eastAsia="en-US" w:bidi="en-US"/>
        </w:rPr>
        <w:t>Din</w:t>
        <w:softHyphen/>
      </w:r>
      <w:r>
        <w:rPr>
          <w:spacing w:val="0"/>
          <w:w w:val="100"/>
          <w:position w:val="0"/>
          <w:shd w:val="clear" w:color="auto" w:fill="auto"/>
          <w:lang w:val="de-DE" w:eastAsia="de-DE" w:bidi="de-DE"/>
        </w:rPr>
      </w:r>
      <w:r>
        <w:rPr>
          <w:spacing w:val="0"/>
          <w:w w:val="100"/>
          <w:position w:val="0"/>
          <w:shd w:val="clear" w:color="auto" w:fill="auto"/>
          <w:lang w:val="en-US" w:eastAsia="en-US" w:bidi="en-US"/>
        </w:rPr>
        <w:t>gen</w:t>
      </w:r>
      <w:r>
        <w:rPr>
          <w:spacing w:val="0"/>
          <w:w w:val="100"/>
          <w:position w:val="0"/>
          <w:shd w:val="clear" w:color="auto" w:fill="auto"/>
          <w:lang w:val="de-DE" w:eastAsia="de-DE" w:bidi="de-DE"/>
        </w:rPr>
        <w:t xml:space="preserve"> </w:t>
      </w:r>
      <w:r>
        <w:rPr>
          <w:i/>
          <w:iCs/>
          <w:spacing w:val="0"/>
          <w:w w:val="100"/>
          <w:position w:val="0"/>
          <w:shd w:val="clear" w:color="auto" w:fill="auto"/>
          <w:lang w:val="de-DE" w:eastAsia="de-DE" w:bidi="de-DE"/>
        </w:rPr>
        <w:t>eph' hois tauta</w:t>
      </w:r>
      <w:r>
        <w:rPr>
          <w:spacing w:val="0"/>
          <w:w w:val="100"/>
          <w:position w:val="0"/>
          <w:shd w:val="clear" w:color="auto" w:fill="auto"/>
          <w:lang w:val="de-DE" w:eastAsia="de-DE" w:bidi="de-DE"/>
        </w:rPr>
        <w:t>: 534a5-6</w:t>
      </w:r>
      <w:r>
        <w:rPr>
          <w:rFonts w:ascii="Arial" w:eastAsia="Arial" w:hAnsi="Arial" w:cs="Arial"/>
          <w:spacing w:val="0"/>
          <w:w w:val="100"/>
          <w:position w:val="0"/>
          <w:sz w:val="18"/>
          <w:szCs w:val="18"/>
          <w:shd w:val="clear" w:color="auto" w:fill="auto"/>
          <w:lang w:val="de-DE" w:eastAsia="de-DE" w:bidi="de-DE"/>
        </w:rPr>
        <w:t>-</w:t>
      </w:r>
      <w:r>
        <w:rPr>
          <w:spacing w:val="0"/>
          <w:w w:val="100"/>
          <w:position w:val="0"/>
          <w:shd w:val="clear" w:color="auto" w:fill="auto"/>
          <w:lang w:val="de-DE" w:eastAsia="de-DE" w:bidi="de-DE"/>
        </w:rPr>
        <w:t>511e2-3), wobei das Linien</w:t>
        <w:softHyphen/>
        <w:t>gleichnis mehr (aber nicht ausschließlich) den erkenntnistheo</w:t>
        <w:softHyphen/>
        <w:t>retischen und den Methodenaspekt betont, das Höhlengleichnis mehr (aber nicht ausschließlich) die Seite der Gegenstände (Nachweise im einzelnen bei Chen 1992). Mit diesem In-Be</w:t>
        <w:softHyphen/>
        <w:t xml:space="preserve">ziehung-Setzen von Erkenntnisweisen und ontologischen Gegenstandsbereichen wird im übrigen nur der Grundgedan- </w:t>
      </w:r>
      <w:r>
        <w:rPr>
          <w:spacing w:val="0"/>
          <w:w w:val="100"/>
          <w:position w:val="0"/>
          <w:shd w:val="clear" w:color="auto" w:fill="auto"/>
          <w:lang w:val="en-US" w:eastAsia="en-US" w:bidi="en-US"/>
        </w:rPr>
        <w:t xml:space="preserve">ke der Ideenhypothese, wie er 474b-480a entwickelt war, </w:t>
      </w:r>
      <w:r>
        <w:rPr>
          <w:spacing w:val="0"/>
          <w:w w:val="100"/>
          <w:position w:val="0"/>
          <w:shd w:val="clear" w:color="auto" w:fill="auto"/>
          <w:lang w:val="de-DE" w:eastAsia="de-DE" w:bidi="de-DE"/>
        </w:rPr>
        <w:t>wei</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ter</w:t>
      </w:r>
      <w:r>
        <w:rPr>
          <w:spacing w:val="0"/>
          <w:w w:val="100"/>
          <w:position w:val="0"/>
          <w:shd w:val="clear" w:color="auto" w:fill="auto"/>
          <w:lang w:val="en-US" w:eastAsia="en-US" w:bidi="en-US"/>
        </w:rPr>
        <w:t xml:space="preserve"> </w:t>
      </w:r>
      <w:r>
        <w:rPr>
          <w:spacing w:val="0"/>
          <w:w w:val="100"/>
          <w:position w:val="0"/>
          <w:shd w:val="clear" w:color="auto" w:fill="auto"/>
          <w:lang w:val="de-DE" w:eastAsia="de-DE" w:bidi="de-DE"/>
        </w:rPr>
        <w:t>ausgeführt.</w:t>
      </w:r>
    </w:p>
    <w:p>
      <w:pPr>
        <w:pStyle w:val="Style11"/>
        <w:keepNext w:val="0"/>
        <w:keepLines w:val="0"/>
        <w:widowControl w:val="0"/>
        <w:shd w:val="clear" w:color="auto" w:fill="auto"/>
        <w:bidi w:val="0"/>
        <w:spacing w:before="0" w:after="0"/>
        <w:ind w:left="0" w:right="0" w:firstLine="220"/>
        <w:jc w:val="both"/>
      </w:pPr>
      <w:r>
        <w:rPr>
          <w:spacing w:val="0"/>
          <w:w w:val="100"/>
          <w:position w:val="0"/>
          <w:shd w:val="clear" w:color="auto" w:fill="auto"/>
          <w:lang w:val="en-US" w:eastAsia="en-US" w:bidi="en-US"/>
        </w:rPr>
        <w:t xml:space="preserve">Dieser Befund spricht nicht </w:t>
      </w:r>
      <w:r>
        <w:rPr>
          <w:spacing w:val="0"/>
          <w:w w:val="100"/>
          <w:position w:val="0"/>
          <w:shd w:val="clear" w:color="auto" w:fill="auto"/>
          <w:lang w:val="de-DE" w:eastAsia="de-DE" w:bidi="de-DE"/>
        </w:rPr>
        <w:t xml:space="preserve">dafür, </w:t>
      </w:r>
      <w:r>
        <w:rPr>
          <w:spacing w:val="0"/>
          <w:w w:val="100"/>
          <w:position w:val="0"/>
          <w:shd w:val="clear" w:color="auto" w:fill="auto"/>
          <w:lang w:val="en-US" w:eastAsia="en-US" w:bidi="en-US"/>
        </w:rPr>
        <w:t xml:space="preserve">(a) mit Ferguson 1921, 138 (dem hierin viele Interpreten bis heute folgen) zu glauben, </w:t>
      </w:r>
      <w:r>
        <w:rPr>
          <w:spacing w:val="0"/>
          <w:w w:val="100"/>
          <w:position w:val="0"/>
          <w:shd w:val="clear" w:color="auto" w:fill="auto"/>
          <w:lang w:val="de-DE" w:eastAsia="de-DE" w:bidi="de-DE"/>
        </w:rPr>
        <w:t xml:space="preserve">daß Höhle </w:t>
      </w:r>
      <w:r>
        <w:rPr>
          <w:spacing w:val="0"/>
          <w:w w:val="100"/>
          <w:position w:val="0"/>
          <w:shd w:val="clear" w:color="auto" w:fill="auto"/>
          <w:lang w:val="en-US" w:eastAsia="en-US" w:bidi="en-US"/>
        </w:rPr>
        <w:t xml:space="preserve">und (untere) Linie „have no connexion at all“, oder (b) mit Jackson 1882, 135 und Ferguson 1921, 131, 146 (und ihren heutigen Nachfolgern) zu meinen, der untere Teil der Linie habe rein illustrativen Charakter, oder (c) im Gefolge dieser Interpreten zu leugnen,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eine „fourfold classification of ob</w:t>
        <w:softHyphen/>
        <w:t xml:space="preserve">jects or states“ (Ferguson 1921, 143, nach Jackson 1882, 141) vorliegt, und zu versichern, </w:t>
      </w:r>
      <w:r>
        <w:rPr>
          <w:spacing w:val="0"/>
          <w:w w:val="100"/>
          <w:position w:val="0"/>
          <w:shd w:val="clear" w:color="auto" w:fill="auto"/>
          <w:lang w:val="de-DE" w:eastAsia="de-DE" w:bidi="de-DE"/>
        </w:rPr>
        <w:t xml:space="preserve">für </w:t>
      </w:r>
      <w:r>
        <w:rPr>
          <w:spacing w:val="0"/>
          <w:w w:val="100"/>
          <w:position w:val="0"/>
          <w:shd w:val="clear" w:color="auto" w:fill="auto"/>
          <w:lang w:val="en-US" w:eastAsia="en-US" w:bidi="en-US"/>
        </w:rPr>
        <w:t xml:space="preserve">die mathematischen </w:t>
      </w:r>
      <w:r>
        <w:rPr>
          <w:spacing w:val="0"/>
          <w:w w:val="100"/>
          <w:position w:val="0"/>
          <w:shd w:val="clear" w:color="auto" w:fill="auto"/>
          <w:lang w:val="de-DE" w:eastAsia="de-DE" w:bidi="de-DE"/>
        </w:rPr>
        <w:t>Gegenstän</w:t>
        <w:softHyphen/>
        <w:t xml:space="preserve">de als eigenen intelligiblen Objektbereich (als eigenes </w:t>
      </w:r>
      <w:r>
        <w:rPr>
          <w:i/>
          <w:iCs/>
          <w:spacing w:val="0"/>
          <w:w w:val="100"/>
          <w:position w:val="0"/>
          <w:shd w:val="clear" w:color="auto" w:fill="auto"/>
          <w:lang w:val="de-DE" w:eastAsia="de-DE" w:bidi="de-DE"/>
        </w:rPr>
        <w:t>noeton eidos</w:t>
      </w:r>
      <w:r>
        <w:rPr>
          <w:spacing w:val="0"/>
          <w:w w:val="100"/>
          <w:position w:val="0"/>
          <w:shd w:val="clear" w:color="auto" w:fill="auto"/>
          <w:lang w:val="de-DE" w:eastAsia="de-DE" w:bidi="de-DE"/>
        </w:rPr>
        <w:t xml:space="preserve">, verschieden von den Ideen: so Platon 511a3 mit 510b4, 511c5-6) gebe es in der </w:t>
      </w:r>
      <w:r>
        <w:rPr>
          <w:i/>
          <w:iCs/>
          <w:spacing w:val="0"/>
          <w:w w:val="100"/>
          <w:position w:val="0"/>
          <w:shd w:val="clear" w:color="auto" w:fill="auto"/>
          <w:lang w:val="de-DE" w:eastAsia="de-DE" w:bidi="de-DE"/>
        </w:rPr>
        <w:t>Politeia</w:t>
      </w:r>
      <w:r>
        <w:rPr>
          <w:spacing w:val="0"/>
          <w:w w:val="100"/>
          <w:position w:val="0"/>
          <w:shd w:val="clear" w:color="auto" w:fill="auto"/>
          <w:lang w:val="de-DE" w:eastAsia="de-DE" w:bidi="de-DE"/>
        </w:rPr>
        <w:t xml:space="preserve"> keinen Platz (Jackson 1882, 141 n. 1), und daher (d) dem Viererschema beider Gleichnisse eine „threefold ontology“ zu unterlegen (so Pritchard 1995, 94, nach vielen anderen). (Eine detaillierte Aufarbeitung der anhal</w:t>
        <w:softHyphen/>
        <w:t>tenden Fortwirkung des Ansatzes von Jackson und Ferguson findet sich bei Chen 1992.)</w:t>
      </w:r>
    </w:p>
    <w:p>
      <w:pPr>
        <w:pStyle w:val="Style11"/>
        <w:keepNext w:val="0"/>
        <w:keepLines w:val="0"/>
        <w:widowControl w:val="0"/>
        <w:shd w:val="clear" w:color="auto" w:fill="auto"/>
        <w:bidi w:val="0"/>
        <w:spacing w:before="0" w:after="0"/>
        <w:ind w:left="0" w:right="0" w:firstLine="220"/>
        <w:jc w:val="both"/>
      </w:pPr>
      <w:r>
        <w:rPr>
          <w:spacing w:val="0"/>
          <w:w w:val="100"/>
          <w:position w:val="0"/>
          <w:shd w:val="clear" w:color="auto" w:fill="auto"/>
          <w:lang w:val="de-DE" w:eastAsia="de-DE" w:bidi="de-DE"/>
        </w:rPr>
        <w:t xml:space="preserve">Mit diesen </w:t>
      </w:r>
      <w:r>
        <w:rPr>
          <w:i/>
          <w:iCs/>
          <w:spacing w:val="0"/>
          <w:w w:val="100"/>
          <w:position w:val="0"/>
          <w:shd w:val="clear" w:color="auto" w:fill="auto"/>
          <w:lang w:val="de-DE" w:eastAsia="de-DE" w:bidi="de-DE"/>
        </w:rPr>
        <w:t>exegetischen</w:t>
      </w:r>
      <w:r>
        <w:rPr>
          <w:spacing w:val="0"/>
          <w:w w:val="100"/>
          <w:position w:val="0"/>
          <w:shd w:val="clear" w:color="auto" w:fill="auto"/>
          <w:lang w:val="de-DE" w:eastAsia="de-DE" w:bidi="de-DE"/>
        </w:rPr>
        <w:t xml:space="preserve"> Entscheidungen wird keineswegs be</w:t>
        <w:softHyphen/>
        <w:t xml:space="preserve">stritten, daß </w:t>
      </w:r>
      <w:r>
        <w:rPr>
          <w:i/>
          <w:iCs/>
          <w:spacing w:val="0"/>
          <w:w w:val="100"/>
          <w:position w:val="0"/>
          <w:shd w:val="clear" w:color="auto" w:fill="auto"/>
          <w:lang w:val="de-DE" w:eastAsia="de-DE" w:bidi="de-DE"/>
        </w:rPr>
        <w:t>sachliche</w:t>
      </w:r>
      <w:r>
        <w:rPr>
          <w:spacing w:val="0"/>
          <w:w w:val="100"/>
          <w:position w:val="0"/>
          <w:shd w:val="clear" w:color="auto" w:fill="auto"/>
          <w:lang w:val="de-DE" w:eastAsia="de-DE" w:bidi="de-DE"/>
        </w:rPr>
        <w:t xml:space="preserve"> Kritik an Platons Konzeption der </w:t>
      </w:r>
      <w:r>
        <w:rPr>
          <w:i/>
          <w:iCs/>
          <w:spacing w:val="0"/>
          <w:w w:val="100"/>
          <w:position w:val="0"/>
          <w:shd w:val="clear" w:color="auto" w:fill="auto"/>
          <w:lang w:val="de-DE" w:eastAsia="de-DE" w:bidi="de-DE"/>
        </w:rPr>
        <w:t xml:space="preserve">eikasia </w:t>
      </w:r>
      <w:r>
        <w:rPr>
          <w:spacing w:val="0"/>
          <w:w w:val="100"/>
          <w:position w:val="0"/>
          <w:shd w:val="clear" w:color="auto" w:fill="auto"/>
          <w:lang w:val="de-DE" w:eastAsia="de-DE" w:bidi="de-DE"/>
        </w:rPr>
        <w:t xml:space="preserve">durchaus möglich ist: die Gegenstände der </w:t>
      </w:r>
      <w:r>
        <w:rPr>
          <w:i/>
          <w:iCs/>
          <w:spacing w:val="0"/>
          <w:w w:val="100"/>
          <w:position w:val="0"/>
          <w:shd w:val="clear" w:color="auto" w:fill="auto"/>
          <w:lang w:val="de-DE" w:eastAsia="de-DE" w:bidi="de-DE"/>
        </w:rPr>
        <w:t>eikasia</w:t>
      </w:r>
      <w:r>
        <w:rPr>
          <w:spacing w:val="0"/>
          <w:w w:val="100"/>
          <w:position w:val="0"/>
          <w:shd w:val="clear" w:color="auto" w:fill="auto"/>
          <w:lang w:val="de-DE" w:eastAsia="de-DE" w:bidi="de-DE"/>
        </w:rPr>
        <w:t xml:space="preserve"> sind als wahr</w:t>
        <w:softHyphen/>
        <w:t xml:space="preserve">nehmbare Sinnendinge von den Gegenständen der </w:t>
      </w:r>
      <w:r>
        <w:rPr>
          <w:i/>
          <w:iCs/>
          <w:spacing w:val="0"/>
          <w:w w:val="100"/>
          <w:position w:val="0"/>
          <w:shd w:val="clear" w:color="auto" w:fill="auto"/>
          <w:lang w:val="de-DE" w:eastAsia="de-DE" w:bidi="de-DE"/>
        </w:rPr>
        <w:t>pistis</w:t>
      </w:r>
      <w:r>
        <w:rPr>
          <w:spacing w:val="0"/>
          <w:w w:val="100"/>
          <w:position w:val="0"/>
          <w:shd w:val="clear" w:color="auto" w:fill="auto"/>
          <w:lang w:val="de-DE" w:eastAsia="de-DE" w:bidi="de-DE"/>
        </w:rPr>
        <w:t xml:space="preserve"> onto</w:t>
        <w:softHyphen/>
        <w:t>logisch nicht verschieden, und wir verfügen auch nicht über ein Erkenntnisvermögen, das speziell für Schatten und dergleichen zuständig wäre. Für Platon hingegen war ein ontologisches Ge</w:t>
        <w:softHyphen/>
        <w:t>fälle zwischen einem Ding und seinem Abbild nie zweifelhaft (vgl. z. B. Rep. 597e, Soph. 266b-c, Phil. 58e f., 61e f.), und of</w:t>
        <w:softHyphen/>
        <w:t>fenbar war er bereit, auch die Wahrnehmung von Schatten und Spiegelungen für entsprechend ungewisser zu halten.</w:t>
      </w:r>
    </w:p>
    <w:p>
      <w:pPr>
        <w:pStyle w:val="Style11"/>
        <w:keepNext w:val="0"/>
        <w:keepLines w:val="0"/>
        <w:widowControl w:val="0"/>
        <w:shd w:val="clear" w:color="auto" w:fill="auto"/>
        <w:bidi w:val="0"/>
        <w:spacing w:before="0" w:after="0"/>
        <w:ind w:left="0" w:right="0" w:firstLine="220"/>
        <w:jc w:val="both"/>
      </w:pPr>
      <w:r>
        <w:rPr>
          <w:spacing w:val="0"/>
          <w:w w:val="100"/>
          <w:position w:val="0"/>
          <w:shd w:val="clear" w:color="auto" w:fill="auto"/>
          <w:lang w:val="de-DE" w:eastAsia="de-DE" w:bidi="de-DE"/>
        </w:rPr>
        <w:t>Was die Seele auf der dritten Stufe erkennt, wenn sie auf die Schatten und Spiegelungen der oberen Welt blickt, sind weder wahrnehmbare Dinge noch Ideen, sondern die Gegenstände der mathematischen Disziplinen. Diese gehören einerseits zum im</w:t>
        <w:softHyphen/>
        <w:t>mer Seienden (527b7), andererseits sind sie nicht einzig, vielmehr gibt es (unendlich) viele (exakt) gleiche Dinge dieser Art (526a3; vgl. Phil. 56e2). Von den zwei ontologischen Merkmalen Un</w:t>
        <w:softHyphen/>
        <w:t>veränderlichkeit und Einzigkeit, die beide den Ideen zukom</w:t>
        <w:softHyphen/>
        <w:t>men, den Sinnendingen abgehen, kommt das eine den Gegen</w:t>
        <w:softHyphen/>
        <w:t xml:space="preserve">ständen der Mathematik zu, das andere geht ihnen ab. Sie ste- </w:t>
      </w:r>
      <w:r>
        <w:rPr>
          <w:spacing w:val="0"/>
          <w:w w:val="100"/>
          <w:position w:val="0"/>
          <w:shd w:val="clear" w:color="auto" w:fill="auto"/>
          <w:lang w:val="en-US" w:eastAsia="en-US" w:bidi="en-US"/>
        </w:rPr>
        <w:t xml:space="preserve">hen ontologisch also zwischen den Ideen und den </w:t>
      </w:r>
      <w:r>
        <w:rPr>
          <w:spacing w:val="0"/>
          <w:w w:val="100"/>
          <w:position w:val="0"/>
          <w:shd w:val="clear" w:color="auto" w:fill="auto"/>
          <w:lang w:val="de-DE" w:eastAsia="de-DE" w:bidi="de-DE"/>
        </w:rPr>
        <w:t>Sinnendin</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gen,</w:t>
      </w:r>
      <w:r>
        <w:rPr>
          <w:spacing w:val="0"/>
          <w:w w:val="100"/>
          <w:position w:val="0"/>
          <w:shd w:val="clear" w:color="auto" w:fill="auto"/>
          <w:lang w:val="en-US" w:eastAsia="en-US" w:bidi="en-US"/>
        </w:rPr>
        <w:t xml:space="preserve"> so wie die ihnen zugewandte Erkenntnisweise der </w:t>
      </w:r>
      <w:r>
        <w:rPr>
          <w:i/>
          <w:iCs/>
          <w:spacing w:val="0"/>
          <w:w w:val="100"/>
          <w:position w:val="0"/>
          <w:shd w:val="clear" w:color="auto" w:fill="auto"/>
          <w:lang w:val="en-US" w:eastAsia="en-US" w:bidi="en-US"/>
        </w:rPr>
        <w:t xml:space="preserve">dianoia </w:t>
      </w:r>
      <w:r>
        <w:rPr>
          <w:spacing w:val="0"/>
          <w:w w:val="100"/>
          <w:position w:val="0"/>
          <w:shd w:val="clear" w:color="auto" w:fill="auto"/>
          <w:lang w:val="en-US" w:eastAsia="en-US" w:bidi="en-US"/>
        </w:rPr>
        <w:t>„zwischen“ (</w:t>
      </w:r>
      <w:r>
        <w:rPr>
          <w:i/>
          <w:iCs/>
          <w:spacing w:val="0"/>
          <w:w w:val="100"/>
          <w:position w:val="0"/>
          <w:shd w:val="clear" w:color="auto" w:fill="auto"/>
          <w:lang w:val="en-US" w:eastAsia="en-US" w:bidi="en-US"/>
        </w:rPr>
        <w:t>metaxy</w:t>
      </w:r>
      <w:r>
        <w:rPr>
          <w:spacing w:val="0"/>
          <w:w w:val="100"/>
          <w:position w:val="0"/>
          <w:shd w:val="clear" w:color="auto" w:fill="auto"/>
          <w:lang w:val="en-US" w:eastAsia="en-US" w:bidi="en-US"/>
        </w:rPr>
        <w:t xml:space="preserve">: 511d4) </w:t>
      </w:r>
      <w:r>
        <w:rPr>
          <w:i/>
          <w:iCs/>
          <w:spacing w:val="0"/>
          <w:w w:val="100"/>
          <w:position w:val="0"/>
          <w:shd w:val="clear" w:color="auto" w:fill="auto"/>
          <w:lang w:val="en-US" w:eastAsia="en-US" w:bidi="en-US"/>
        </w:rPr>
        <w:t>nous</w:t>
      </w:r>
      <w:r>
        <w:rPr>
          <w:spacing w:val="0"/>
          <w:w w:val="100"/>
          <w:position w:val="0"/>
          <w:shd w:val="clear" w:color="auto" w:fill="auto"/>
          <w:lang w:val="en-US" w:eastAsia="en-US" w:bidi="en-US"/>
        </w:rPr>
        <w:t xml:space="preserve"> und </w:t>
      </w:r>
      <w:r>
        <w:rPr>
          <w:i/>
          <w:iCs/>
          <w:spacing w:val="0"/>
          <w:w w:val="100"/>
          <w:position w:val="0"/>
          <w:shd w:val="clear" w:color="auto" w:fill="auto"/>
          <w:lang w:val="en-US" w:eastAsia="en-US" w:bidi="en-US"/>
        </w:rPr>
        <w:t>doxa</w:t>
      </w:r>
      <w:r>
        <w:rPr>
          <w:spacing w:val="0"/>
          <w:w w:val="100"/>
          <w:position w:val="0"/>
          <w:shd w:val="clear" w:color="auto" w:fill="auto"/>
          <w:lang w:val="en-US" w:eastAsia="en-US" w:bidi="en-US"/>
        </w:rPr>
        <w:t xml:space="preserve"> steht (vgl. 533d4-6: zwischen Wissen, </w:t>
      </w:r>
      <w:r>
        <w:rPr>
          <w:i/>
          <w:iCs/>
          <w:spacing w:val="0"/>
          <w:w w:val="100"/>
          <w:position w:val="0"/>
          <w:shd w:val="clear" w:color="auto" w:fill="auto"/>
          <w:lang w:val="en-US" w:eastAsia="en-US" w:bidi="en-US"/>
        </w:rPr>
        <w:t>episteme</w:t>
      </w:r>
      <w:r>
        <w:rPr>
          <w:spacing w:val="0"/>
          <w:w w:val="100"/>
          <w:position w:val="0"/>
          <w:shd w:val="clear" w:color="auto" w:fill="auto"/>
          <w:lang w:val="en-US" w:eastAsia="en-US" w:bidi="en-US"/>
        </w:rPr>
        <w:t xml:space="preserve">, und Meinung) und so wie die </w:t>
      </w:r>
      <w:r>
        <w:rPr>
          <w:spacing w:val="0"/>
          <w:w w:val="100"/>
          <w:position w:val="0"/>
          <w:shd w:val="clear" w:color="auto" w:fill="auto"/>
          <w:lang w:val="de-DE" w:eastAsia="de-DE" w:bidi="de-DE"/>
        </w:rPr>
        <w:t>obe</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ren</w:t>
      </w:r>
      <w:r>
        <w:rPr>
          <w:spacing w:val="0"/>
          <w:w w:val="100"/>
          <w:position w:val="0"/>
          <w:shd w:val="clear" w:color="auto" w:fill="auto"/>
          <w:lang w:val="en-US" w:eastAsia="en-US" w:bidi="en-US"/>
        </w:rPr>
        <w:t xml:space="preserve"> Schatten und Spiegelungen jedenfalls im Bild zwischen den Statuen in der </w:t>
      </w:r>
      <w:r>
        <w:rPr>
          <w:spacing w:val="0"/>
          <w:w w:val="100"/>
          <w:position w:val="0"/>
          <w:shd w:val="clear" w:color="auto" w:fill="auto"/>
          <w:lang w:val="de-DE" w:eastAsia="de-DE" w:bidi="de-DE"/>
        </w:rPr>
        <w:t xml:space="preserve">Höhle </w:t>
      </w:r>
      <w:r>
        <w:rPr>
          <w:spacing w:val="0"/>
          <w:w w:val="100"/>
          <w:position w:val="0"/>
          <w:shd w:val="clear" w:color="auto" w:fill="auto"/>
          <w:lang w:val="en-US" w:eastAsia="en-US" w:bidi="en-US"/>
        </w:rPr>
        <w:t xml:space="preserve">und den wirklichen </w:t>
      </w:r>
      <w:r>
        <w:rPr>
          <w:spacing w:val="0"/>
          <w:w w:val="100"/>
          <w:position w:val="0"/>
          <w:shd w:val="clear" w:color="auto" w:fill="auto"/>
          <w:lang w:val="de-DE" w:eastAsia="de-DE" w:bidi="de-DE"/>
        </w:rPr>
        <w:t xml:space="preserve">Gegenständen </w:t>
      </w:r>
      <w:r>
        <w:rPr>
          <w:spacing w:val="0"/>
          <w:w w:val="100"/>
          <w:position w:val="0"/>
          <w:shd w:val="clear" w:color="auto" w:fill="auto"/>
          <w:lang w:val="en-US" w:eastAsia="en-US" w:bidi="en-US"/>
        </w:rPr>
        <w:t>oben stehen.</w:t>
      </w:r>
    </w:p>
    <w:p>
      <w:pPr>
        <w:pStyle w:val="Style11"/>
        <w:keepNext w:val="0"/>
        <w:keepLines w:val="0"/>
        <w:widowControl w:val="0"/>
        <w:shd w:val="clear" w:color="auto" w:fill="auto"/>
        <w:bidi w:val="0"/>
        <w:spacing w:before="0" w:after="0"/>
        <w:ind w:left="0" w:right="0"/>
        <w:jc w:val="both"/>
      </w:pPr>
      <w:r>
        <w:rPr>
          <w:spacing w:val="0"/>
          <w:w w:val="100"/>
          <w:position w:val="0"/>
          <w:shd w:val="clear" w:color="auto" w:fill="auto"/>
          <w:lang w:val="en-US" w:eastAsia="en-US" w:bidi="en-US"/>
        </w:rPr>
        <w:t xml:space="preserve">Der Einwand (z. B. bei Pritchard 1995, 94),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die Objekte der Erkenntnis in drei ontologische Klassen zerfallen </w:t>
      </w:r>
      <w:r>
        <w:rPr>
          <w:spacing w:val="0"/>
          <w:w w:val="100"/>
          <w:position w:val="0"/>
          <w:shd w:val="clear" w:color="auto" w:fill="auto"/>
          <w:lang w:val="de-DE" w:eastAsia="de-DE" w:bidi="de-DE"/>
        </w:rPr>
        <w:t xml:space="preserve">müssen, </w:t>
      </w:r>
      <w:r>
        <w:rPr>
          <w:spacing w:val="0"/>
          <w:w w:val="100"/>
          <w:position w:val="0"/>
          <w:shd w:val="clear" w:color="auto" w:fill="auto"/>
          <w:lang w:val="en-US" w:eastAsia="en-US" w:bidi="en-US"/>
        </w:rPr>
        <w:t xml:space="preserve">weil ja auch das X. Buch der </w:t>
      </w:r>
      <w:r>
        <w:rPr>
          <w:i/>
          <w:iCs/>
          <w:spacing w:val="0"/>
          <w:w w:val="100"/>
          <w:position w:val="0"/>
          <w:shd w:val="clear" w:color="auto" w:fill="auto"/>
          <w:lang w:val="en-US" w:eastAsia="en-US" w:bidi="en-US"/>
        </w:rPr>
        <w:t>Politeia</w:t>
      </w:r>
      <w:r>
        <w:rPr>
          <w:spacing w:val="0"/>
          <w:w w:val="100"/>
          <w:position w:val="0"/>
          <w:shd w:val="clear" w:color="auto" w:fill="auto"/>
          <w:lang w:val="en-US" w:eastAsia="en-US" w:bidi="en-US"/>
        </w:rPr>
        <w:t xml:space="preserve"> nur drei Klassen kennt (Dinge, Abbilder der Dinge, Abbilder der Abbilder), </w:t>
      </w:r>
      <w:r>
        <w:rPr>
          <w:spacing w:val="0"/>
          <w:w w:val="100"/>
          <w:position w:val="0"/>
          <w:shd w:val="clear" w:color="auto" w:fill="auto"/>
          <w:lang w:val="de-DE" w:eastAsia="de-DE" w:bidi="de-DE"/>
        </w:rPr>
        <w:t xml:space="preserve">verfängt </w:t>
      </w:r>
      <w:r>
        <w:rPr>
          <w:spacing w:val="0"/>
          <w:w w:val="100"/>
          <w:position w:val="0"/>
          <w:shd w:val="clear" w:color="auto" w:fill="auto"/>
          <w:lang w:val="en-US" w:eastAsia="en-US" w:bidi="en-US"/>
        </w:rPr>
        <w:t xml:space="preserve">nicht, da </w:t>
      </w:r>
      <w:r>
        <w:rPr>
          <w:spacing w:val="0"/>
          <w:w w:val="100"/>
          <w:position w:val="0"/>
          <w:shd w:val="clear" w:color="auto" w:fill="auto"/>
          <w:lang w:val="de-DE" w:eastAsia="de-DE" w:bidi="de-DE"/>
        </w:rPr>
        <w:t xml:space="preserve">anläßlich </w:t>
      </w:r>
      <w:r>
        <w:rPr>
          <w:spacing w:val="0"/>
          <w:w w:val="100"/>
          <w:position w:val="0"/>
          <w:shd w:val="clear" w:color="auto" w:fill="auto"/>
          <w:lang w:val="en-US" w:eastAsia="en-US" w:bidi="en-US"/>
        </w:rPr>
        <w:t xml:space="preserve">der Kritik der </w:t>
      </w:r>
      <w:r>
        <w:rPr>
          <w:i/>
          <w:iCs/>
          <w:spacing w:val="0"/>
          <w:w w:val="100"/>
          <w:position w:val="0"/>
          <w:shd w:val="clear" w:color="auto" w:fill="auto"/>
          <w:lang w:val="en-US" w:eastAsia="en-US" w:bidi="en-US"/>
        </w:rPr>
        <w:t>mimesis</w:t>
      </w:r>
      <w:r>
        <w:rPr>
          <w:spacing w:val="0"/>
          <w:w w:val="100"/>
          <w:position w:val="0"/>
          <w:shd w:val="clear" w:color="auto" w:fill="auto"/>
          <w:lang w:val="en-US" w:eastAsia="en-US" w:bidi="en-US"/>
        </w:rPr>
        <w:t xml:space="preserve"> kein </w:t>
      </w:r>
      <w:r>
        <w:rPr>
          <w:spacing w:val="0"/>
          <w:w w:val="100"/>
          <w:position w:val="0"/>
          <w:shd w:val="clear" w:color="auto" w:fill="auto"/>
          <w:lang w:val="de-DE" w:eastAsia="de-DE" w:bidi="de-DE"/>
        </w:rPr>
        <w:t xml:space="preserve">Anlaß </w:t>
      </w:r>
      <w:r>
        <w:rPr>
          <w:spacing w:val="0"/>
          <w:w w:val="100"/>
          <w:position w:val="0"/>
          <w:shd w:val="clear" w:color="auto" w:fill="auto"/>
          <w:lang w:val="en-US" w:eastAsia="en-US" w:bidi="en-US"/>
        </w:rPr>
        <w:t xml:space="preserve">war, die Probleme des ontologischen Status der </w:t>
      </w:r>
      <w:r>
        <w:rPr>
          <w:spacing w:val="0"/>
          <w:w w:val="100"/>
          <w:position w:val="0"/>
          <w:shd w:val="clear" w:color="auto" w:fill="auto"/>
          <w:lang w:val="de-DE" w:eastAsia="de-DE" w:bidi="de-DE"/>
        </w:rPr>
        <w:t xml:space="preserve">Gegenstände </w:t>
      </w:r>
      <w:r>
        <w:rPr>
          <w:spacing w:val="0"/>
          <w:w w:val="100"/>
          <w:position w:val="0"/>
          <w:shd w:val="clear" w:color="auto" w:fill="auto"/>
          <w:lang w:val="en-US" w:eastAsia="en-US" w:bidi="en-US"/>
        </w:rPr>
        <w:t xml:space="preserve">der </w:t>
      </w:r>
      <w:r>
        <w:rPr>
          <w:spacing w:val="0"/>
          <w:w w:val="100"/>
          <w:position w:val="0"/>
          <w:shd w:val="clear" w:color="auto" w:fill="auto"/>
          <w:lang w:val="de-DE" w:eastAsia="de-DE" w:bidi="de-DE"/>
        </w:rPr>
        <w:t>Ma</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thematik</w:t>
      </w:r>
      <w:r>
        <w:rPr>
          <w:spacing w:val="0"/>
          <w:w w:val="100"/>
          <w:position w:val="0"/>
          <w:shd w:val="clear" w:color="auto" w:fill="auto"/>
          <w:lang w:val="en-US" w:eastAsia="en-US" w:bidi="en-US"/>
        </w:rPr>
        <w:t xml:space="preserve"> zu </w:t>
      </w:r>
      <w:r>
        <w:rPr>
          <w:spacing w:val="0"/>
          <w:w w:val="100"/>
          <w:position w:val="0"/>
          <w:shd w:val="clear" w:color="auto" w:fill="auto"/>
          <w:lang w:val="de-DE" w:eastAsia="de-DE" w:bidi="de-DE"/>
        </w:rPr>
        <w:t xml:space="preserve">erörtern. </w:t>
      </w:r>
      <w:r>
        <w:rPr>
          <w:spacing w:val="0"/>
          <w:w w:val="100"/>
          <w:position w:val="0"/>
          <w:shd w:val="clear" w:color="auto" w:fill="auto"/>
          <w:lang w:val="en-US" w:eastAsia="en-US" w:bidi="en-US"/>
        </w:rPr>
        <w:t xml:space="preserve">Die Auffassung, die </w:t>
      </w:r>
      <w:r>
        <w:rPr>
          <w:spacing w:val="0"/>
          <w:w w:val="100"/>
          <w:position w:val="0"/>
          <w:shd w:val="clear" w:color="auto" w:fill="auto"/>
          <w:lang w:val="de-DE" w:eastAsia="de-DE" w:bidi="de-DE"/>
        </w:rPr>
        <w:t xml:space="preserve">Gegenstände </w:t>
      </w:r>
      <w:r>
        <w:rPr>
          <w:spacing w:val="0"/>
          <w:w w:val="100"/>
          <w:position w:val="0"/>
          <w:shd w:val="clear" w:color="auto" w:fill="auto"/>
          <w:lang w:val="en-US" w:eastAsia="en-US" w:bidi="en-US"/>
        </w:rPr>
        <w:t xml:space="preserve">der </w:t>
      </w:r>
      <w:r>
        <w:rPr>
          <w:spacing w:val="0"/>
          <w:w w:val="100"/>
          <w:position w:val="0"/>
          <w:shd w:val="clear" w:color="auto" w:fill="auto"/>
          <w:lang w:val="de-DE" w:eastAsia="de-DE" w:bidi="de-DE"/>
        </w:rPr>
        <w:t>zwei</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ten</w:t>
      </w:r>
      <w:r>
        <w:rPr>
          <w:spacing w:val="0"/>
          <w:w w:val="100"/>
          <w:position w:val="0"/>
          <w:shd w:val="clear" w:color="auto" w:fill="auto"/>
          <w:lang w:val="en-US" w:eastAsia="en-US" w:bidi="en-US"/>
        </w:rPr>
        <w:t xml:space="preserve"> und dritten Stufe des Aufstiegs seien „equally unreal“ (Prit</w:t>
        <w:softHyphen/>
        <w:t xml:space="preserve">chard 1995, 101) und folglich ontologisch gleichrangig, hat keine </w:t>
      </w:r>
      <w:r>
        <w:rPr>
          <w:spacing w:val="0"/>
          <w:w w:val="100"/>
          <w:position w:val="0"/>
          <w:shd w:val="clear" w:color="auto" w:fill="auto"/>
          <w:lang w:val="de-DE" w:eastAsia="de-DE" w:bidi="de-DE"/>
        </w:rPr>
        <w:t xml:space="preserve">Stütze </w:t>
      </w:r>
      <w:r>
        <w:rPr>
          <w:spacing w:val="0"/>
          <w:w w:val="100"/>
          <w:position w:val="0"/>
          <w:shd w:val="clear" w:color="auto" w:fill="auto"/>
          <w:lang w:val="en-US" w:eastAsia="en-US" w:bidi="en-US"/>
        </w:rPr>
        <w:t xml:space="preserve">am Text, wird vielmehr von 532b7/c1 </w:t>
      </w:r>
      <w:r>
        <w:rPr>
          <w:spacing w:val="0"/>
          <w:w w:val="100"/>
          <w:position w:val="0"/>
          <w:shd w:val="clear" w:color="auto" w:fill="auto"/>
          <w:lang w:val="de-DE" w:eastAsia="de-DE" w:bidi="de-DE"/>
        </w:rPr>
        <w:t xml:space="preserve">(bloße </w:t>
      </w:r>
      <w:r>
        <w:rPr>
          <w:i/>
          <w:iCs/>
          <w:spacing w:val="0"/>
          <w:w w:val="100"/>
          <w:position w:val="0"/>
          <w:shd w:val="clear" w:color="auto" w:fill="auto"/>
          <w:lang w:val="en-US" w:eastAsia="en-US" w:bidi="en-US"/>
        </w:rPr>
        <w:t xml:space="preserve">eidola </w:t>
      </w:r>
      <w:r>
        <w:rPr>
          <w:spacing w:val="0"/>
          <w:w w:val="100"/>
          <w:position w:val="0"/>
          <w:shd w:val="clear" w:color="auto" w:fill="auto"/>
          <w:lang w:val="en-US" w:eastAsia="en-US" w:bidi="en-US"/>
        </w:rPr>
        <w:t xml:space="preserve">gegen </w:t>
      </w:r>
      <w:r>
        <w:rPr>
          <w:spacing w:val="0"/>
          <w:w w:val="100"/>
          <w:position w:val="0"/>
          <w:shd w:val="clear" w:color="auto" w:fill="auto"/>
          <w:lang w:val="de-DE" w:eastAsia="de-DE" w:bidi="de-DE"/>
        </w:rPr>
        <w:t xml:space="preserve">göttliche </w:t>
      </w:r>
      <w:r>
        <w:rPr>
          <w:spacing w:val="0"/>
          <w:w w:val="100"/>
          <w:position w:val="0"/>
          <w:shd w:val="clear" w:color="auto" w:fill="auto"/>
          <w:lang w:val="en-US" w:eastAsia="en-US" w:bidi="en-US"/>
        </w:rPr>
        <w:t xml:space="preserve">Erscheinungen: </w:t>
      </w:r>
      <w:r>
        <w:rPr>
          <w:i/>
          <w:iCs/>
          <w:spacing w:val="0"/>
          <w:w w:val="100"/>
          <w:position w:val="0"/>
          <w:shd w:val="clear" w:color="auto" w:fill="auto"/>
          <w:lang w:val="en-US" w:eastAsia="en-US" w:bidi="en-US"/>
        </w:rPr>
        <w:t>phantasmata theia</w:t>
      </w:r>
      <w:r>
        <w:rPr>
          <w:spacing w:val="0"/>
          <w:w w:val="100"/>
          <w:position w:val="0"/>
          <w:shd w:val="clear" w:color="auto" w:fill="auto"/>
          <w:lang w:val="en-US" w:eastAsia="en-US" w:bidi="en-US"/>
        </w:rPr>
        <w:t xml:space="preserve">) widerlegt - ganz abgesehen davon,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sie das Bild absurd machen </w:t>
      </w:r>
      <w:r>
        <w:rPr>
          <w:spacing w:val="0"/>
          <w:w w:val="100"/>
          <w:position w:val="0"/>
          <w:shd w:val="clear" w:color="auto" w:fill="auto"/>
          <w:lang w:val="de-DE" w:eastAsia="de-DE" w:bidi="de-DE"/>
        </w:rPr>
        <w:t xml:space="preserve">würde. </w:t>
      </w:r>
      <w:r>
        <w:rPr>
          <w:spacing w:val="0"/>
          <w:w w:val="100"/>
          <w:position w:val="0"/>
          <w:shd w:val="clear" w:color="auto" w:fill="auto"/>
          <w:lang w:val="en-US" w:eastAsia="en-US" w:bidi="en-US"/>
        </w:rPr>
        <w:t xml:space="preserve">Als gewichtiger Einwand gegen ontologisch distinkte </w:t>
      </w:r>
      <w:r>
        <w:rPr>
          <w:spacing w:val="0"/>
          <w:w w:val="100"/>
          <w:position w:val="0"/>
          <w:shd w:val="clear" w:color="auto" w:fill="auto"/>
          <w:lang w:val="de-DE" w:eastAsia="de-DE" w:bidi="de-DE"/>
        </w:rPr>
        <w:t>mathe</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matische</w:t>
      </w:r>
      <w:r>
        <w:rPr>
          <w:spacing w:val="0"/>
          <w:w w:val="100"/>
          <w:position w:val="0"/>
          <w:shd w:val="clear" w:color="auto" w:fill="auto"/>
          <w:lang w:val="en-US" w:eastAsia="en-US" w:bidi="en-US"/>
        </w:rPr>
        <w:t xml:space="preserve"> </w:t>
      </w:r>
      <w:r>
        <w:rPr>
          <w:spacing w:val="0"/>
          <w:w w:val="100"/>
          <w:position w:val="0"/>
          <w:shd w:val="clear" w:color="auto" w:fill="auto"/>
          <w:lang w:val="de-DE" w:eastAsia="de-DE" w:bidi="de-DE"/>
        </w:rPr>
        <w:t xml:space="preserve">Gegenstände </w:t>
      </w:r>
      <w:r>
        <w:rPr>
          <w:spacing w:val="0"/>
          <w:w w:val="100"/>
          <w:position w:val="0"/>
          <w:shd w:val="clear" w:color="auto" w:fill="auto"/>
          <w:lang w:val="en-US" w:eastAsia="en-US" w:bidi="en-US"/>
        </w:rPr>
        <w:t xml:space="preserve">gilt auch,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als Objekt der </w:t>
      </w:r>
      <w:r>
        <w:rPr>
          <w:spacing w:val="0"/>
          <w:w w:val="100"/>
          <w:position w:val="0"/>
          <w:shd w:val="clear" w:color="auto" w:fill="auto"/>
          <w:lang w:val="de-DE" w:eastAsia="de-DE" w:bidi="de-DE"/>
        </w:rPr>
        <w:t>mathemati</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schen</w:t>
      </w:r>
      <w:r>
        <w:rPr>
          <w:spacing w:val="0"/>
          <w:w w:val="100"/>
          <w:position w:val="0"/>
          <w:shd w:val="clear" w:color="auto" w:fill="auto"/>
          <w:lang w:val="en-US" w:eastAsia="en-US" w:bidi="en-US"/>
        </w:rPr>
        <w:t xml:space="preserve"> Betrachtung das „Viereck selbst“ und die „Diagonale selbst“ genannt sind (510d7-8), womit die Ideen als </w:t>
      </w:r>
      <w:r>
        <w:rPr>
          <w:spacing w:val="0"/>
          <w:w w:val="100"/>
          <w:position w:val="0"/>
          <w:shd w:val="clear" w:color="auto" w:fill="auto"/>
          <w:lang w:val="de-DE" w:eastAsia="de-DE" w:bidi="de-DE"/>
        </w:rPr>
        <w:t>Gegen</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stand</w:t>
      </w:r>
      <w:r>
        <w:rPr>
          <w:spacing w:val="0"/>
          <w:w w:val="100"/>
          <w:position w:val="0"/>
          <w:shd w:val="clear" w:color="auto" w:fill="auto"/>
          <w:lang w:val="en-US" w:eastAsia="en-US" w:bidi="en-US"/>
        </w:rPr>
        <w:t xml:space="preserve"> der Mathematik und der </w:t>
      </w:r>
      <w:r>
        <w:rPr>
          <w:i/>
          <w:iCs/>
          <w:spacing w:val="0"/>
          <w:w w:val="100"/>
          <w:position w:val="0"/>
          <w:shd w:val="clear" w:color="auto" w:fill="auto"/>
          <w:lang w:val="en-US" w:eastAsia="en-US" w:bidi="en-US"/>
        </w:rPr>
        <w:t>dianoia</w:t>
      </w:r>
      <w:r>
        <w:rPr>
          <w:spacing w:val="0"/>
          <w:w w:val="100"/>
          <w:position w:val="0"/>
          <w:shd w:val="clear" w:color="auto" w:fill="auto"/>
          <w:lang w:val="en-US" w:eastAsia="en-US" w:bidi="en-US"/>
        </w:rPr>
        <w:t xml:space="preserve"> (und nicht nur der </w:t>
      </w:r>
      <w:r>
        <w:rPr>
          <w:spacing w:val="0"/>
          <w:w w:val="100"/>
          <w:position w:val="0"/>
          <w:shd w:val="clear" w:color="auto" w:fill="auto"/>
          <w:lang w:val="de-DE" w:eastAsia="de-DE" w:bidi="de-DE"/>
        </w:rPr>
        <w:t>Dia</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lektik</w:t>
      </w:r>
      <w:r>
        <w:rPr>
          <w:spacing w:val="0"/>
          <w:w w:val="100"/>
          <w:position w:val="0"/>
          <w:shd w:val="clear" w:color="auto" w:fill="auto"/>
          <w:lang w:val="en-US" w:eastAsia="en-US" w:bidi="en-US"/>
        </w:rPr>
        <w:t xml:space="preserve"> und der </w:t>
      </w:r>
      <w:r>
        <w:rPr>
          <w:i/>
          <w:iCs/>
          <w:spacing w:val="0"/>
          <w:w w:val="100"/>
          <w:position w:val="0"/>
          <w:shd w:val="clear" w:color="auto" w:fill="auto"/>
          <w:lang w:val="en-US" w:eastAsia="en-US" w:bidi="en-US"/>
        </w:rPr>
        <w:t>noesis</w:t>
      </w:r>
      <w:r>
        <w:rPr>
          <w:spacing w:val="0"/>
          <w:w w:val="100"/>
          <w:position w:val="0"/>
          <w:shd w:val="clear" w:color="auto" w:fill="auto"/>
          <w:lang w:val="en-US" w:eastAsia="en-US" w:bidi="en-US"/>
        </w:rPr>
        <w:t>) erwiesen seien (u. a. Annas 1981, 251; Prit</w:t>
        <w:softHyphen/>
        <w:t xml:space="preserve">chard 1995, 103). Doch Platons Sprachgebrauch in der </w:t>
      </w:r>
      <w:r>
        <w:rPr>
          <w:i/>
          <w:iCs/>
          <w:spacing w:val="0"/>
          <w:w w:val="100"/>
          <w:position w:val="0"/>
          <w:shd w:val="clear" w:color="auto" w:fill="auto"/>
          <w:lang w:val="en-US" w:eastAsia="en-US" w:bidi="en-US"/>
        </w:rPr>
        <w:t xml:space="preserve">Politeia </w:t>
      </w:r>
      <w:r>
        <w:rPr>
          <w:spacing w:val="0"/>
          <w:w w:val="100"/>
          <w:position w:val="0"/>
          <w:shd w:val="clear" w:color="auto" w:fill="auto"/>
          <w:lang w:val="de-DE" w:eastAsia="de-DE" w:bidi="de-DE"/>
        </w:rPr>
        <w:t xml:space="preserve">bestätigt </w:t>
      </w:r>
      <w:r>
        <w:rPr>
          <w:spacing w:val="0"/>
          <w:w w:val="100"/>
          <w:position w:val="0"/>
          <w:shd w:val="clear" w:color="auto" w:fill="auto"/>
          <w:lang w:val="en-US" w:eastAsia="en-US" w:bidi="en-US"/>
        </w:rPr>
        <w:t xml:space="preserve">das nicht: 525d-526a ist von „den Zahlen selbst“ und vom „Einen selbst“ die Rede, wobei der Zusammenhang keine andere Deutung </w:t>
      </w:r>
      <w:r>
        <w:rPr>
          <w:spacing w:val="0"/>
          <w:w w:val="100"/>
          <w:position w:val="0"/>
          <w:shd w:val="clear" w:color="auto" w:fill="auto"/>
          <w:lang w:val="de-DE" w:eastAsia="de-DE" w:bidi="de-DE"/>
        </w:rPr>
        <w:t xml:space="preserve">zuläßt </w:t>
      </w:r>
      <w:r>
        <w:rPr>
          <w:spacing w:val="0"/>
          <w:w w:val="100"/>
          <w:position w:val="0"/>
          <w:shd w:val="clear" w:color="auto" w:fill="auto"/>
          <w:lang w:val="en-US" w:eastAsia="en-US" w:bidi="en-US"/>
        </w:rPr>
        <w:t xml:space="preserve">als die auf „individual mathematical numbers and nothing more“ (Adam 1902, II 114; vgl. II 68; siehe auch Chen 1992, 224 f.). - Nebenbei sei </w:t>
      </w:r>
      <w:r>
        <w:rPr>
          <w:spacing w:val="0"/>
          <w:w w:val="100"/>
          <w:position w:val="0"/>
          <w:shd w:val="clear" w:color="auto" w:fill="auto"/>
          <w:lang w:val="de-DE" w:eastAsia="de-DE" w:bidi="de-DE"/>
        </w:rPr>
        <w:t xml:space="preserve">erwähnt, daß </w:t>
      </w:r>
      <w:r>
        <w:rPr>
          <w:spacing w:val="0"/>
          <w:w w:val="100"/>
          <w:position w:val="0"/>
          <w:shd w:val="clear" w:color="auto" w:fill="auto"/>
          <w:lang w:val="en-US" w:eastAsia="en-US" w:bidi="en-US"/>
        </w:rPr>
        <w:t xml:space="preserve">auch Aristoteles in seinem </w:t>
      </w:r>
      <w:r>
        <w:rPr>
          <w:spacing w:val="0"/>
          <w:w w:val="100"/>
          <w:position w:val="0"/>
          <w:shd w:val="clear" w:color="auto" w:fill="auto"/>
          <w:lang w:val="de-DE" w:eastAsia="de-DE" w:bidi="de-DE"/>
        </w:rPr>
        <w:t xml:space="preserve">Resümee </w:t>
      </w:r>
      <w:r>
        <w:rPr>
          <w:spacing w:val="0"/>
          <w:w w:val="100"/>
          <w:position w:val="0"/>
          <w:shd w:val="clear" w:color="auto" w:fill="auto"/>
          <w:lang w:val="en-US" w:eastAsia="en-US" w:bidi="en-US"/>
        </w:rPr>
        <w:t xml:space="preserve">der Ontologie Platons den </w:t>
      </w:r>
      <w:r>
        <w:rPr>
          <w:i/>
          <w:iCs/>
          <w:spacing w:val="0"/>
          <w:w w:val="100"/>
          <w:position w:val="0"/>
          <w:shd w:val="clear" w:color="auto" w:fill="auto"/>
          <w:lang w:val="en-US" w:eastAsia="en-US" w:bidi="en-US"/>
        </w:rPr>
        <w:t>mathematika</w:t>
      </w:r>
      <w:r>
        <w:rPr>
          <w:spacing w:val="0"/>
          <w:w w:val="100"/>
          <w:position w:val="0"/>
          <w:shd w:val="clear" w:color="auto" w:fill="auto"/>
          <w:lang w:val="en-US" w:eastAsia="en-US" w:bidi="en-US"/>
        </w:rPr>
        <w:t xml:space="preserve"> dieselbe Zwischenstellung (</w:t>
      </w:r>
      <w:r>
        <w:rPr>
          <w:i/>
          <w:iCs/>
          <w:spacing w:val="0"/>
          <w:w w:val="100"/>
          <w:position w:val="0"/>
          <w:shd w:val="clear" w:color="auto" w:fill="auto"/>
          <w:lang w:val="en-US" w:eastAsia="en-US" w:bidi="en-US"/>
        </w:rPr>
        <w:t>metaxy</w:t>
      </w:r>
      <w:r>
        <w:rPr>
          <w:spacing w:val="0"/>
          <w:w w:val="100"/>
          <w:position w:val="0"/>
          <w:shd w:val="clear" w:color="auto" w:fill="auto"/>
          <w:lang w:val="en-US" w:eastAsia="en-US" w:bidi="en-US"/>
        </w:rPr>
        <w:t xml:space="preserve">: zwischen </w:t>
      </w:r>
      <w:r>
        <w:rPr>
          <w:spacing w:val="0"/>
          <w:w w:val="100"/>
          <w:position w:val="0"/>
          <w:shd w:val="clear" w:color="auto" w:fill="auto"/>
          <w:lang w:val="de-DE" w:eastAsia="de-DE" w:bidi="de-DE"/>
        </w:rPr>
        <w:t>Sin</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nendingen</w:t>
      </w:r>
      <w:r>
        <w:rPr>
          <w:spacing w:val="0"/>
          <w:w w:val="100"/>
          <w:position w:val="0"/>
          <w:shd w:val="clear" w:color="auto" w:fill="auto"/>
          <w:lang w:val="en-US" w:eastAsia="en-US" w:bidi="en-US"/>
        </w:rPr>
        <w:t xml:space="preserve"> und Ideen, Met. I 6, 987b14-18) zuweist, die auch der Text der </w:t>
      </w:r>
      <w:r>
        <w:rPr>
          <w:i/>
          <w:iCs/>
          <w:spacing w:val="0"/>
          <w:w w:val="100"/>
          <w:position w:val="0"/>
          <w:shd w:val="clear" w:color="auto" w:fill="auto"/>
          <w:lang w:val="en-US" w:eastAsia="en-US" w:bidi="en-US"/>
        </w:rPr>
        <w:t>Politeia</w:t>
      </w:r>
      <w:r>
        <w:rPr>
          <w:spacing w:val="0"/>
          <w:w w:val="100"/>
          <w:position w:val="0"/>
          <w:shd w:val="clear" w:color="auto" w:fill="auto"/>
          <w:lang w:val="en-US" w:eastAsia="en-US" w:bidi="en-US"/>
        </w:rPr>
        <w:t xml:space="preserve"> erkennen </w:t>
      </w:r>
      <w:r>
        <w:rPr>
          <w:spacing w:val="0"/>
          <w:w w:val="100"/>
          <w:position w:val="0"/>
          <w:shd w:val="clear" w:color="auto" w:fill="auto"/>
          <w:lang w:val="de-DE" w:eastAsia="de-DE" w:bidi="de-DE"/>
        </w:rPr>
        <w:t>läßt.</w:t>
      </w:r>
    </w:p>
    <w:p>
      <w:pPr>
        <w:pStyle w:val="Style11"/>
        <w:keepNext w:val="0"/>
        <w:keepLines w:val="0"/>
        <w:widowControl w:val="0"/>
        <w:shd w:val="clear" w:color="auto" w:fill="auto"/>
        <w:bidi w:val="0"/>
        <w:spacing w:before="0" w:after="460"/>
        <w:ind w:left="0" w:right="0"/>
        <w:jc w:val="both"/>
      </w:pPr>
      <w:r>
        <w:rPr>
          <w:spacing w:val="0"/>
          <w:w w:val="100"/>
          <w:position w:val="0"/>
          <w:shd w:val="clear" w:color="auto" w:fill="auto"/>
          <w:lang w:val="en-US" w:eastAsia="en-US" w:bidi="en-US"/>
        </w:rPr>
        <w:t xml:space="preserve">Zusammenfassend </w:t>
      </w:r>
      <w:r>
        <w:rPr>
          <w:spacing w:val="0"/>
          <w:w w:val="100"/>
          <w:position w:val="0"/>
          <w:shd w:val="clear" w:color="auto" w:fill="auto"/>
          <w:lang w:val="de-DE" w:eastAsia="de-DE" w:bidi="de-DE"/>
        </w:rPr>
        <w:t xml:space="preserve">läßt </w:t>
      </w:r>
      <w:r>
        <w:rPr>
          <w:spacing w:val="0"/>
          <w:w w:val="100"/>
          <w:position w:val="0"/>
          <w:shd w:val="clear" w:color="auto" w:fill="auto"/>
          <w:lang w:val="en-US" w:eastAsia="en-US" w:bidi="en-US"/>
        </w:rPr>
        <w:t xml:space="preserve">sich sagen,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nach der klar zum Ausdruck gebrachten Intention von Sonnen-, Linien- und </w:t>
      </w:r>
      <w:r>
        <w:rPr>
          <w:spacing w:val="0"/>
          <w:w w:val="100"/>
          <w:position w:val="0"/>
          <w:shd w:val="clear" w:color="auto" w:fill="auto"/>
          <w:lang w:val="de-DE" w:eastAsia="de-DE" w:bidi="de-DE"/>
        </w:rPr>
        <w:t>Höh</w:t>
        <w:softHyphen/>
        <w:t>lengleichnis</w:t>
      </w:r>
      <w:r>
        <w:rPr>
          <w:spacing w:val="0"/>
          <w:w w:val="100"/>
          <w:position w:val="0"/>
          <w:shd w:val="clear" w:color="auto" w:fill="auto"/>
          <w:lang w:val="en-US" w:eastAsia="en-US" w:bidi="en-US"/>
        </w:rPr>
        <w:t xml:space="preserve"> und ihrer </w:t>
      </w:r>
      <w:r>
        <w:rPr>
          <w:spacing w:val="0"/>
          <w:w w:val="100"/>
          <w:position w:val="0"/>
          <w:shd w:val="clear" w:color="auto" w:fill="auto"/>
          <w:lang w:val="de-DE" w:eastAsia="de-DE" w:bidi="de-DE"/>
        </w:rPr>
        <w:t xml:space="preserve">verknüpfenden </w:t>
      </w:r>
      <w:r>
        <w:rPr>
          <w:spacing w:val="0"/>
          <w:w w:val="100"/>
          <w:position w:val="0"/>
          <w:shd w:val="clear" w:color="auto" w:fill="auto"/>
          <w:lang w:val="en-US" w:eastAsia="en-US" w:bidi="en-US"/>
        </w:rPr>
        <w:t xml:space="preserve">Auslegung durch </w:t>
      </w:r>
      <w:r>
        <w:rPr>
          <w:spacing w:val="0"/>
          <w:w w:val="100"/>
          <w:position w:val="0"/>
          <w:shd w:val="clear" w:color="auto" w:fill="auto"/>
          <w:lang w:val="de-DE" w:eastAsia="de-DE" w:bidi="de-DE"/>
        </w:rPr>
        <w:t>Sokra</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tes</w:t>
      </w:r>
      <w:r>
        <w:rPr>
          <w:spacing w:val="0"/>
          <w:w w:val="100"/>
          <w:position w:val="0"/>
          <w:shd w:val="clear" w:color="auto" w:fill="auto"/>
          <w:lang w:val="en-US" w:eastAsia="en-US" w:bidi="en-US"/>
        </w:rPr>
        <w:t xml:space="preserve"> der Aufstieg aus dem Dunkel des vorphilosophischen </w:t>
      </w:r>
      <w:r>
        <w:rPr>
          <w:spacing w:val="0"/>
          <w:w w:val="100"/>
          <w:position w:val="0"/>
          <w:shd w:val="clear" w:color="auto" w:fill="auto"/>
          <w:lang w:val="de-DE" w:eastAsia="de-DE" w:bidi="de-DE"/>
        </w:rPr>
        <w:t>Be</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 xml:space="preserve">wußtseins </w:t>
      </w:r>
      <w:r>
        <w:rPr>
          <w:spacing w:val="0"/>
          <w:w w:val="100"/>
          <w:position w:val="0"/>
          <w:shd w:val="clear" w:color="auto" w:fill="auto"/>
          <w:lang w:val="en-US" w:eastAsia="en-US" w:bidi="en-US"/>
        </w:rPr>
        <w:t xml:space="preserve">in vier Phasen erfolgt, die vier nach ihrer Deutlich- </w:t>
      </w:r>
      <w:r>
        <w:rPr>
          <w:spacing w:val="0"/>
          <w:w w:val="100"/>
          <w:position w:val="0"/>
          <w:shd w:val="clear" w:color="auto" w:fill="auto"/>
          <w:lang w:val="en-US" w:eastAsia="en-US" w:bidi="en-US"/>
        </w:rPr>
        <w:t xml:space="preserve">keit gestufte Weisen des Erkennens symbolisieren, denen auf der Objektseite wiederum vier Gegenstandsklassen mit </w:t>
      </w:r>
      <w:r>
        <w:rPr>
          <w:spacing w:val="0"/>
          <w:w w:val="100"/>
          <w:position w:val="0"/>
          <w:shd w:val="clear" w:color="auto" w:fill="auto"/>
          <w:lang w:val="de-DE" w:eastAsia="de-DE" w:bidi="de-DE"/>
        </w:rPr>
        <w:t>unter</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schiedlichen</w:t>
      </w:r>
      <w:r>
        <w:rPr>
          <w:spacing w:val="0"/>
          <w:w w:val="100"/>
          <w:position w:val="0"/>
          <w:shd w:val="clear" w:color="auto" w:fill="auto"/>
          <w:lang w:val="en-US" w:eastAsia="en-US" w:bidi="en-US"/>
        </w:rPr>
        <w:t xml:space="preserve"> ontologischen Merkmalen </w:t>
      </w:r>
      <w:r>
        <w:rPr>
          <w:spacing w:val="0"/>
          <w:w w:val="100"/>
          <w:position w:val="0"/>
          <w:shd w:val="clear" w:color="auto" w:fill="auto"/>
          <w:lang w:val="de-DE" w:eastAsia="de-DE" w:bidi="de-DE"/>
        </w:rPr>
        <w:t>gegenüberstehen.</w:t>
      </w:r>
      <w:r>
        <w:rPr>
          <w:spacing w:val="0"/>
          <w:w w:val="100"/>
          <w:position w:val="0"/>
          <w:shd w:val="clear" w:color="auto" w:fill="auto"/>
          <w:vertAlign w:val="superscript"/>
          <w:lang w:val="de-DE" w:eastAsia="de-DE" w:bidi="de-DE"/>
        </w:rPr>
        <w:t>1</w:t>
      </w:r>
    </w:p>
    <w:p>
      <w:pPr>
        <w:pStyle w:val="Style2"/>
        <w:keepNext w:val="0"/>
        <w:keepLines w:val="0"/>
        <w:widowControl w:val="0"/>
        <w:numPr>
          <w:ilvl w:val="0"/>
          <w:numId w:val="1"/>
        </w:numPr>
        <w:shd w:val="clear" w:color="auto" w:fill="auto"/>
        <w:tabs>
          <w:tab w:pos="889" w:val="left"/>
        </w:tabs>
        <w:bidi w:val="0"/>
        <w:spacing w:before="0" w:line="240" w:lineRule="auto"/>
        <w:ind w:left="0" w:right="0" w:firstLine="360"/>
        <w:jc w:val="both"/>
      </w:pPr>
      <w:r>
        <w:rPr>
          <w:spacing w:val="0"/>
          <w:w w:val="100"/>
          <w:position w:val="0"/>
          <w:shd w:val="clear" w:color="auto" w:fill="auto"/>
        </w:rPr>
        <w:t>Welcher Art ist die Erkenntnis des Guten?</w:t>
      </w:r>
    </w:p>
    <w:p>
      <w:pPr>
        <w:pStyle w:val="Style11"/>
        <w:keepNext w:val="0"/>
        <w:keepLines w:val="0"/>
        <w:widowControl w:val="0"/>
        <w:shd w:val="clear" w:color="auto" w:fill="auto"/>
        <w:bidi w:val="0"/>
        <w:spacing w:before="0" w:after="820"/>
        <w:ind w:left="0" w:right="0" w:firstLine="0"/>
        <w:jc w:val="both"/>
      </w:pPr>
      <w:r>
        <w:rPr>
          <w:spacing w:val="0"/>
          <w:w w:val="100"/>
          <w:position w:val="0"/>
          <w:shd w:val="clear" w:color="auto" w:fill="auto"/>
          <w:lang w:val="en-US" w:eastAsia="en-US" w:bidi="en-US"/>
        </w:rPr>
        <w:t xml:space="preserve">Das Gute selbst zu erkennen ist das Ziel des Aufstiegs, und es wird auch erreicht (516b4-7 mit 517b7-c5, 519c9; vgl. 532a5- b2, e1-3, 540a4-9, u. </w:t>
      </w:r>
      <w:r>
        <w:rPr>
          <w:spacing w:val="0"/>
          <w:w w:val="100"/>
          <w:position w:val="0"/>
          <w:shd w:val="clear" w:color="auto" w:fill="auto"/>
          <w:lang w:val="de-DE" w:eastAsia="de-DE" w:bidi="de-DE"/>
        </w:rPr>
        <w:t xml:space="preserve">ö.). </w:t>
      </w:r>
      <w:r>
        <w:rPr>
          <w:spacing w:val="0"/>
          <w:w w:val="100"/>
          <w:position w:val="0"/>
          <w:shd w:val="clear" w:color="auto" w:fill="auto"/>
          <w:lang w:val="en-US" w:eastAsia="en-US" w:bidi="en-US"/>
        </w:rPr>
        <w:t xml:space="preserve">Doch wie die Erkenntnis des </w:t>
      </w:r>
      <w:r>
        <w:rPr>
          <w:spacing w:val="0"/>
          <w:w w:val="100"/>
          <w:position w:val="0"/>
          <w:shd w:val="clear" w:color="auto" w:fill="auto"/>
          <w:lang w:val="de-DE" w:eastAsia="de-DE" w:bidi="de-DE"/>
        </w:rPr>
        <w:t>höch</w:t>
        <w:softHyphen/>
        <w:t>sten</w:t>
      </w:r>
      <w:r>
        <w:rPr>
          <w:spacing w:val="0"/>
          <w:w w:val="100"/>
          <w:position w:val="0"/>
          <w:shd w:val="clear" w:color="auto" w:fill="auto"/>
          <w:lang w:val="en-US" w:eastAsia="en-US" w:bidi="en-US"/>
        </w:rPr>
        <w:t xml:space="preserve"> Prinzips konzipiert ist, bleibt eine der umstrittensten </w:t>
      </w:r>
      <w:r>
        <w:rPr>
          <w:spacing w:val="0"/>
          <w:w w:val="100"/>
          <w:position w:val="0"/>
          <w:shd w:val="clear" w:color="auto" w:fill="auto"/>
          <w:lang w:val="de-DE" w:eastAsia="de-DE" w:bidi="de-DE"/>
        </w:rPr>
        <w:t>Fra</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gen</w:t>
      </w:r>
      <w:r>
        <w:rPr>
          <w:spacing w:val="0"/>
          <w:w w:val="100"/>
          <w:position w:val="0"/>
          <w:shd w:val="clear" w:color="auto" w:fill="auto"/>
          <w:lang w:val="en-US" w:eastAsia="en-US" w:bidi="en-US"/>
        </w:rPr>
        <w:t xml:space="preserve"> der Platonexegese. Am </w:t>
      </w:r>
      <w:r>
        <w:rPr>
          <w:spacing w:val="0"/>
          <w:w w:val="100"/>
          <w:position w:val="0"/>
          <w:shd w:val="clear" w:color="auto" w:fill="auto"/>
          <w:lang w:val="de-DE" w:eastAsia="de-DE" w:bidi="de-DE"/>
        </w:rPr>
        <w:t xml:space="preserve">häufigsten </w:t>
      </w:r>
      <w:r>
        <w:rPr>
          <w:spacing w:val="0"/>
          <w:w w:val="100"/>
          <w:position w:val="0"/>
          <w:shd w:val="clear" w:color="auto" w:fill="auto"/>
          <w:lang w:val="en-US" w:eastAsia="en-US" w:bidi="en-US"/>
        </w:rPr>
        <w:t xml:space="preserve">begegnet man etwa </w:t>
      </w:r>
      <w:r>
        <w:rPr>
          <w:spacing w:val="0"/>
          <w:w w:val="100"/>
          <w:position w:val="0"/>
          <w:shd w:val="clear" w:color="auto" w:fill="auto"/>
          <w:lang w:val="de-DE" w:eastAsia="de-DE" w:bidi="de-DE"/>
        </w:rPr>
        <w:t>fol</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genden</w:t>
      </w:r>
      <w:r>
        <w:rPr>
          <w:spacing w:val="0"/>
          <w:w w:val="100"/>
          <w:position w:val="0"/>
          <w:shd w:val="clear" w:color="auto" w:fill="auto"/>
          <w:lang w:val="en-US" w:eastAsia="en-US" w:bidi="en-US"/>
        </w:rPr>
        <w:t xml:space="preserve"> Ansichten (die sich nicht alle gegenseitig </w:t>
      </w:r>
      <w:r>
        <w:rPr>
          <w:spacing w:val="0"/>
          <w:w w:val="100"/>
          <w:position w:val="0"/>
          <w:shd w:val="clear" w:color="auto" w:fill="auto"/>
          <w:lang w:val="de-DE" w:eastAsia="de-DE" w:bidi="de-DE"/>
        </w:rPr>
        <w:t xml:space="preserve">ausschließen): </w:t>
      </w:r>
      <w:r>
        <w:rPr>
          <w:spacing w:val="0"/>
          <w:w w:val="100"/>
          <w:position w:val="0"/>
          <w:shd w:val="clear" w:color="auto" w:fill="auto"/>
          <w:lang w:val="en-US" w:eastAsia="en-US" w:bidi="en-US"/>
        </w:rPr>
        <w:t xml:space="preserve">das Gute </w:t>
      </w:r>
      <w:r>
        <w:rPr>
          <w:spacing w:val="0"/>
          <w:w w:val="100"/>
          <w:position w:val="0"/>
          <w:shd w:val="clear" w:color="auto" w:fill="auto"/>
          <w:lang w:val="de-DE" w:eastAsia="de-DE" w:bidi="de-DE"/>
        </w:rPr>
        <w:t xml:space="preserve">muß </w:t>
      </w:r>
      <w:r>
        <w:rPr>
          <w:spacing w:val="0"/>
          <w:w w:val="100"/>
          <w:position w:val="0"/>
          <w:shd w:val="clear" w:color="auto" w:fill="auto"/>
          <w:lang w:val="en-US" w:eastAsia="en-US" w:bidi="en-US"/>
        </w:rPr>
        <w:t xml:space="preserve">wegen seines ontologischen Ortes „jenseits des Seins“ (509b9) seinem Wesen nach unerkennbar bleiben (de Vogel 1988, 45-50); es kann, weil </w:t>
      </w:r>
      <w:r>
        <w:rPr>
          <w:spacing w:val="0"/>
          <w:w w:val="100"/>
          <w:position w:val="0"/>
          <w:shd w:val="clear" w:color="auto" w:fill="auto"/>
          <w:lang w:val="de-DE" w:eastAsia="de-DE" w:bidi="de-DE"/>
        </w:rPr>
        <w:t xml:space="preserve">ungegenständlich, </w:t>
      </w:r>
      <w:r>
        <w:rPr>
          <w:spacing w:val="0"/>
          <w:w w:val="100"/>
          <w:position w:val="0"/>
          <w:shd w:val="clear" w:color="auto" w:fill="auto"/>
          <w:lang w:val="en-US" w:eastAsia="en-US" w:bidi="en-US"/>
        </w:rPr>
        <w:t xml:space="preserve">nur indirekt durch Bilder </w:t>
      </w:r>
      <w:r>
        <w:rPr>
          <w:spacing w:val="0"/>
          <w:w w:val="100"/>
          <w:position w:val="0"/>
          <w:shd w:val="clear" w:color="auto" w:fill="auto"/>
          <w:lang w:val="de-DE" w:eastAsia="de-DE" w:bidi="de-DE"/>
        </w:rPr>
        <w:t xml:space="preserve">erfaßt </w:t>
      </w:r>
      <w:r>
        <w:rPr>
          <w:spacing w:val="0"/>
          <w:w w:val="100"/>
          <w:position w:val="0"/>
          <w:shd w:val="clear" w:color="auto" w:fill="auto"/>
          <w:lang w:val="en-US" w:eastAsia="en-US" w:bidi="en-US"/>
        </w:rPr>
        <w:t xml:space="preserve">werden, weswegen Platon drei Gleichnisse bringe, nicht aber eine Definition des Guten (u. a. Ebert 1974, 150 f.; Wieland 1982, 48 f., 196 f. u. </w:t>
      </w:r>
      <w:r>
        <w:rPr>
          <w:spacing w:val="0"/>
          <w:w w:val="100"/>
          <w:position w:val="0"/>
          <w:shd w:val="clear" w:color="auto" w:fill="auto"/>
          <w:lang w:val="de-DE" w:eastAsia="de-DE" w:bidi="de-DE"/>
        </w:rPr>
        <w:t xml:space="preserve">ö.); </w:t>
      </w:r>
      <w:r>
        <w:rPr>
          <w:spacing w:val="0"/>
          <w:w w:val="100"/>
          <w:position w:val="0"/>
          <w:shd w:val="clear" w:color="auto" w:fill="auto"/>
          <w:lang w:val="en-US" w:eastAsia="en-US" w:bidi="en-US"/>
        </w:rPr>
        <w:t xml:space="preserve">es wird auf dem Weg der </w:t>
      </w:r>
      <w:r>
        <w:rPr>
          <w:i/>
          <w:iCs/>
          <w:spacing w:val="0"/>
          <w:w w:val="100"/>
          <w:position w:val="0"/>
          <w:shd w:val="clear" w:color="auto" w:fill="auto"/>
          <w:lang w:val="en-US" w:eastAsia="en-US" w:bidi="en-US"/>
        </w:rPr>
        <w:t>unio mystica</w:t>
      </w:r>
      <w:r>
        <w:rPr>
          <w:spacing w:val="0"/>
          <w:w w:val="100"/>
          <w:position w:val="0"/>
          <w:shd w:val="clear" w:color="auto" w:fill="auto"/>
          <w:lang w:val="en-US" w:eastAsia="en-US" w:bidi="en-US"/>
        </w:rPr>
        <w:t xml:space="preserve"> </w:t>
      </w:r>
      <w:r>
        <w:rPr>
          <w:spacing w:val="0"/>
          <w:w w:val="100"/>
          <w:position w:val="0"/>
          <w:shd w:val="clear" w:color="auto" w:fill="auto"/>
          <w:lang w:val="de-DE" w:eastAsia="de-DE" w:bidi="de-DE"/>
        </w:rPr>
        <w:t xml:space="preserve">adäquat, </w:t>
      </w:r>
      <w:r>
        <w:rPr>
          <w:spacing w:val="0"/>
          <w:w w:val="100"/>
          <w:position w:val="0"/>
          <w:shd w:val="clear" w:color="auto" w:fill="auto"/>
          <w:lang w:val="en-US" w:eastAsia="en-US" w:bidi="en-US"/>
        </w:rPr>
        <w:t xml:space="preserve">sonst nur metaphorisch </w:t>
      </w:r>
      <w:r>
        <w:rPr>
          <w:spacing w:val="0"/>
          <w:w w:val="100"/>
          <w:position w:val="0"/>
          <w:shd w:val="clear" w:color="auto" w:fill="auto"/>
          <w:lang w:val="de-DE" w:eastAsia="de-DE" w:bidi="de-DE"/>
        </w:rPr>
        <w:t>er</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kannt</w:t>
      </w:r>
      <w:r>
        <w:rPr>
          <w:spacing w:val="0"/>
          <w:w w:val="100"/>
          <w:position w:val="0"/>
          <w:shd w:val="clear" w:color="auto" w:fill="auto"/>
          <w:lang w:val="en-US" w:eastAsia="en-US" w:bidi="en-US"/>
        </w:rPr>
        <w:t xml:space="preserve"> (Plotinos und der Neuplatonismus; vgl. neuerdings Albert 1996, 151-157); es wird durch eine unmittelbare intellektuelle Anschauung </w:t>
      </w:r>
      <w:r>
        <w:rPr>
          <w:spacing w:val="0"/>
          <w:w w:val="100"/>
          <w:position w:val="0"/>
          <w:shd w:val="clear" w:color="auto" w:fill="auto"/>
          <w:lang w:val="de-DE" w:eastAsia="de-DE" w:bidi="de-DE"/>
        </w:rPr>
        <w:t xml:space="preserve">erfaßt, </w:t>
      </w:r>
      <w:r>
        <w:rPr>
          <w:spacing w:val="0"/>
          <w:w w:val="100"/>
          <w:position w:val="0"/>
          <w:shd w:val="clear" w:color="auto" w:fill="auto"/>
          <w:lang w:val="en-US" w:eastAsia="en-US" w:bidi="en-US"/>
        </w:rPr>
        <w:t xml:space="preserve">die nicht propositionaler Natur ist und </w:t>
      </w:r>
      <w:r>
        <w:rPr>
          <w:spacing w:val="0"/>
          <w:w w:val="100"/>
          <w:position w:val="0"/>
          <w:shd w:val="clear" w:color="auto" w:fill="auto"/>
          <w:lang w:val="de-DE" w:eastAsia="de-DE" w:bidi="de-DE"/>
        </w:rPr>
        <w:t xml:space="preserve">für </w:t>
      </w:r>
      <w:r>
        <w:rPr>
          <w:spacing w:val="0"/>
          <w:w w:val="100"/>
          <w:position w:val="0"/>
          <w:shd w:val="clear" w:color="auto" w:fill="auto"/>
          <w:lang w:val="en-US" w:eastAsia="en-US" w:bidi="en-US"/>
        </w:rPr>
        <w:t>die Platon die Metapher des Schauens (</w:t>
      </w:r>
      <w:r>
        <w:rPr>
          <w:i/>
          <w:iCs/>
          <w:spacing w:val="0"/>
          <w:w w:val="100"/>
          <w:position w:val="0"/>
          <w:shd w:val="clear" w:color="auto" w:fill="auto"/>
          <w:lang w:val="en-US" w:eastAsia="en-US" w:bidi="en-US"/>
        </w:rPr>
        <w:t>theasthai</w:t>
      </w:r>
      <w:r>
        <w:rPr>
          <w:spacing w:val="0"/>
          <w:w w:val="100"/>
          <w:position w:val="0"/>
          <w:shd w:val="clear" w:color="auto" w:fill="auto"/>
          <w:lang w:val="en-US" w:eastAsia="en-US" w:bidi="en-US"/>
        </w:rPr>
        <w:t xml:space="preserve">) </w:t>
      </w:r>
      <w:r>
        <w:rPr>
          <w:spacing w:val="0"/>
          <w:w w:val="100"/>
          <w:position w:val="0"/>
          <w:shd w:val="clear" w:color="auto" w:fill="auto"/>
          <w:lang w:val="de-DE" w:eastAsia="de-DE" w:bidi="de-DE"/>
        </w:rPr>
        <w:t xml:space="preserve">geprägt </w:t>
      </w:r>
      <w:r>
        <w:rPr>
          <w:spacing w:val="0"/>
          <w:w w:val="100"/>
          <w:position w:val="0"/>
          <w:shd w:val="clear" w:color="auto" w:fill="auto"/>
          <w:lang w:val="en-US" w:eastAsia="en-US" w:bidi="en-US"/>
        </w:rPr>
        <w:t xml:space="preserve">habe (so weite Teile der </w:t>
      </w:r>
      <w:r>
        <w:rPr>
          <w:spacing w:val="0"/>
          <w:w w:val="100"/>
          <w:position w:val="0"/>
          <w:shd w:val="clear" w:color="auto" w:fill="auto"/>
          <w:lang w:val="de-DE" w:eastAsia="de-DE" w:bidi="de-DE"/>
        </w:rPr>
        <w:t xml:space="preserve">kontinentaleuropäischen </w:t>
      </w:r>
      <w:r>
        <w:rPr>
          <w:spacing w:val="0"/>
          <w:w w:val="100"/>
          <w:position w:val="0"/>
          <w:shd w:val="clear" w:color="auto" w:fill="auto"/>
          <w:lang w:val="en-US" w:eastAsia="en-US" w:bidi="en-US"/>
        </w:rPr>
        <w:t>Platonexegese, z. B. Oeh</w:t>
        <w:softHyphen/>
        <w:t xml:space="preserve">ler 1962, </w:t>
      </w:r>
      <w:r>
        <w:rPr>
          <w:spacing w:val="0"/>
          <w:w w:val="100"/>
          <w:position w:val="0"/>
          <w:shd w:val="clear" w:color="auto" w:fill="auto"/>
          <w:lang w:val="de-DE" w:eastAsia="de-DE" w:bidi="de-DE"/>
        </w:rPr>
        <w:t xml:space="preserve">Krämer </w:t>
      </w:r>
      <w:r>
        <w:rPr>
          <w:spacing w:val="0"/>
          <w:w w:val="100"/>
          <w:position w:val="0"/>
          <w:shd w:val="clear" w:color="auto" w:fill="auto"/>
          <w:lang w:val="en-US" w:eastAsia="en-US" w:bidi="en-US"/>
        </w:rPr>
        <w:t xml:space="preserve">1989); zur „Schau“ tritt als notwendige </w:t>
      </w:r>
      <w:r>
        <w:rPr>
          <w:spacing w:val="0"/>
          <w:w w:val="100"/>
          <w:position w:val="0"/>
          <w:shd w:val="clear" w:color="auto" w:fill="auto"/>
          <w:lang w:val="de-DE" w:eastAsia="de-DE" w:bidi="de-DE"/>
        </w:rPr>
        <w:t>Hinfüh</w:t>
        <w:softHyphen/>
        <w:t>rung</w:t>
      </w:r>
      <w:r>
        <w:rPr>
          <w:spacing w:val="0"/>
          <w:w w:val="100"/>
          <w:position w:val="0"/>
          <w:shd w:val="clear" w:color="auto" w:fill="auto"/>
          <w:lang w:val="en-US" w:eastAsia="en-US" w:bidi="en-US"/>
        </w:rPr>
        <w:t xml:space="preserve"> die diskursive Wesensbestimmung durch Abgrenzung von anderen Ideen </w:t>
      </w:r>
      <w:r>
        <w:rPr>
          <w:spacing w:val="0"/>
          <w:w w:val="100"/>
          <w:position w:val="0"/>
          <w:shd w:val="clear" w:color="auto" w:fill="auto"/>
          <w:lang w:val="de-DE" w:eastAsia="de-DE" w:bidi="de-DE"/>
        </w:rPr>
        <w:t xml:space="preserve">(Krämer </w:t>
      </w:r>
      <w:r>
        <w:rPr>
          <w:spacing w:val="0"/>
          <w:w w:val="100"/>
          <w:position w:val="0"/>
          <w:shd w:val="clear" w:color="auto" w:fill="auto"/>
          <w:lang w:val="en-US" w:eastAsia="en-US" w:bidi="en-US"/>
        </w:rPr>
        <w:t xml:space="preserve">1989, Halfwassen 1994); oder die </w:t>
      </w:r>
      <w:r>
        <w:rPr>
          <w:spacing w:val="0"/>
          <w:w w:val="100"/>
          <w:position w:val="0"/>
          <w:shd w:val="clear" w:color="auto" w:fill="auto"/>
          <w:lang w:val="de-DE" w:eastAsia="de-DE" w:bidi="de-DE"/>
        </w:rPr>
        <w:t>dis</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kursive</w:t>
      </w:r>
      <w:r>
        <w:rPr>
          <w:spacing w:val="0"/>
          <w:w w:val="100"/>
          <w:position w:val="0"/>
          <w:shd w:val="clear" w:color="auto" w:fill="auto"/>
          <w:lang w:val="en-US" w:eastAsia="en-US" w:bidi="en-US"/>
        </w:rPr>
        <w:t xml:space="preserve"> Elenktik bleibt die einzige Zugangsart zur Idee des Guten (u. a. Robinson 1953, Stemmer 1992).</w:t>
      </w:r>
    </w:p>
    <w:p>
      <w:pPr>
        <w:pStyle w:val="Style17"/>
        <w:keepNext w:val="0"/>
        <w:keepLines w:val="0"/>
        <w:widowControl w:val="0"/>
        <w:shd w:val="clear" w:color="auto" w:fill="auto"/>
        <w:bidi w:val="0"/>
        <w:spacing w:before="0" w:after="0" w:line="290" w:lineRule="auto"/>
        <w:ind w:left="0" w:right="0" w:firstLine="0"/>
        <w:jc w:val="both"/>
      </w:pPr>
      <w:r>
        <w:rPr>
          <w:spacing w:val="0"/>
          <w:w w:val="100"/>
          <w:position w:val="0"/>
          <w:shd w:val="clear" w:color="auto" w:fill="auto"/>
        </w:rPr>
        <w:t xml:space="preserve">1 Nicht mit hinreichender Sicherheit zu </w:t>
      </w:r>
      <w:r>
        <w:rPr>
          <w:spacing w:val="0"/>
          <w:w w:val="100"/>
          <w:position w:val="0"/>
          <w:shd w:val="clear" w:color="auto" w:fill="auto"/>
          <w:lang w:val="de-DE" w:eastAsia="de-DE" w:bidi="de-DE"/>
        </w:rPr>
        <w:t xml:space="preserve">lösen </w:t>
      </w:r>
      <w:r>
        <w:rPr>
          <w:spacing w:val="0"/>
          <w:w w:val="100"/>
          <w:position w:val="0"/>
          <w:shd w:val="clear" w:color="auto" w:fill="auto"/>
        </w:rPr>
        <w:t xml:space="preserve">ist die Deutung (a) der </w:t>
      </w:r>
      <w:r>
        <w:rPr>
          <w:spacing w:val="0"/>
          <w:w w:val="100"/>
          <w:position w:val="0"/>
          <w:shd w:val="clear" w:color="auto" w:fill="auto"/>
          <w:lang w:val="de-DE" w:eastAsia="de-DE" w:bidi="de-DE"/>
        </w:rPr>
        <w:t xml:space="preserve">„Geräte“ </w:t>
      </w:r>
      <w:r>
        <w:rPr>
          <w:spacing w:val="0"/>
          <w:w w:val="100"/>
          <w:position w:val="0"/>
          <w:shd w:val="clear" w:color="auto" w:fill="auto"/>
        </w:rPr>
        <w:t xml:space="preserve">(der </w:t>
      </w:r>
      <w:r>
        <w:rPr>
          <w:i/>
          <w:iCs/>
          <w:spacing w:val="0"/>
          <w:w w:val="100"/>
          <w:position w:val="0"/>
          <w:shd w:val="clear" w:color="auto" w:fill="auto"/>
        </w:rPr>
        <w:t>skeue</w:t>
      </w:r>
      <w:r>
        <w:rPr>
          <w:spacing w:val="0"/>
          <w:w w:val="100"/>
          <w:position w:val="0"/>
          <w:shd w:val="clear" w:color="auto" w:fill="auto"/>
        </w:rPr>
        <w:t xml:space="preserve">: 514c1) - sind sie Objekte der niederen mathematischen Disziplinen im Sinne von Phil. 56d ff. (so Bormann 1961, 12)? -, (b) der Schatten und Spiegelungen in der oberen Welt - greift hier vielleicht die Unterscheidung zweier Arten von Mathematik aus dem </w:t>
      </w:r>
      <w:r>
        <w:rPr>
          <w:i/>
          <w:iCs/>
          <w:spacing w:val="0"/>
          <w:w w:val="100"/>
          <w:position w:val="0"/>
          <w:shd w:val="clear" w:color="auto" w:fill="auto"/>
        </w:rPr>
        <w:t>Philebos</w:t>
      </w:r>
      <w:r>
        <w:rPr>
          <w:spacing w:val="0"/>
          <w:w w:val="100"/>
          <w:position w:val="0"/>
          <w:shd w:val="clear" w:color="auto" w:fill="auto"/>
        </w:rPr>
        <w:t xml:space="preserve"> (so </w:t>
      </w:r>
      <w:r>
        <w:rPr>
          <w:spacing w:val="0"/>
          <w:w w:val="100"/>
          <w:position w:val="0"/>
          <w:shd w:val="clear" w:color="auto" w:fill="auto"/>
          <w:lang w:val="de-DE" w:eastAsia="de-DE" w:bidi="de-DE"/>
        </w:rPr>
        <w:t xml:space="preserve">Krämer)? </w:t>
      </w:r>
      <w:r>
        <w:rPr>
          <w:spacing w:val="0"/>
          <w:w w:val="100"/>
          <w:position w:val="0"/>
          <w:shd w:val="clear" w:color="auto" w:fill="auto"/>
        </w:rPr>
        <w:t>- und (c) der Gestirne, deren Erkenntnis von der anderer Dinge deutlich abgehoben ist (516a8) - sind damit vielleicht die Ideenzahlen oder oberste dialektische Begriffe (</w:t>
      </w:r>
      <w:r>
        <w:rPr>
          <w:i/>
          <w:iCs/>
          <w:spacing w:val="0"/>
          <w:w w:val="100"/>
          <w:position w:val="0"/>
          <w:shd w:val="clear" w:color="auto" w:fill="auto"/>
        </w:rPr>
        <w:t>megista gene</w:t>
      </w:r>
      <w:r>
        <w:rPr>
          <w:spacing w:val="0"/>
          <w:w w:val="100"/>
          <w:position w:val="0"/>
          <w:shd w:val="clear" w:color="auto" w:fill="auto"/>
        </w:rPr>
        <w:t xml:space="preserve">) gemeint (so </w:t>
      </w:r>
      <w:r>
        <w:rPr>
          <w:spacing w:val="0"/>
          <w:w w:val="100"/>
          <w:position w:val="0"/>
          <w:shd w:val="clear" w:color="auto" w:fill="auto"/>
          <w:lang w:val="de-DE" w:eastAsia="de-DE" w:bidi="de-DE"/>
        </w:rPr>
        <w:t xml:space="preserve">Krämer </w:t>
      </w:r>
      <w:r>
        <w:rPr>
          <w:spacing w:val="0"/>
          <w:w w:val="100"/>
          <w:position w:val="0"/>
          <w:shd w:val="clear" w:color="auto" w:fill="auto"/>
        </w:rPr>
        <w:t>1989, 42 Anm. 3)?</w:t>
      </w:r>
    </w:p>
    <w:p>
      <w:pPr>
        <w:pStyle w:val="Style11"/>
        <w:keepNext w:val="0"/>
        <w:keepLines w:val="0"/>
        <w:widowControl w:val="0"/>
        <w:shd w:val="clear" w:color="auto" w:fill="auto"/>
        <w:bidi w:val="0"/>
        <w:spacing w:before="0" w:after="0"/>
        <w:ind w:left="0" w:right="0" w:firstLine="220"/>
        <w:jc w:val="both"/>
      </w:pP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Platon Bilder biete, weil das Wesen des Guten </w:t>
      </w:r>
      <w:r>
        <w:rPr>
          <w:spacing w:val="0"/>
          <w:w w:val="100"/>
          <w:position w:val="0"/>
          <w:shd w:val="clear" w:color="auto" w:fill="auto"/>
          <w:lang w:val="de-DE" w:eastAsia="de-DE" w:bidi="de-DE"/>
        </w:rPr>
        <w:t>prinzipi</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ell</w:t>
      </w:r>
      <w:r>
        <w:rPr>
          <w:spacing w:val="0"/>
          <w:w w:val="100"/>
          <w:position w:val="0"/>
          <w:shd w:val="clear" w:color="auto" w:fill="auto"/>
          <w:lang w:val="en-US" w:eastAsia="en-US" w:bidi="en-US"/>
        </w:rPr>
        <w:t xml:space="preserve"> nicht angebbar sei, ist ein </w:t>
      </w:r>
      <w:r>
        <w:rPr>
          <w:spacing w:val="0"/>
          <w:w w:val="100"/>
          <w:position w:val="0"/>
          <w:shd w:val="clear" w:color="auto" w:fill="auto"/>
          <w:lang w:val="de-DE" w:eastAsia="de-DE" w:bidi="de-DE"/>
        </w:rPr>
        <w:t xml:space="preserve">(früher </w:t>
      </w:r>
      <w:r>
        <w:rPr>
          <w:spacing w:val="0"/>
          <w:w w:val="100"/>
          <w:position w:val="0"/>
          <w:shd w:val="clear" w:color="auto" w:fill="auto"/>
          <w:lang w:val="en-US" w:eastAsia="en-US" w:bidi="en-US"/>
        </w:rPr>
        <w:t xml:space="preserve">weitverbreitetes) </w:t>
      </w:r>
      <w:r>
        <w:rPr>
          <w:spacing w:val="0"/>
          <w:w w:val="100"/>
          <w:position w:val="0"/>
          <w:shd w:val="clear" w:color="auto" w:fill="auto"/>
          <w:lang w:val="de-DE" w:eastAsia="de-DE" w:bidi="de-DE"/>
        </w:rPr>
        <w:t>Mißver</w:t>
        <w:softHyphen/>
        <w:t>ständnis der Aussparungsstelle 506e-507a (siehe Szlezak 1985, 303-325). Die inhaltliche Bestimmbarkeit des Guten ist im Text überall vorausgesetzt: Sokrates hat eine Ansicht über das Wesen des Guten, die er jetzt freilich nicht mitteilt (506e1-3), und der Dialektiker wird das Gute jedenfalls bestimmen können müssen (534b8-d1). Dem entspricht, daß der Aufgestiegene das Gute zuletzt „sieht“: Unbestimmbares läßt sich nicht sehen, und die Sonne jedenfalls ist ein Bestimmtes. Daß das Gute ein Lehrge</w:t>
        <w:softHyphen/>
        <w:t>genstand (</w:t>
      </w:r>
      <w:r>
        <w:rPr>
          <w:i/>
          <w:iCs/>
          <w:spacing w:val="0"/>
          <w:w w:val="100"/>
          <w:position w:val="0"/>
          <w:shd w:val="clear" w:color="auto" w:fill="auto"/>
          <w:lang w:val="de-DE" w:eastAsia="de-DE" w:bidi="de-DE"/>
        </w:rPr>
        <w:t>mathema</w:t>
      </w:r>
      <w:r>
        <w:rPr>
          <w:spacing w:val="0"/>
          <w:w w:val="100"/>
          <w:position w:val="0"/>
          <w:shd w:val="clear" w:color="auto" w:fill="auto"/>
          <w:lang w:val="de-DE" w:eastAsia="de-DE" w:bidi="de-DE"/>
        </w:rPr>
        <w:t>) ist, zu dem man methodisch hinführen, zu dessen Erkenntnis man sogar zwingen kann (siehe unten Ab</w:t>
        <w:softHyphen/>
        <w:t>schnitt 10.11), spricht nicht dafür, es als regulatives Prinzip der Urteilskraft und propositional prinzipiell nicht faßbares Ge</w:t>
        <w:softHyphen/>
        <w:t>brauchswissen (Wieland 1982, 185, 217, 236) auszulegen.</w:t>
      </w:r>
    </w:p>
    <w:p>
      <w:pPr>
        <w:pStyle w:val="Style11"/>
        <w:keepNext w:val="0"/>
        <w:keepLines w:val="0"/>
        <w:widowControl w:val="0"/>
        <w:shd w:val="clear" w:color="auto" w:fill="auto"/>
        <w:bidi w:val="0"/>
        <w:spacing w:before="0" w:after="0"/>
        <w:ind w:left="0" w:right="0" w:firstLine="220"/>
        <w:jc w:val="both"/>
      </w:pPr>
      <w:r>
        <w:rPr>
          <w:spacing w:val="0"/>
          <w:w w:val="100"/>
          <w:position w:val="0"/>
          <w:shd w:val="clear" w:color="auto" w:fill="auto"/>
          <w:lang w:val="de-DE" w:eastAsia="de-DE" w:bidi="de-DE"/>
        </w:rPr>
        <w:t>Daß das Gute erkannt werden kann, ist das Ergebnis (517b8- c1) des Höhlengleichnisses und in gewissem Sinne auch seine Voraussetzung, denn ohne das würde der Aufstieg in der Tat nicht lohnen (wie die Höhlenbewohner meinen: 517a4); daher ist die Erkennbarkeit des Guten vorbereitend schon im Son</w:t>
        <w:softHyphen/>
        <w:t>nengleichnis ausgesprochen (508e3-4, analog zur Sichtbarkeit der Sonne 508b9-10). In der Erläuterung zum Höhlengleich</w:t>
        <w:softHyphen/>
        <w:t>nis erfahren wir überdies, daß die Seele schließlich sogar die Fähigkeit gewinnt, das Schauen auf das Leuchtendste des Sei</w:t>
        <w:softHyphen/>
        <w:t xml:space="preserve">enden „auszuhalten“ </w:t>
      </w:r>
      <w:r>
        <w:rPr>
          <w:i/>
          <w:iCs/>
          <w:spacing w:val="0"/>
          <w:w w:val="100"/>
          <w:position w:val="0"/>
          <w:shd w:val="clear" w:color="auto" w:fill="auto"/>
          <w:lang w:val="de-DE" w:eastAsia="de-DE" w:bidi="de-DE"/>
        </w:rPr>
        <w:t>(anaschesthai theomene:</w:t>
      </w:r>
      <w:r>
        <w:rPr>
          <w:spacing w:val="0"/>
          <w:w w:val="100"/>
          <w:position w:val="0"/>
          <w:shd w:val="clear" w:color="auto" w:fill="auto"/>
          <w:lang w:val="de-DE" w:eastAsia="de-DE" w:bidi="de-DE"/>
        </w:rPr>
        <w:t xml:space="preserve"> 518c9-10). Daß das Betrachten der Idee des Guten „nur für wenige Augenblicke“ möglich sei (Albert 1996, 153), wird durch diese Stelle nicht bestätigt. Auch der aus der Höhle Aufgestiegene kann die </w:t>
      </w:r>
      <w:r>
        <w:rPr>
          <w:spacing w:val="0"/>
          <w:w w:val="100"/>
          <w:position w:val="0"/>
          <w:shd w:val="clear" w:color="auto" w:fill="auto"/>
          <w:lang w:val="en-US" w:eastAsia="en-US" w:bidi="en-US"/>
        </w:rPr>
        <w:t>Son</w:t>
        <w:softHyphen/>
      </w:r>
      <w:r>
        <w:rPr>
          <w:spacing w:val="0"/>
          <w:w w:val="100"/>
          <w:position w:val="0"/>
          <w:shd w:val="clear" w:color="auto" w:fill="auto"/>
          <w:lang w:val="de-DE" w:eastAsia="de-DE" w:bidi="de-DE"/>
        </w:rPr>
      </w:r>
      <w:r>
        <w:rPr>
          <w:spacing w:val="0"/>
          <w:w w:val="100"/>
          <w:position w:val="0"/>
          <w:shd w:val="clear" w:color="auto" w:fill="auto"/>
          <w:lang w:val="en-US" w:eastAsia="en-US" w:bidi="en-US"/>
        </w:rPr>
        <w:t>ne</w:t>
      </w:r>
      <w:r>
        <w:rPr>
          <w:spacing w:val="0"/>
          <w:w w:val="100"/>
          <w:position w:val="0"/>
          <w:shd w:val="clear" w:color="auto" w:fill="auto"/>
          <w:lang w:val="de-DE" w:eastAsia="de-DE" w:bidi="de-DE"/>
        </w:rPr>
        <w:t xml:space="preserve"> nicht nur „erblicken“, sondern auch „betrachten, wie sie [wirk</w:t>
        <w:softHyphen/>
        <w:t>lich] ist“ (</w:t>
      </w:r>
      <w:r>
        <w:rPr>
          <w:i/>
          <w:iCs/>
          <w:spacing w:val="0"/>
          <w:w w:val="100"/>
          <w:position w:val="0"/>
          <w:shd w:val="clear" w:color="auto" w:fill="auto"/>
          <w:lang w:val="de-DE" w:eastAsia="de-DE" w:bidi="de-DE"/>
        </w:rPr>
        <w:t>katidein kai theasasthai hoios estin</w:t>
      </w:r>
      <w:r>
        <w:rPr>
          <w:spacing w:val="0"/>
          <w:w w:val="100"/>
          <w:position w:val="0"/>
          <w:shd w:val="clear" w:color="auto" w:fill="auto"/>
          <w:lang w:val="de-DE" w:eastAsia="de-DE" w:bidi="de-DE"/>
        </w:rPr>
        <w:t>: 516b6-7). (Ob wir Heutige das mit de Vogel 1988, 49 für „naiv“ halten oder nicht, tut nichts zur Sache: Sokrates sagt es so.)</w:t>
      </w:r>
    </w:p>
    <w:p>
      <w:pPr>
        <w:pStyle w:val="Style11"/>
        <w:keepNext w:val="0"/>
        <w:keepLines w:val="0"/>
        <w:widowControl w:val="0"/>
        <w:shd w:val="clear" w:color="auto" w:fill="auto"/>
        <w:bidi w:val="0"/>
        <w:spacing w:before="0" w:after="0"/>
        <w:ind w:left="0" w:right="0" w:firstLine="220"/>
        <w:jc w:val="both"/>
      </w:pPr>
      <w:r>
        <w:rPr>
          <w:spacing w:val="0"/>
          <w:w w:val="100"/>
          <w:position w:val="0"/>
          <w:shd w:val="clear" w:color="auto" w:fill="auto"/>
          <w:lang w:val="de-DE" w:eastAsia="de-DE" w:bidi="de-DE"/>
        </w:rPr>
        <w:t>Von diesem Schauen der Sonne und der Idee des Guten ist nun deutlich abgehoben das Schließen (</w:t>
      </w:r>
      <w:r>
        <w:rPr>
          <w:i/>
          <w:iCs/>
          <w:spacing w:val="0"/>
          <w:w w:val="100"/>
          <w:position w:val="0"/>
          <w:shd w:val="clear" w:color="auto" w:fill="auto"/>
          <w:lang w:val="de-DE" w:eastAsia="de-DE" w:bidi="de-DE"/>
        </w:rPr>
        <w:t>syllogizesthai</w:t>
      </w:r>
      <w:r>
        <w:rPr>
          <w:spacing w:val="0"/>
          <w:w w:val="100"/>
          <w:position w:val="0"/>
          <w:shd w:val="clear" w:color="auto" w:fill="auto"/>
          <w:lang w:val="de-DE" w:eastAsia="de-DE" w:bidi="de-DE"/>
        </w:rPr>
        <w:t xml:space="preserve">: 516b8 und 517c1), das offenbar erst in einem zweiten Schritt vollzogen wird (danach, </w:t>
      </w:r>
      <w:r>
        <w:rPr>
          <w:i/>
          <w:iCs/>
          <w:spacing w:val="0"/>
          <w:w w:val="100"/>
          <w:position w:val="0"/>
          <w:shd w:val="clear" w:color="auto" w:fill="auto"/>
          <w:lang w:val="de-DE" w:eastAsia="de-DE" w:bidi="de-DE"/>
        </w:rPr>
        <w:t>meta tauta</w:t>
      </w:r>
      <w:r>
        <w:rPr>
          <w:spacing w:val="0"/>
          <w:w w:val="100"/>
          <w:position w:val="0"/>
          <w:shd w:val="clear" w:color="auto" w:fill="auto"/>
          <w:lang w:val="de-DE" w:eastAsia="de-DE" w:bidi="de-DE"/>
        </w:rPr>
        <w:t xml:space="preserve">: 516b8; 517c1 </w:t>
      </w:r>
      <w:r>
        <w:rPr>
          <w:i/>
          <w:iCs/>
          <w:spacing w:val="0"/>
          <w:w w:val="100"/>
          <w:position w:val="0"/>
          <w:shd w:val="clear" w:color="auto" w:fill="auto"/>
          <w:lang w:val="de-DE" w:eastAsia="de-DE" w:bidi="de-DE"/>
        </w:rPr>
        <w:t>ophtheisa de</w:t>
      </w:r>
      <w:r>
        <w:rPr>
          <w:spacing w:val="0"/>
          <w:w w:val="100"/>
          <w:position w:val="0"/>
          <w:shd w:val="clear" w:color="auto" w:fill="auto"/>
          <w:lang w:val="de-DE" w:eastAsia="de-DE" w:bidi="de-DE"/>
        </w:rPr>
        <w:t>: „ist sie aber gese</w:t>
        <w:softHyphen/>
        <w:t>hen, so ...“) und durch welches die Sonne als letzte Ursache für alles Sichtbare, die Idee des Guten für alles Intelligible und Sicht</w:t>
        <w:softHyphen/>
        <w:t>bare im einzelnen aufgewiesen wird. Das Schließen auf die ur</w:t>
        <w:softHyphen/>
        <w:t>sächliche Funktion des Guten durchläuft mehrere Schritte, ge</w:t>
        <w:softHyphen/>
      </w:r>
      <w:r>
        <w:rPr>
          <w:spacing w:val="0"/>
          <w:w w:val="100"/>
          <w:position w:val="0"/>
          <w:shd w:val="clear" w:color="auto" w:fill="auto"/>
          <w:lang w:val="de-DE" w:eastAsia="de-DE" w:bidi="de-DE"/>
        </w:rPr>
        <w:t xml:space="preserve">hört </w:t>
      </w:r>
      <w:r>
        <w:rPr>
          <w:spacing w:val="0"/>
          <w:w w:val="100"/>
          <w:position w:val="0"/>
          <w:shd w:val="clear" w:color="auto" w:fill="auto"/>
          <w:lang w:val="en-US" w:eastAsia="en-US" w:bidi="en-US"/>
        </w:rPr>
        <w:t xml:space="preserve">mithin in das diskursive Denken. Es liegt daher nahe, das davon abgehobene </w:t>
      </w:r>
      <w:r>
        <w:rPr>
          <w:spacing w:val="0"/>
          <w:w w:val="100"/>
          <w:position w:val="0"/>
          <w:shd w:val="clear" w:color="auto" w:fill="auto"/>
          <w:lang w:val="de-DE" w:eastAsia="de-DE" w:bidi="de-DE"/>
        </w:rPr>
        <w:t xml:space="preserve">vorgängige </w:t>
      </w:r>
      <w:r>
        <w:rPr>
          <w:spacing w:val="0"/>
          <w:w w:val="100"/>
          <w:position w:val="0"/>
          <w:shd w:val="clear" w:color="auto" w:fill="auto"/>
          <w:lang w:val="en-US" w:eastAsia="en-US" w:bidi="en-US"/>
        </w:rPr>
        <w:t>Schauen (</w:t>
      </w:r>
      <w:r>
        <w:rPr>
          <w:i/>
          <w:iCs/>
          <w:spacing w:val="0"/>
          <w:w w:val="100"/>
          <w:position w:val="0"/>
          <w:shd w:val="clear" w:color="auto" w:fill="auto"/>
          <w:lang w:val="en-US" w:eastAsia="en-US" w:bidi="en-US"/>
        </w:rPr>
        <w:t>theasthai</w:t>
      </w:r>
      <w:r>
        <w:rPr>
          <w:spacing w:val="0"/>
          <w:w w:val="100"/>
          <w:position w:val="0"/>
          <w:shd w:val="clear" w:color="auto" w:fill="auto"/>
          <w:lang w:val="en-US" w:eastAsia="en-US" w:bidi="en-US"/>
        </w:rPr>
        <w:t xml:space="preserve">) bzw. Sehen des Guten als ein ganzheitlich-intuitives Erfassen zu verstehen, das - wie das </w:t>
      </w:r>
      <w:r>
        <w:rPr>
          <w:spacing w:val="0"/>
          <w:w w:val="100"/>
          <w:position w:val="0"/>
          <w:shd w:val="clear" w:color="auto" w:fill="auto"/>
          <w:lang w:val="de-DE" w:eastAsia="de-DE" w:bidi="de-DE"/>
        </w:rPr>
        <w:t xml:space="preserve">plötzliche </w:t>
      </w:r>
      <w:r>
        <w:rPr>
          <w:spacing w:val="0"/>
          <w:w w:val="100"/>
          <w:position w:val="0"/>
          <w:shd w:val="clear" w:color="auto" w:fill="auto"/>
          <w:lang w:val="en-US" w:eastAsia="en-US" w:bidi="en-US"/>
        </w:rPr>
        <w:t xml:space="preserve">Erblicken der Idee des </w:t>
      </w:r>
      <w:r>
        <w:rPr>
          <w:spacing w:val="0"/>
          <w:w w:val="100"/>
          <w:position w:val="0"/>
          <w:shd w:val="clear" w:color="auto" w:fill="auto"/>
          <w:lang w:val="de-DE" w:eastAsia="de-DE" w:bidi="de-DE"/>
        </w:rPr>
        <w:t xml:space="preserve">Schönen </w:t>
      </w:r>
      <w:r>
        <w:rPr>
          <w:spacing w:val="0"/>
          <w:w w:val="100"/>
          <w:position w:val="0"/>
          <w:shd w:val="clear" w:color="auto" w:fill="auto"/>
          <w:lang w:val="en-US" w:eastAsia="en-US" w:bidi="en-US"/>
        </w:rPr>
        <w:t xml:space="preserve">im </w:t>
      </w:r>
      <w:r>
        <w:rPr>
          <w:i/>
          <w:iCs/>
          <w:spacing w:val="0"/>
          <w:w w:val="100"/>
          <w:position w:val="0"/>
          <w:shd w:val="clear" w:color="auto" w:fill="auto"/>
          <w:lang w:val="en-US" w:eastAsia="en-US" w:bidi="en-US"/>
        </w:rPr>
        <w:t>Symposion</w:t>
      </w:r>
      <w:r>
        <w:rPr>
          <w:spacing w:val="0"/>
          <w:w w:val="100"/>
          <w:position w:val="0"/>
          <w:shd w:val="clear" w:color="auto" w:fill="auto"/>
          <w:lang w:val="en-US" w:eastAsia="en-US" w:bidi="en-US"/>
        </w:rPr>
        <w:t xml:space="preserve"> (210e4) - nur in </w:t>
      </w:r>
      <w:r>
        <w:rPr>
          <w:i/>
          <w:iCs/>
          <w:spacing w:val="0"/>
          <w:w w:val="100"/>
          <w:position w:val="0"/>
          <w:shd w:val="clear" w:color="auto" w:fill="auto"/>
          <w:lang w:val="en-US" w:eastAsia="en-US" w:bidi="en-US"/>
        </w:rPr>
        <w:t>einem</w:t>
      </w:r>
      <w:r>
        <w:rPr>
          <w:spacing w:val="0"/>
          <w:w w:val="100"/>
          <w:position w:val="0"/>
          <w:shd w:val="clear" w:color="auto" w:fill="auto"/>
          <w:lang w:val="en-US" w:eastAsia="en-US" w:bidi="en-US"/>
        </w:rPr>
        <w:t xml:space="preserve"> Schritt besteht: im </w:t>
      </w:r>
      <w:r>
        <w:rPr>
          <w:spacing w:val="0"/>
          <w:w w:val="100"/>
          <w:position w:val="0"/>
          <w:shd w:val="clear" w:color="auto" w:fill="auto"/>
          <w:lang w:val="de-DE" w:eastAsia="de-DE" w:bidi="de-DE"/>
        </w:rPr>
        <w:t>Zusam</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 xml:space="preserve">menschauen des Vielfältigen zur Einheit (vgl. </w:t>
      </w:r>
      <w:r>
        <w:rPr>
          <w:i/>
          <w:iCs/>
          <w:spacing w:val="0"/>
          <w:w w:val="100"/>
          <w:position w:val="0"/>
          <w:shd w:val="clear" w:color="auto" w:fill="auto"/>
          <w:lang w:val="en-US" w:eastAsia="en-US" w:bidi="en-US"/>
        </w:rPr>
        <w:t xml:space="preserve">pros hen </w:t>
      </w:r>
      <w:r>
        <w:rPr>
          <w:i/>
          <w:iCs/>
          <w:spacing w:val="0"/>
          <w:w w:val="100"/>
          <w:position w:val="0"/>
          <w:shd w:val="clear" w:color="auto" w:fill="auto"/>
          <w:lang w:val="de-DE" w:eastAsia="de-DE" w:bidi="de-DE"/>
        </w:rPr>
        <w:t>... syn- horonta</w:t>
      </w:r>
      <w:r>
        <w:rPr>
          <w:spacing w:val="0"/>
          <w:w w:val="100"/>
          <w:position w:val="0"/>
          <w:shd w:val="clear" w:color="auto" w:fill="auto"/>
          <w:lang w:val="de-DE" w:eastAsia="de-DE" w:bidi="de-DE"/>
        </w:rPr>
        <w:t xml:space="preserve">: Leg. 965b10, </w:t>
      </w:r>
      <w:r>
        <w:rPr>
          <w:i/>
          <w:iCs/>
          <w:spacing w:val="0"/>
          <w:w w:val="100"/>
          <w:position w:val="0"/>
          <w:shd w:val="clear" w:color="auto" w:fill="auto"/>
          <w:lang w:val="de-DE" w:eastAsia="de-DE" w:bidi="de-DE"/>
        </w:rPr>
        <w:t>eis mian idean synhoronta</w:t>
      </w:r>
      <w:r>
        <w:rPr>
          <w:spacing w:val="0"/>
          <w:w w:val="100"/>
          <w:position w:val="0"/>
          <w:shd w:val="clear" w:color="auto" w:fill="auto"/>
          <w:lang w:val="de-DE" w:eastAsia="de-DE" w:bidi="de-DE"/>
        </w:rPr>
        <w:t>: Phdr. 265d7). Der zu erfassende gemeinsame Zug des Vielfältigen betrifft die allen Dingen gemeinsame Herkunft vom Guten, das den Ideen Dauer und Bestimmtheit, Sein und Erkennbarkeit verleiht, wo</w:t>
        <w:softHyphen/>
        <w:t xml:space="preserve">durch sie guthaft werden (vgl. </w:t>
      </w:r>
      <w:r>
        <w:rPr>
          <w:i/>
          <w:iCs/>
          <w:spacing w:val="0"/>
          <w:w w:val="100"/>
          <w:position w:val="0"/>
          <w:shd w:val="clear" w:color="auto" w:fill="auto"/>
          <w:lang w:val="de-DE" w:eastAsia="de-DE" w:bidi="de-DE"/>
        </w:rPr>
        <w:t>agathoeides</w:t>
      </w:r>
      <w:r>
        <w:rPr>
          <w:spacing w:val="0"/>
          <w:w w:val="100"/>
          <w:position w:val="0"/>
          <w:shd w:val="clear" w:color="auto" w:fill="auto"/>
          <w:lang w:val="de-DE" w:eastAsia="de-DE" w:bidi="de-DE"/>
        </w:rPr>
        <w:t>: 509a3). Daß das Gute Sein und Erkennbarkeit verleihen kann, läßt sich am ehesten verstehen, wenn man die von Aristoteles (Met. N 4, 1091b14, vgl. A 6, 988a14) referierte akademische Gleichsetzung des Guten mit dem Einen akzeptiert (vgl. den Beitrag von Krämer in diesem Band). - Die von Robinson 1953 u. a. stark betonte Elenktik verharrt beim diskursiven Denken als der vermeint</w:t>
        <w:softHyphen/>
        <w:t>lich einzigen Erkenntnisart der Dialektik und wird so Platons unverkennbarer Intention, eine unmittelbare und positive Er</w:t>
        <w:softHyphen/>
        <w:t>kenntnis des Guten als Ziel der Dialektik zu erweisen, nicht gerecht: die Elenktik bleibt stets negativ (vgl. Halfwassen 1994).</w:t>
      </w:r>
    </w:p>
    <w:p>
      <w:pPr>
        <w:pStyle w:val="Style11"/>
        <w:keepNext w:val="0"/>
        <w:keepLines w:val="0"/>
        <w:widowControl w:val="0"/>
        <w:shd w:val="clear" w:color="auto" w:fill="auto"/>
        <w:bidi w:val="0"/>
        <w:spacing w:before="0" w:after="440"/>
        <w:ind w:left="0" w:right="0"/>
        <w:jc w:val="both"/>
      </w:pPr>
      <w:r>
        <w:rPr>
          <w:spacing w:val="0"/>
          <w:w w:val="100"/>
          <w:position w:val="0"/>
          <w:shd w:val="clear" w:color="auto" w:fill="auto"/>
          <w:lang w:val="de-DE" w:eastAsia="de-DE" w:bidi="de-DE"/>
        </w:rPr>
        <w:t>Die Zusammenschau ist freilich charakteristisch für alle dia</w:t>
        <w:softHyphen/>
        <w:t xml:space="preserve">lektische Erkenntnis, nicht nur die des Guten: der Dialektiker ist Synoptiker (537c7; vgl. Phdr. 266b5-c1; zum Begriff </w:t>
      </w:r>
      <w:r>
        <w:rPr>
          <w:i/>
          <w:iCs/>
          <w:spacing w:val="0"/>
          <w:w w:val="100"/>
          <w:position w:val="0"/>
          <w:shd w:val="clear" w:color="auto" w:fill="auto"/>
          <w:lang w:val="de-DE" w:eastAsia="de-DE" w:bidi="de-DE"/>
        </w:rPr>
        <w:t xml:space="preserve">synopsis </w:t>
      </w:r>
      <w:r>
        <w:rPr>
          <w:spacing w:val="0"/>
          <w:w w:val="100"/>
          <w:position w:val="0"/>
          <w:shd w:val="clear" w:color="auto" w:fill="auto"/>
          <w:lang w:val="de-DE" w:eastAsia="de-DE" w:bidi="de-DE"/>
        </w:rPr>
        <w:t>Chen 1992, 160-165). Angesichts der herausgehobenen onto</w:t>
        <w:softHyphen/>
        <w:t>logischen Stellung des Guten („noch jenseits von Sein hinaus</w:t>
        <w:softHyphen/>
        <w:t xml:space="preserve">ragend an Rang und Macht“: 509b9) und angesichts der für Platon bezeichnenden Parallelisierung von ontologischem </w:t>
      </w:r>
      <w:r>
        <w:rPr>
          <w:spacing w:val="0"/>
          <w:w w:val="100"/>
          <w:position w:val="0"/>
          <w:shd w:val="clear" w:color="auto" w:fill="auto"/>
          <w:lang w:val="en-US" w:eastAsia="en-US" w:bidi="en-US"/>
        </w:rPr>
        <w:t>Sta</w:t>
        <w:softHyphen/>
      </w:r>
      <w:r>
        <w:rPr>
          <w:spacing w:val="0"/>
          <w:w w:val="100"/>
          <w:position w:val="0"/>
          <w:shd w:val="clear" w:color="auto" w:fill="auto"/>
          <w:lang w:val="de-DE" w:eastAsia="de-DE" w:bidi="de-DE"/>
        </w:rPr>
      </w:r>
      <w:r>
        <w:rPr>
          <w:spacing w:val="0"/>
          <w:w w:val="100"/>
          <w:position w:val="0"/>
          <w:shd w:val="clear" w:color="auto" w:fill="auto"/>
          <w:lang w:val="en-US" w:eastAsia="en-US" w:bidi="en-US"/>
        </w:rPr>
        <w:t>tus</w:t>
      </w:r>
      <w:r>
        <w:rPr>
          <w:spacing w:val="0"/>
          <w:w w:val="100"/>
          <w:position w:val="0"/>
          <w:shd w:val="clear" w:color="auto" w:fill="auto"/>
          <w:lang w:val="de-DE" w:eastAsia="de-DE" w:bidi="de-DE"/>
        </w:rPr>
        <w:t xml:space="preserve"> und Gewißheit der Erkenntnis könnte man sich in der Tat fragen, ob es nicht systemgerecht wäre, wenn solch einem Prin</w:t>
        <w:softHyphen/>
        <w:t xml:space="preserve">zip des Ganzen (511b7; vgl. 517c1-4) eine Erkenntnisweise zugeschrieben würde, die von der </w:t>
      </w:r>
      <w:r>
        <w:rPr>
          <w:i/>
          <w:iCs/>
          <w:spacing w:val="0"/>
          <w:w w:val="100"/>
          <w:position w:val="0"/>
          <w:shd w:val="clear" w:color="auto" w:fill="auto"/>
          <w:lang w:val="de-DE" w:eastAsia="de-DE" w:bidi="de-DE"/>
        </w:rPr>
        <w:t>synopsis</w:t>
      </w:r>
      <w:r>
        <w:rPr>
          <w:spacing w:val="0"/>
          <w:w w:val="100"/>
          <w:position w:val="0"/>
          <w:shd w:val="clear" w:color="auto" w:fill="auto"/>
          <w:lang w:val="de-DE" w:eastAsia="de-DE" w:bidi="de-DE"/>
        </w:rPr>
        <w:t xml:space="preserve"> sonstiger Dialektik verschieden wäre. Plotinos' Postulat eines übernoetischen Zugangs ist von daher verständlich, ebenso moderne Zweifel an der Er</w:t>
        <w:softHyphen/>
        <w:t>kennbarkeit des Guten. Demgegenüber ist jedoch festzuhalten, daß Platon weder die Fähigkeit der Dialektik, das Gute zu erken</w:t>
        <w:softHyphen/>
        <w:t>nen, einschränkt, noch einen Versuch macht, innerhalb der Dia</w:t>
        <w:softHyphen/>
        <w:t>lektik für die besondere Idee des Guten eine besondere Zugangs</w:t>
        <w:softHyphen/>
        <w:t>art geltend zu machen. Dieser Zug der platonischen Konzepti</w:t>
        <w:softHyphen/>
        <w:t xml:space="preserve">on wird vielleicht besser verständlich, wenn man bedenkt, daß </w:t>
      </w:r>
      <w:r>
        <w:rPr>
          <w:spacing w:val="0"/>
          <w:w w:val="100"/>
          <w:position w:val="0"/>
          <w:shd w:val="clear" w:color="auto" w:fill="auto"/>
          <w:lang w:val="en-US" w:eastAsia="en-US" w:bidi="en-US"/>
        </w:rPr>
        <w:t>das Gute nicht nur „jenseits des Seins“ hinausragt, sondern doch auch wieder als Teil des Seienden betrachtet wird (518c9, 526e3, 532c6).</w:t>
      </w:r>
    </w:p>
    <w:p>
      <w:pPr>
        <w:pStyle w:val="Style2"/>
        <w:keepNext w:val="0"/>
        <w:keepLines w:val="0"/>
        <w:widowControl w:val="0"/>
        <w:numPr>
          <w:ilvl w:val="0"/>
          <w:numId w:val="1"/>
        </w:numPr>
        <w:shd w:val="clear" w:color="auto" w:fill="auto"/>
        <w:tabs>
          <w:tab w:pos="572" w:val="left"/>
        </w:tabs>
        <w:bidi w:val="0"/>
        <w:spacing w:before="0" w:line="240" w:lineRule="auto"/>
        <w:ind w:left="0" w:right="0" w:firstLine="0"/>
        <w:jc w:val="both"/>
      </w:pPr>
      <w:r>
        <w:rPr>
          <w:spacing w:val="0"/>
          <w:w w:val="100"/>
          <w:position w:val="0"/>
          <w:shd w:val="clear" w:color="auto" w:fill="auto"/>
        </w:rPr>
        <w:t>Das Gute „hinreichend“ sehen?</w:t>
      </w:r>
    </w:p>
    <w:p>
      <w:pPr>
        <w:pStyle w:val="Style11"/>
        <w:keepNext w:val="0"/>
        <w:keepLines w:val="0"/>
        <w:widowControl w:val="0"/>
        <w:shd w:val="clear" w:color="auto" w:fill="auto"/>
        <w:bidi w:val="0"/>
        <w:spacing w:before="0" w:after="0"/>
        <w:ind w:left="0" w:right="0" w:firstLine="0"/>
        <w:jc w:val="both"/>
      </w:pPr>
      <w:r>
        <w:rPr>
          <w:spacing w:val="0"/>
          <w:w w:val="100"/>
          <w:position w:val="0"/>
          <w:shd w:val="clear" w:color="auto" w:fill="auto"/>
          <w:lang w:val="en-US" w:eastAsia="en-US" w:bidi="en-US"/>
        </w:rPr>
        <w:t xml:space="preserve">Das </w:t>
      </w:r>
      <w:r>
        <w:rPr>
          <w:spacing w:val="0"/>
          <w:w w:val="100"/>
          <w:position w:val="0"/>
          <w:shd w:val="clear" w:color="auto" w:fill="auto"/>
          <w:lang w:val="de-DE" w:eastAsia="de-DE" w:bidi="de-DE"/>
        </w:rPr>
        <w:t xml:space="preserve">Höhlengleichnis wäre </w:t>
      </w:r>
      <w:r>
        <w:rPr>
          <w:spacing w:val="0"/>
          <w:w w:val="100"/>
          <w:position w:val="0"/>
          <w:shd w:val="clear" w:color="auto" w:fill="auto"/>
          <w:lang w:val="en-US" w:eastAsia="en-US" w:bidi="en-US"/>
        </w:rPr>
        <w:t xml:space="preserve">als Bild sinnlos, wenn der zum Licht Aufsteigende die Quelle des Lichts nicht erblickte. Er kann die Sonne erblicken, „sie selbst an sich“ und „an ihrem eigenen Ort“, und sie „betrachten, wie sie beschaffen ist“ (516b4-7). Die streng </w:t>
      </w:r>
      <w:r>
        <w:rPr>
          <w:spacing w:val="0"/>
          <w:w w:val="100"/>
          <w:position w:val="0"/>
          <w:shd w:val="clear" w:color="auto" w:fill="auto"/>
          <w:lang w:val="de-DE" w:eastAsia="de-DE" w:bidi="de-DE"/>
        </w:rPr>
        <w:t xml:space="preserve">durchgeführte </w:t>
      </w:r>
      <w:r>
        <w:rPr>
          <w:spacing w:val="0"/>
          <w:w w:val="100"/>
          <w:position w:val="0"/>
          <w:shd w:val="clear" w:color="auto" w:fill="auto"/>
          <w:lang w:val="en-US" w:eastAsia="en-US" w:bidi="en-US"/>
        </w:rPr>
        <w:t xml:space="preserve">Analogie erlaubt keine andere </w:t>
      </w:r>
      <w:r>
        <w:rPr>
          <w:spacing w:val="0"/>
          <w:w w:val="100"/>
          <w:position w:val="0"/>
          <w:shd w:val="clear" w:color="auto" w:fill="auto"/>
          <w:lang w:val="de-DE" w:eastAsia="de-DE" w:bidi="de-DE"/>
        </w:rPr>
        <w:t>Deu</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tung</w:t>
      </w:r>
      <w:r>
        <w:rPr>
          <w:spacing w:val="0"/>
          <w:w w:val="100"/>
          <w:position w:val="0"/>
          <w:shd w:val="clear" w:color="auto" w:fill="auto"/>
          <w:lang w:val="en-US" w:eastAsia="en-US" w:bidi="en-US"/>
        </w:rPr>
        <w:t xml:space="preserve"> als die,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auch das Gute „selbst an sich“ </w:t>
      </w:r>
      <w:r>
        <w:rPr>
          <w:spacing w:val="0"/>
          <w:w w:val="100"/>
          <w:position w:val="0"/>
          <w:shd w:val="clear" w:color="auto" w:fill="auto"/>
          <w:lang w:val="de-DE" w:eastAsia="de-DE" w:bidi="de-DE"/>
        </w:rPr>
        <w:t xml:space="preserve">erfaßt </w:t>
      </w:r>
      <w:r>
        <w:rPr>
          <w:spacing w:val="0"/>
          <w:w w:val="100"/>
          <w:position w:val="0"/>
          <w:shd w:val="clear" w:color="auto" w:fill="auto"/>
          <w:lang w:val="en-US" w:eastAsia="en-US" w:bidi="en-US"/>
        </w:rPr>
        <w:t xml:space="preserve">wird, d. h. nicht relativ zu anderem, als gut </w:t>
      </w:r>
      <w:r>
        <w:rPr>
          <w:spacing w:val="0"/>
          <w:w w:val="100"/>
          <w:position w:val="0"/>
          <w:shd w:val="clear" w:color="auto" w:fill="auto"/>
          <w:lang w:val="de-DE" w:eastAsia="de-DE" w:bidi="de-DE"/>
        </w:rPr>
        <w:t xml:space="preserve">für </w:t>
      </w:r>
      <w:r>
        <w:rPr>
          <w:spacing w:val="0"/>
          <w:w w:val="100"/>
          <w:position w:val="0"/>
          <w:shd w:val="clear" w:color="auto" w:fill="auto"/>
          <w:lang w:val="en-US" w:eastAsia="en-US" w:bidi="en-US"/>
        </w:rPr>
        <w:t xml:space="preserve">dieses oder jenes, und „an seinem eigenen Ort“, d. h. hinsichtlich seiner Stelle in der </w:t>
      </w:r>
      <w:r>
        <w:rPr>
          <w:spacing w:val="0"/>
          <w:w w:val="100"/>
          <w:position w:val="0"/>
          <w:shd w:val="clear" w:color="auto" w:fill="auto"/>
          <w:lang w:val="de-DE" w:eastAsia="de-DE" w:bidi="de-DE"/>
        </w:rPr>
        <w:t>Ord</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nung</w:t>
      </w:r>
      <w:r>
        <w:rPr>
          <w:spacing w:val="0"/>
          <w:w w:val="100"/>
          <w:position w:val="0"/>
          <w:shd w:val="clear" w:color="auto" w:fill="auto"/>
          <w:lang w:val="en-US" w:eastAsia="en-US" w:bidi="en-US"/>
        </w:rPr>
        <w:t xml:space="preserve"> der an sich seienden Dinge (und nicht lediglich in der Hierarchie privater Zwecke), und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es nicht nur „erblickt“, sondern auch „betrachtet“ wird, „wie es (wirklich) ist“, d. h. nicht mehr durch Vermittlung seiner Erscheinungen (vgl. </w:t>
      </w:r>
      <w:r>
        <w:rPr>
          <w:i/>
          <w:iCs/>
          <w:spacing w:val="0"/>
          <w:w w:val="100"/>
          <w:position w:val="0"/>
          <w:shd w:val="clear" w:color="auto" w:fill="auto"/>
          <w:lang w:val="en-US" w:eastAsia="en-US" w:bidi="en-US"/>
        </w:rPr>
        <w:t>phantas- mata</w:t>
      </w:r>
      <w:r>
        <w:rPr>
          <w:spacing w:val="0"/>
          <w:w w:val="100"/>
          <w:position w:val="0"/>
          <w:shd w:val="clear" w:color="auto" w:fill="auto"/>
          <w:lang w:val="en-US" w:eastAsia="en-US" w:bidi="en-US"/>
        </w:rPr>
        <w:t xml:space="preserve">: 516b5) in anderen Dingen. Die Denkseele wird das </w:t>
      </w:r>
      <w:r>
        <w:rPr>
          <w:spacing w:val="0"/>
          <w:w w:val="100"/>
          <w:position w:val="0"/>
          <w:shd w:val="clear" w:color="auto" w:fill="auto"/>
          <w:lang w:val="de-DE" w:eastAsia="de-DE" w:bidi="de-DE"/>
        </w:rPr>
        <w:t>Schau</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en</w:t>
      </w:r>
      <w:r>
        <w:rPr>
          <w:spacing w:val="0"/>
          <w:w w:val="100"/>
          <w:position w:val="0"/>
          <w:shd w:val="clear" w:color="auto" w:fill="auto"/>
          <w:lang w:val="en-US" w:eastAsia="en-US" w:bidi="en-US"/>
        </w:rPr>
        <w:t xml:space="preserve"> auf die Idee des Guten, wie wir sahen, sogar „aushalten“ (518c10), was zweifellos ein erkennendes Verweilen beim </w:t>
      </w:r>
      <w:r>
        <w:rPr>
          <w:spacing w:val="0"/>
          <w:w w:val="100"/>
          <w:position w:val="0"/>
          <w:shd w:val="clear" w:color="auto" w:fill="auto"/>
          <w:lang w:val="de-DE" w:eastAsia="de-DE" w:bidi="de-DE"/>
        </w:rPr>
        <w:t>be</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trachteten</w:t>
      </w:r>
      <w:r>
        <w:rPr>
          <w:spacing w:val="0"/>
          <w:w w:val="100"/>
          <w:position w:val="0"/>
          <w:shd w:val="clear" w:color="auto" w:fill="auto"/>
          <w:lang w:val="en-US" w:eastAsia="en-US" w:bidi="en-US"/>
        </w:rPr>
        <w:t xml:space="preserve"> Gegenstand impliziert.</w:t>
      </w:r>
    </w:p>
    <w:p>
      <w:pPr>
        <w:pStyle w:val="Style11"/>
        <w:keepNext w:val="0"/>
        <w:keepLines w:val="0"/>
        <w:widowControl w:val="0"/>
        <w:shd w:val="clear" w:color="auto" w:fill="auto"/>
        <w:bidi w:val="0"/>
        <w:spacing w:before="0" w:after="0"/>
        <w:ind w:left="0" w:right="0"/>
        <w:jc w:val="both"/>
      </w:pPr>
      <w:r>
        <w:rPr>
          <w:spacing w:val="0"/>
          <w:w w:val="100"/>
          <w:position w:val="0"/>
          <w:shd w:val="clear" w:color="auto" w:fill="auto"/>
          <w:lang w:val="en-US" w:eastAsia="en-US" w:bidi="en-US"/>
        </w:rPr>
        <w:t xml:space="preserve">Auch sonst ist die gelingende Schau des Guten </w:t>
      </w:r>
      <w:r>
        <w:rPr>
          <w:spacing w:val="0"/>
          <w:w w:val="100"/>
          <w:position w:val="0"/>
          <w:shd w:val="clear" w:color="auto" w:fill="auto"/>
          <w:lang w:val="de-DE" w:eastAsia="de-DE" w:bidi="de-DE"/>
        </w:rPr>
        <w:t>überall Voraus</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setzung</w:t>
      </w:r>
      <w:r>
        <w:rPr>
          <w:spacing w:val="0"/>
          <w:w w:val="100"/>
          <w:position w:val="0"/>
          <w:shd w:val="clear" w:color="auto" w:fill="auto"/>
          <w:lang w:val="en-US" w:eastAsia="en-US" w:bidi="en-US"/>
        </w:rPr>
        <w:t xml:space="preserve"> der Argumentation: die Dialektik ist Gipfel und </w:t>
      </w:r>
      <w:r>
        <w:rPr>
          <w:spacing w:val="0"/>
          <w:w w:val="100"/>
          <w:position w:val="0"/>
          <w:shd w:val="clear" w:color="auto" w:fill="auto"/>
          <w:lang w:val="de-DE" w:eastAsia="de-DE" w:bidi="de-DE"/>
        </w:rPr>
        <w:t>End</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punkt</w:t>
      </w:r>
      <w:r>
        <w:rPr>
          <w:spacing w:val="0"/>
          <w:w w:val="100"/>
          <w:position w:val="0"/>
          <w:shd w:val="clear" w:color="auto" w:fill="auto"/>
          <w:lang w:val="en-US" w:eastAsia="en-US" w:bidi="en-US"/>
        </w:rPr>
        <w:t xml:space="preserve"> (oder Ziel, </w:t>
      </w:r>
      <w:r>
        <w:rPr>
          <w:i/>
          <w:iCs/>
          <w:spacing w:val="0"/>
          <w:w w:val="100"/>
          <w:position w:val="0"/>
          <w:shd w:val="clear" w:color="auto" w:fill="auto"/>
          <w:lang w:val="en-US" w:eastAsia="en-US" w:bidi="en-US"/>
        </w:rPr>
        <w:t>telos</w:t>
      </w:r>
      <w:r>
        <w:rPr>
          <w:spacing w:val="0"/>
          <w:w w:val="100"/>
          <w:position w:val="0"/>
          <w:shd w:val="clear" w:color="auto" w:fill="auto"/>
          <w:lang w:val="en-US" w:eastAsia="en-US" w:bidi="en-US"/>
        </w:rPr>
        <w:t xml:space="preserve">: 535a1) aller Studien, und sie </w:t>
      </w:r>
      <w:r>
        <w:rPr>
          <w:spacing w:val="0"/>
          <w:w w:val="100"/>
          <w:position w:val="0"/>
          <w:shd w:val="clear" w:color="auto" w:fill="auto"/>
          <w:lang w:val="de-DE" w:eastAsia="de-DE" w:bidi="de-DE"/>
        </w:rPr>
        <w:t xml:space="preserve">läßt </w:t>
      </w:r>
      <w:r>
        <w:rPr>
          <w:spacing w:val="0"/>
          <w:w w:val="100"/>
          <w:position w:val="0"/>
          <w:shd w:val="clear" w:color="auto" w:fill="auto"/>
          <w:lang w:val="en-US" w:eastAsia="en-US" w:bidi="en-US"/>
        </w:rPr>
        <w:t>ihrerseits nicht nach, bevor sie nicht in der noetischen Erfassung des Guten „ans Ziel selbst des Intelligiblen“ gelangt (532b1-6). Es gibt in der Tat ein Ankommen (</w:t>
      </w:r>
      <w:r>
        <w:rPr>
          <w:i/>
          <w:iCs/>
          <w:spacing w:val="0"/>
          <w:w w:val="100"/>
          <w:position w:val="0"/>
          <w:shd w:val="clear" w:color="auto" w:fill="auto"/>
          <w:lang w:val="en-US" w:eastAsia="en-US" w:bidi="en-US"/>
        </w:rPr>
        <w:t>aphikesthai</w:t>
      </w:r>
      <w:r>
        <w:rPr>
          <w:spacing w:val="0"/>
          <w:w w:val="100"/>
          <w:position w:val="0"/>
          <w:shd w:val="clear" w:color="auto" w:fill="auto"/>
          <w:lang w:val="en-US" w:eastAsia="en-US" w:bidi="en-US"/>
        </w:rPr>
        <w:t xml:space="preserve">: 519c9) beim Guten und </w:t>
      </w:r>
      <w:r>
        <w:rPr>
          <w:spacing w:val="0"/>
          <w:w w:val="100"/>
          <w:position w:val="0"/>
          <w:shd w:val="clear" w:color="auto" w:fill="auto"/>
          <w:lang w:val="de-DE" w:eastAsia="de-DE" w:bidi="de-DE"/>
        </w:rPr>
        <w:t xml:space="preserve">für </w:t>
      </w:r>
      <w:r>
        <w:rPr>
          <w:spacing w:val="0"/>
          <w:w w:val="100"/>
          <w:position w:val="0"/>
          <w:shd w:val="clear" w:color="auto" w:fill="auto"/>
          <w:lang w:val="en-US" w:eastAsia="en-US" w:bidi="en-US"/>
        </w:rPr>
        <w:t>den Angekommenen ein Ende der Reise (</w:t>
      </w:r>
      <w:r>
        <w:rPr>
          <w:i/>
          <w:iCs/>
          <w:spacing w:val="0"/>
          <w:w w:val="100"/>
          <w:position w:val="0"/>
          <w:shd w:val="clear" w:color="auto" w:fill="auto"/>
          <w:lang w:val="en-US" w:eastAsia="en-US" w:bidi="en-US"/>
        </w:rPr>
        <w:t>telos tes poreias</w:t>
      </w:r>
      <w:r>
        <w:rPr>
          <w:spacing w:val="0"/>
          <w:w w:val="100"/>
          <w:position w:val="0"/>
          <w:shd w:val="clear" w:color="auto" w:fill="auto"/>
          <w:lang w:val="en-US" w:eastAsia="en-US" w:bidi="en-US"/>
        </w:rPr>
        <w:t xml:space="preserve">), ein </w:t>
      </w:r>
      <w:r>
        <w:rPr>
          <w:spacing w:val="0"/>
          <w:w w:val="100"/>
          <w:position w:val="0"/>
          <w:shd w:val="clear" w:color="auto" w:fill="auto"/>
          <w:lang w:val="de-DE" w:eastAsia="de-DE" w:bidi="de-DE"/>
        </w:rPr>
        <w:t>Aus</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ruhen</w:t>
      </w:r>
      <w:r>
        <w:rPr>
          <w:spacing w:val="0"/>
          <w:w w:val="100"/>
          <w:position w:val="0"/>
          <w:shd w:val="clear" w:color="auto" w:fill="auto"/>
          <w:lang w:val="en-US" w:eastAsia="en-US" w:bidi="en-US"/>
        </w:rPr>
        <w:t xml:space="preserve"> vom Weg (532e2-3). Die </w:t>
      </w:r>
      <w:r>
        <w:rPr>
          <w:spacing w:val="0"/>
          <w:w w:val="100"/>
          <w:position w:val="0"/>
          <w:shd w:val="clear" w:color="auto" w:fill="auto"/>
          <w:lang w:val="de-DE" w:eastAsia="de-DE" w:bidi="de-DE"/>
        </w:rPr>
        <w:t xml:space="preserve">Staatsgründer </w:t>
      </w:r>
      <w:r>
        <w:rPr>
          <w:spacing w:val="0"/>
          <w:w w:val="100"/>
          <w:position w:val="0"/>
          <w:shd w:val="clear" w:color="auto" w:fill="auto"/>
          <w:lang w:val="en-US" w:eastAsia="en-US" w:bidi="en-US"/>
        </w:rPr>
        <w:t xml:space="preserve">wollen die </w:t>
      </w:r>
      <w:r>
        <w:rPr>
          <w:spacing w:val="0"/>
          <w:w w:val="100"/>
          <w:position w:val="0"/>
          <w:shd w:val="clear" w:color="auto" w:fill="auto"/>
          <w:lang w:val="de-DE" w:eastAsia="de-DE" w:bidi="de-DE"/>
        </w:rPr>
        <w:t>Philo</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sophen</w:t>
      </w:r>
      <w:r>
        <w:rPr>
          <w:spacing w:val="0"/>
          <w:w w:val="100"/>
          <w:position w:val="0"/>
          <w:shd w:val="clear" w:color="auto" w:fill="auto"/>
          <w:lang w:val="en-US" w:eastAsia="en-US" w:bidi="en-US"/>
        </w:rPr>
        <w:t xml:space="preserve"> sogar zum Ankommen beim Guten zwingen (519c9; vgl. 540a6-8) - zu Unerreichbarem zwingen zu wollen, </w:t>
      </w:r>
      <w:r>
        <w:rPr>
          <w:spacing w:val="0"/>
          <w:w w:val="100"/>
          <w:position w:val="0"/>
          <w:shd w:val="clear" w:color="auto" w:fill="auto"/>
          <w:lang w:val="de-DE" w:eastAsia="de-DE" w:bidi="de-DE"/>
        </w:rPr>
        <w:t xml:space="preserve">wäre </w:t>
      </w:r>
      <w:r>
        <w:rPr>
          <w:spacing w:val="0"/>
          <w:w w:val="100"/>
          <w:position w:val="0"/>
          <w:shd w:val="clear" w:color="auto" w:fill="auto"/>
          <w:lang w:val="en-US" w:eastAsia="en-US" w:bidi="en-US"/>
        </w:rPr>
        <w:t xml:space="preserve">absurd. Die Philosophen </w:t>
      </w:r>
      <w:r>
        <w:rPr>
          <w:spacing w:val="0"/>
          <w:w w:val="100"/>
          <w:position w:val="0"/>
          <w:shd w:val="clear" w:color="auto" w:fill="auto"/>
          <w:lang w:val="de-DE" w:eastAsia="de-DE" w:bidi="de-DE"/>
        </w:rPr>
        <w:t xml:space="preserve">müssen </w:t>
      </w:r>
      <w:r>
        <w:rPr>
          <w:spacing w:val="0"/>
          <w:w w:val="100"/>
          <w:position w:val="0"/>
          <w:shd w:val="clear" w:color="auto" w:fill="auto"/>
          <w:lang w:val="en-US" w:eastAsia="en-US" w:bidi="en-US"/>
        </w:rPr>
        <w:t xml:space="preserve">beim Ziel angekommen sein, weil nur dies ihre Herrschaft legitimieren kann: sie sehen nunmehr auch im politischen Bereich unendlich viel klarer als die anderen (520c3-6). Zweck des ganzen philosophischen Bildungsweges ist es, Herrscher zu bekommen, die nicht - wie die </w:t>
      </w:r>
      <w:r>
        <w:rPr>
          <w:spacing w:val="0"/>
          <w:w w:val="100"/>
          <w:position w:val="0"/>
          <w:shd w:val="clear" w:color="auto" w:fill="auto"/>
          <w:lang w:val="de-DE" w:eastAsia="de-DE" w:bidi="de-DE"/>
        </w:rPr>
        <w:t>durchschnitt</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lichen</w:t>
      </w:r>
      <w:r>
        <w:rPr>
          <w:spacing w:val="0"/>
          <w:w w:val="100"/>
          <w:position w:val="0"/>
          <w:shd w:val="clear" w:color="auto" w:fill="auto"/>
          <w:lang w:val="en-US" w:eastAsia="en-US" w:bidi="en-US"/>
        </w:rPr>
        <w:t xml:space="preserve"> Menschen: 505d11-e4 - im unklaren sind </w:t>
      </w:r>
      <w:r>
        <w:rPr>
          <w:spacing w:val="0"/>
          <w:w w:val="100"/>
          <w:position w:val="0"/>
          <w:shd w:val="clear" w:color="auto" w:fill="auto"/>
          <w:lang w:val="de-DE" w:eastAsia="de-DE" w:bidi="de-DE"/>
        </w:rPr>
        <w:t xml:space="preserve">über </w:t>
      </w:r>
      <w:r>
        <w:rPr>
          <w:spacing w:val="0"/>
          <w:w w:val="100"/>
          <w:position w:val="0"/>
          <w:shd w:val="clear" w:color="auto" w:fill="auto"/>
          <w:lang w:val="en-US" w:eastAsia="en-US" w:bidi="en-US"/>
        </w:rPr>
        <w:t xml:space="preserve">das </w:t>
      </w:r>
      <w:r>
        <w:rPr>
          <w:spacing w:val="0"/>
          <w:w w:val="100"/>
          <w:position w:val="0"/>
          <w:shd w:val="clear" w:color="auto" w:fill="auto"/>
          <w:lang w:val="de-DE" w:eastAsia="de-DE" w:bidi="de-DE"/>
        </w:rPr>
        <w:t xml:space="preserve">größte Lehrstück </w:t>
      </w:r>
      <w:r>
        <w:rPr>
          <w:spacing w:val="0"/>
          <w:w w:val="100"/>
          <w:position w:val="0"/>
          <w:shd w:val="clear" w:color="auto" w:fill="auto"/>
          <w:lang w:val="en-US" w:eastAsia="en-US" w:bidi="en-US"/>
        </w:rPr>
        <w:t>(</w:t>
      </w:r>
      <w:r>
        <w:rPr>
          <w:i/>
          <w:iCs/>
          <w:spacing w:val="0"/>
          <w:w w:val="100"/>
          <w:position w:val="0"/>
          <w:shd w:val="clear" w:color="auto" w:fill="auto"/>
          <w:lang w:val="en-US" w:eastAsia="en-US" w:bidi="en-US"/>
        </w:rPr>
        <w:t>megiston mathema</w:t>
      </w:r>
      <w:r>
        <w:rPr>
          <w:spacing w:val="0"/>
          <w:w w:val="100"/>
          <w:position w:val="0"/>
          <w:shd w:val="clear" w:color="auto" w:fill="auto"/>
          <w:lang w:val="en-US" w:eastAsia="en-US" w:bidi="en-US"/>
        </w:rPr>
        <w:t xml:space="preserve">: 505a2), die Idee des Guten. Die </w:t>
      </w:r>
      <w:r>
        <w:rPr>
          <w:spacing w:val="0"/>
          <w:w w:val="100"/>
          <w:position w:val="0"/>
          <w:shd w:val="clear" w:color="auto" w:fill="auto"/>
          <w:lang w:val="de-DE" w:eastAsia="de-DE" w:bidi="de-DE"/>
        </w:rPr>
        <w:t xml:space="preserve">künftigen </w:t>
      </w:r>
      <w:r>
        <w:rPr>
          <w:spacing w:val="0"/>
          <w:w w:val="100"/>
          <w:position w:val="0"/>
          <w:shd w:val="clear" w:color="auto" w:fill="auto"/>
          <w:lang w:val="en-US" w:eastAsia="en-US" w:bidi="en-US"/>
        </w:rPr>
        <w:t xml:space="preserve">Herrscher </w:t>
      </w:r>
      <w:r>
        <w:rPr>
          <w:spacing w:val="0"/>
          <w:w w:val="100"/>
          <w:position w:val="0"/>
          <w:shd w:val="clear" w:color="auto" w:fill="auto"/>
          <w:lang w:val="de-DE" w:eastAsia="de-DE" w:bidi="de-DE"/>
        </w:rPr>
        <w:t xml:space="preserve">müssen </w:t>
      </w:r>
      <w:r>
        <w:rPr>
          <w:spacing w:val="0"/>
          <w:w w:val="100"/>
          <w:position w:val="0"/>
          <w:shd w:val="clear" w:color="auto" w:fill="auto"/>
          <w:lang w:val="en-US" w:eastAsia="en-US" w:bidi="en-US"/>
        </w:rPr>
        <w:t xml:space="preserve">sie „unbedingt sehen“ (526e4), Unkenntnis des Guten ist bei ihnen absolut </w:t>
      </w:r>
      <w:r>
        <w:rPr>
          <w:spacing w:val="0"/>
          <w:w w:val="100"/>
          <w:position w:val="0"/>
          <w:shd w:val="clear" w:color="auto" w:fill="auto"/>
          <w:lang w:val="de-DE" w:eastAsia="de-DE" w:bidi="de-DE"/>
        </w:rPr>
        <w:t xml:space="preserve">unzulässig </w:t>
      </w:r>
      <w:r>
        <w:rPr>
          <w:spacing w:val="0"/>
          <w:w w:val="100"/>
          <w:position w:val="0"/>
          <w:shd w:val="clear" w:color="auto" w:fill="auto"/>
          <w:lang w:val="en-US" w:eastAsia="en-US" w:bidi="en-US"/>
        </w:rPr>
        <w:t xml:space="preserve">(505e4- 506a3, 534d3-7; vgl. 540a6-9). Und die Philosophen werden zum Regieren gezwungen, wenn sie das Gute „hinreichend </w:t>
      </w:r>
      <w:r>
        <w:rPr>
          <w:spacing w:val="0"/>
          <w:w w:val="100"/>
          <w:position w:val="0"/>
          <w:shd w:val="clear" w:color="auto" w:fill="auto"/>
          <w:lang w:val="de-DE" w:eastAsia="de-DE" w:bidi="de-DE"/>
        </w:rPr>
        <w:t>ge</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 xml:space="preserve">sehen“ haben </w:t>
      </w:r>
      <w:r>
        <w:rPr>
          <w:i/>
          <w:iCs/>
          <w:spacing w:val="0"/>
          <w:w w:val="100"/>
          <w:position w:val="0"/>
          <w:shd w:val="clear" w:color="auto" w:fill="auto"/>
          <w:lang w:val="de-DE" w:eastAsia="de-DE" w:bidi="de-DE"/>
        </w:rPr>
        <w:t>(epeidan ... hikanos idosi:</w:t>
      </w:r>
      <w:r>
        <w:rPr>
          <w:spacing w:val="0"/>
          <w:w w:val="100"/>
          <w:position w:val="0"/>
          <w:shd w:val="clear" w:color="auto" w:fill="auto"/>
          <w:lang w:val="de-DE" w:eastAsia="de-DE" w:bidi="de-DE"/>
        </w:rPr>
        <w:t xml:space="preserve"> 519d1-2).</w:t>
      </w:r>
    </w:p>
    <w:p>
      <w:pPr>
        <w:pStyle w:val="Style11"/>
        <w:keepNext w:val="0"/>
        <w:keepLines w:val="0"/>
        <w:widowControl w:val="0"/>
        <w:shd w:val="clear" w:color="auto" w:fill="auto"/>
        <w:bidi w:val="0"/>
        <w:spacing w:before="0" w:after="0"/>
        <w:ind w:left="0" w:right="0" w:firstLine="220"/>
        <w:jc w:val="both"/>
      </w:pPr>
      <w:r>
        <w:rPr>
          <w:spacing w:val="0"/>
          <w:w w:val="100"/>
          <w:position w:val="0"/>
          <w:shd w:val="clear" w:color="auto" w:fill="auto"/>
          <w:lang w:val="de-DE" w:eastAsia="de-DE" w:bidi="de-DE"/>
        </w:rPr>
        <w:t>Die Dialogfigur Sokrates erhebt natürlich nicht den An</w:t>
        <w:softHyphen/>
        <w:t>spruch, das Gute hinreichend erkannt zu haben. Er unterschei</w:t>
        <w:softHyphen/>
        <w:t>det zwar zwischen seiner Ansicht dazu und dem, was er davon hier und jetzt mitteilt (506e1-5 mit 509c5-10), läßt aber offen, ob seine Ansicht die Wahrheit trifft oder nicht (533a3-5; vgl. 517b6-7; siehe hierzu Szlezak 1985, 312-316). Man hat daraus schließen wollen, daß die Idee des Guten als letztlich unerkenn</w:t>
        <w:softHyphen/>
        <w:t>bar konzipiert sei und daß Platon selbst eingestehe, sie nicht er</w:t>
        <w:softHyphen/>
        <w:t xml:space="preserve">kannt zu haben (Ferber 1991, 21 nach Natorp 1922, 190). Indes ist zu trennen zwischen der Selbsteinschätzung Platons (über die aus der </w:t>
      </w:r>
      <w:r>
        <w:rPr>
          <w:i/>
          <w:iCs/>
          <w:spacing w:val="0"/>
          <w:w w:val="100"/>
          <w:position w:val="0"/>
          <w:shd w:val="clear" w:color="auto" w:fill="auto"/>
          <w:lang w:val="de-DE" w:eastAsia="de-DE" w:bidi="de-DE"/>
        </w:rPr>
        <w:t>Politeia</w:t>
      </w:r>
      <w:r>
        <w:rPr>
          <w:spacing w:val="0"/>
          <w:w w:val="100"/>
          <w:position w:val="0"/>
          <w:shd w:val="clear" w:color="auto" w:fill="auto"/>
          <w:lang w:val="de-DE" w:eastAsia="de-DE" w:bidi="de-DE"/>
        </w:rPr>
        <w:t xml:space="preserve"> - direkt jedenfalls - nichts zu gewinnen ist), der Präsentation des Gedankens durch die Dialogfigur (hierzu ge</w:t>
        <w:softHyphen/>
        <w:t>nerell Szlezak 1985) und der Theorie, die zu akzeptieren So</w:t>
        <w:softHyphen/>
        <w:t>krates uns einlädt. Nur letztere interessiert uns hier.</w:t>
      </w:r>
    </w:p>
    <w:p>
      <w:pPr>
        <w:pStyle w:val="Style11"/>
        <w:keepNext w:val="0"/>
        <w:keepLines w:val="0"/>
        <w:widowControl w:val="0"/>
        <w:shd w:val="clear" w:color="auto" w:fill="auto"/>
        <w:bidi w:val="0"/>
        <w:spacing w:before="0" w:after="0"/>
        <w:ind w:left="0" w:right="0" w:firstLine="220"/>
        <w:jc w:val="both"/>
      </w:pPr>
      <w:r>
        <w:rPr>
          <w:spacing w:val="0"/>
          <w:w w:val="100"/>
          <w:position w:val="0"/>
          <w:shd w:val="clear" w:color="auto" w:fill="auto"/>
          <w:lang w:val="de-DE" w:eastAsia="de-DE" w:bidi="de-DE"/>
        </w:rPr>
        <w:t>Und in dieser Theorie kann das „hinreichende“ Sehen des Guten nicht bedeuten: (gerade noch) hinreichend, um für das Regieren einen gewissen Nutzen daraus ziehen zu können. Es geht nicht um ein dosiertes Maß an (ungesichertem) Wissen, das relativ zu einem begrenzten praktischen Zweck zu bemes</w:t>
        <w:softHyphen/>
        <w:t xml:space="preserve">sen wäre. </w:t>
      </w:r>
      <w:r>
        <w:rPr>
          <w:i/>
          <w:iCs/>
          <w:spacing w:val="0"/>
          <w:w w:val="100"/>
          <w:position w:val="0"/>
          <w:shd w:val="clear" w:color="auto" w:fill="auto"/>
          <w:lang w:val="de-DE" w:eastAsia="de-DE" w:bidi="de-DE"/>
        </w:rPr>
        <w:t>Hikanos</w:t>
      </w:r>
      <w:r>
        <w:rPr>
          <w:spacing w:val="0"/>
          <w:w w:val="100"/>
          <w:position w:val="0"/>
          <w:shd w:val="clear" w:color="auto" w:fill="auto"/>
          <w:lang w:val="de-DE" w:eastAsia="de-DE" w:bidi="de-DE"/>
        </w:rPr>
        <w:t xml:space="preserve"> kann nur heißen: hinreichend oder adäquat im Blick auf das Gute selbst und „an sich“, auf seine (wirkliche) „Beschaffenheit“ und „seinen eigenen Ort“ in der Gesamtheit des Wirklichen. Diese Konzentration auf die Sache selbst liegt auch in der Vorstellung des aushaltenden Verweilens beim Gu</w:t>
        <w:softHyphen/>
        <w:t>ten. Die Philosophen erkunden das Gute nicht um des Regie</w:t>
        <w:softHyphen/>
        <w:t>rens willen (dieses ist für sie vielmehr eine eher lästige Notwen</w:t>
        <w:softHyphen/>
        <w:t>digkeit: 520e2, 540b4), sondern um seiner selbst (und ihrer selbst) willen.</w:t>
      </w:r>
    </w:p>
    <w:p>
      <w:pPr>
        <w:pStyle w:val="Style11"/>
        <w:keepNext w:val="0"/>
        <w:keepLines w:val="0"/>
        <w:widowControl w:val="0"/>
        <w:shd w:val="clear" w:color="auto" w:fill="auto"/>
        <w:bidi w:val="0"/>
        <w:spacing w:before="0" w:after="440"/>
        <w:ind w:left="0" w:right="0" w:firstLine="220"/>
        <w:jc w:val="both"/>
      </w:pPr>
      <w:r>
        <w:rPr>
          <w:spacing w:val="0"/>
          <w:w w:val="100"/>
          <w:position w:val="0"/>
          <w:shd w:val="clear" w:color="auto" w:fill="auto"/>
          <w:lang w:val="de-DE" w:eastAsia="de-DE" w:bidi="de-DE"/>
        </w:rPr>
        <w:t>Wäre das Gute selbst seinem Wesen nach unerkennbar, so wäre nicht zu sehen, wie dem Staat gedient sein soll mit Herr</w:t>
        <w:softHyphen/>
        <w:t>schern, die zwar die (bisher) größten Anstrengungen unternah</w:t>
        <w:softHyphen/>
        <w:t>men, dem unerreichbaren Ziel näher zu kommen, es aber ein</w:t>
        <w:softHyphen/>
        <w:t>gestandenermaßen nicht erreichten. Ihr Anspruch, das politisch Gerechte besser beurteilen zu können, fiele weg: ohne Erkennt</w:t>
        <w:softHyphen/>
        <w:t xml:space="preserve">nis des Guten könnten sie auch das Schöne und Gerechte weder </w:t>
      </w:r>
      <w:r>
        <w:rPr>
          <w:spacing w:val="0"/>
          <w:w w:val="100"/>
          <w:position w:val="0"/>
          <w:shd w:val="clear" w:color="auto" w:fill="auto"/>
          <w:lang w:val="en-US" w:eastAsia="en-US" w:bidi="en-US"/>
        </w:rPr>
        <w:t xml:space="preserve">angemessen erkennen noch politisch wahren (506a-b) - sie </w:t>
      </w:r>
      <w:r>
        <w:rPr>
          <w:spacing w:val="0"/>
          <w:w w:val="100"/>
          <w:position w:val="0"/>
          <w:shd w:val="clear" w:color="auto" w:fill="auto"/>
          <w:lang w:val="de-DE" w:eastAsia="de-DE" w:bidi="de-DE"/>
        </w:rPr>
        <w:t>wä</w:t>
        <w:softHyphen/>
        <w:t>ren</w:t>
      </w:r>
      <w:r>
        <w:rPr>
          <w:spacing w:val="0"/>
          <w:w w:val="100"/>
          <w:position w:val="0"/>
          <w:shd w:val="clear" w:color="auto" w:fill="auto"/>
          <w:lang w:val="en-US" w:eastAsia="en-US" w:bidi="en-US"/>
        </w:rPr>
        <w:t xml:space="preserve"> keine </w:t>
      </w:r>
      <w:r>
        <w:rPr>
          <w:spacing w:val="0"/>
          <w:w w:val="100"/>
          <w:position w:val="0"/>
          <w:shd w:val="clear" w:color="auto" w:fill="auto"/>
          <w:lang w:val="de-DE" w:eastAsia="de-DE" w:bidi="de-DE"/>
        </w:rPr>
        <w:t xml:space="preserve">Wächter </w:t>
      </w:r>
      <w:r>
        <w:rPr>
          <w:spacing w:val="0"/>
          <w:w w:val="100"/>
          <w:position w:val="0"/>
          <w:shd w:val="clear" w:color="auto" w:fill="auto"/>
          <w:lang w:val="en-US" w:eastAsia="en-US" w:bidi="en-US"/>
        </w:rPr>
        <w:t xml:space="preserve">mehr. Die moderne Auslegung des </w:t>
      </w:r>
      <w:r>
        <w:rPr>
          <w:spacing w:val="0"/>
          <w:w w:val="100"/>
          <w:position w:val="0"/>
          <w:shd w:val="clear" w:color="auto" w:fill="auto"/>
          <w:lang w:val="de-DE" w:eastAsia="de-DE" w:bidi="de-DE"/>
        </w:rPr>
        <w:t>platoni</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schen</w:t>
      </w:r>
      <w:r>
        <w:rPr>
          <w:spacing w:val="0"/>
          <w:w w:val="100"/>
          <w:position w:val="0"/>
          <w:shd w:val="clear" w:color="auto" w:fill="auto"/>
          <w:lang w:val="en-US" w:eastAsia="en-US" w:bidi="en-US"/>
        </w:rPr>
        <w:t xml:space="preserve"> Philosophiebegriffs, derzufolge das Philosophieren ein ewiges Unterwegssein ohne Aussicht auf Ankunft ist, wird vom </w:t>
      </w:r>
      <w:r>
        <w:rPr>
          <w:spacing w:val="0"/>
          <w:w w:val="100"/>
          <w:position w:val="0"/>
          <w:shd w:val="clear" w:color="auto" w:fill="auto"/>
          <w:lang w:val="de-DE" w:eastAsia="de-DE" w:bidi="de-DE"/>
        </w:rPr>
        <w:t xml:space="preserve">Höhlengleichnis </w:t>
      </w:r>
      <w:r>
        <w:rPr>
          <w:spacing w:val="0"/>
          <w:w w:val="100"/>
          <w:position w:val="0"/>
          <w:shd w:val="clear" w:color="auto" w:fill="auto"/>
          <w:lang w:val="en-US" w:eastAsia="en-US" w:bidi="en-US"/>
        </w:rPr>
        <w:t xml:space="preserve">nicht </w:t>
      </w:r>
      <w:r>
        <w:rPr>
          <w:spacing w:val="0"/>
          <w:w w:val="100"/>
          <w:position w:val="0"/>
          <w:shd w:val="clear" w:color="auto" w:fill="auto"/>
          <w:lang w:val="de-DE" w:eastAsia="de-DE" w:bidi="de-DE"/>
        </w:rPr>
        <w:t xml:space="preserve">gestützt. </w:t>
      </w:r>
      <w:r>
        <w:rPr>
          <w:spacing w:val="0"/>
          <w:w w:val="100"/>
          <w:position w:val="0"/>
          <w:shd w:val="clear" w:color="auto" w:fill="auto"/>
          <w:lang w:val="en-US" w:eastAsia="en-US" w:bidi="en-US"/>
        </w:rPr>
        <w:t xml:space="preserve">Ihren Vertretern sei </w:t>
      </w:r>
      <w:r>
        <w:rPr>
          <w:spacing w:val="0"/>
          <w:w w:val="100"/>
          <w:position w:val="0"/>
          <w:shd w:val="clear" w:color="auto" w:fill="auto"/>
          <w:lang w:val="de-DE" w:eastAsia="de-DE" w:bidi="de-DE"/>
        </w:rPr>
        <w:t>empfoh</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len,</w:t>
      </w:r>
      <w:r>
        <w:rPr>
          <w:spacing w:val="0"/>
          <w:w w:val="100"/>
          <w:position w:val="0"/>
          <w:shd w:val="clear" w:color="auto" w:fill="auto"/>
          <w:lang w:val="en-US" w:eastAsia="en-US" w:bidi="en-US"/>
        </w:rPr>
        <w:t xml:space="preserve"> das Gleichnis umzuschreiben: aus der </w:t>
      </w:r>
      <w:r>
        <w:rPr>
          <w:spacing w:val="0"/>
          <w:w w:val="100"/>
          <w:position w:val="0"/>
          <w:shd w:val="clear" w:color="auto" w:fill="auto"/>
          <w:lang w:val="de-DE" w:eastAsia="de-DE" w:bidi="de-DE"/>
        </w:rPr>
        <w:t>Höhle herausgetre</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ten,</w:t>
      </w:r>
      <w:r>
        <w:rPr>
          <w:spacing w:val="0"/>
          <w:w w:val="100"/>
          <w:position w:val="0"/>
          <w:shd w:val="clear" w:color="auto" w:fill="auto"/>
          <w:lang w:val="en-US" w:eastAsia="en-US" w:bidi="en-US"/>
        </w:rPr>
        <w:t xml:space="preserve"> </w:t>
      </w:r>
      <w:r>
        <w:rPr>
          <w:spacing w:val="0"/>
          <w:w w:val="100"/>
          <w:position w:val="0"/>
          <w:shd w:val="clear" w:color="auto" w:fill="auto"/>
          <w:lang w:val="de-DE" w:eastAsia="de-DE" w:bidi="de-DE"/>
        </w:rPr>
        <w:t xml:space="preserve">muß </w:t>
      </w:r>
      <w:r>
        <w:rPr>
          <w:spacing w:val="0"/>
          <w:w w:val="100"/>
          <w:position w:val="0"/>
          <w:shd w:val="clear" w:color="auto" w:fill="auto"/>
          <w:lang w:val="en-US" w:eastAsia="en-US" w:bidi="en-US"/>
        </w:rPr>
        <w:t xml:space="preserve">der Befreite zur Kenntnis nehmen,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die dichte </w:t>
      </w:r>
      <w:r>
        <w:rPr>
          <w:spacing w:val="0"/>
          <w:w w:val="100"/>
          <w:position w:val="0"/>
          <w:shd w:val="clear" w:color="auto" w:fill="auto"/>
          <w:lang w:val="de-DE" w:eastAsia="de-DE" w:bidi="de-DE"/>
        </w:rPr>
        <w:t>Wol</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kendecke,</w:t>
      </w:r>
      <w:r>
        <w:rPr>
          <w:spacing w:val="0"/>
          <w:w w:val="100"/>
          <w:position w:val="0"/>
          <w:shd w:val="clear" w:color="auto" w:fill="auto"/>
          <w:lang w:val="en-US" w:eastAsia="en-US" w:bidi="en-US"/>
        </w:rPr>
        <w:t xml:space="preserve"> die den Himmel bedeckt, sich nie lichten wird. Ob es </w:t>
      </w:r>
      <w:r>
        <w:rPr>
          <w:spacing w:val="0"/>
          <w:w w:val="100"/>
          <w:position w:val="0"/>
          <w:shd w:val="clear" w:color="auto" w:fill="auto"/>
          <w:lang w:val="de-DE" w:eastAsia="de-DE" w:bidi="de-DE"/>
        </w:rPr>
        <w:t xml:space="preserve">darüber </w:t>
      </w:r>
      <w:r>
        <w:rPr>
          <w:spacing w:val="0"/>
          <w:w w:val="100"/>
          <w:position w:val="0"/>
          <w:shd w:val="clear" w:color="auto" w:fill="auto"/>
          <w:lang w:val="en-US" w:eastAsia="en-US" w:bidi="en-US"/>
        </w:rPr>
        <w:t xml:space="preserve">eine Sonne gibt oder mehrere oder keine, und wo sie </w:t>
      </w:r>
      <w:r>
        <w:rPr>
          <w:spacing w:val="0"/>
          <w:w w:val="100"/>
          <w:position w:val="0"/>
          <w:shd w:val="clear" w:color="auto" w:fill="auto"/>
          <w:lang w:val="de-DE" w:eastAsia="de-DE" w:bidi="de-DE"/>
        </w:rPr>
        <w:t>steht, wenn es eine gibt, wird er nie erfahren ...</w:t>
      </w:r>
    </w:p>
    <w:p>
      <w:pPr>
        <w:pStyle w:val="Style2"/>
        <w:keepNext w:val="0"/>
        <w:keepLines w:val="0"/>
        <w:widowControl w:val="0"/>
        <w:numPr>
          <w:ilvl w:val="0"/>
          <w:numId w:val="1"/>
        </w:numPr>
        <w:shd w:val="clear" w:color="auto" w:fill="auto"/>
        <w:tabs>
          <w:tab w:pos="577" w:val="left"/>
        </w:tabs>
        <w:bidi w:val="0"/>
        <w:spacing w:before="0" w:line="240" w:lineRule="auto"/>
        <w:ind w:left="0" w:right="0" w:firstLine="0"/>
        <w:jc w:val="both"/>
      </w:pPr>
      <w:r>
        <w:rPr>
          <w:spacing w:val="0"/>
          <w:w w:val="100"/>
          <w:position w:val="0"/>
          <w:shd w:val="clear" w:color="auto" w:fill="auto"/>
          <w:lang w:val="de-DE" w:eastAsia="de-DE" w:bidi="de-DE"/>
        </w:rPr>
        <w:t>Die Idee des Guten als Ursache</w:t>
      </w:r>
    </w:p>
    <w:p>
      <w:pPr>
        <w:pStyle w:val="Style11"/>
        <w:keepNext w:val="0"/>
        <w:keepLines w:val="0"/>
        <w:widowControl w:val="0"/>
        <w:shd w:val="clear" w:color="auto" w:fill="auto"/>
        <w:bidi w:val="0"/>
        <w:spacing w:before="0" w:after="0"/>
        <w:ind w:left="0" w:right="0" w:firstLine="0"/>
        <w:jc w:val="both"/>
      </w:pPr>
      <w:r>
        <w:rPr>
          <w:spacing w:val="0"/>
          <w:w w:val="100"/>
          <w:position w:val="0"/>
          <w:shd w:val="clear" w:color="auto" w:fill="auto"/>
          <w:lang w:val="de-DE" w:eastAsia="de-DE" w:bidi="de-DE"/>
        </w:rPr>
        <w:t>Man kann nicht sagen, daß das Höhlengleichnis (oder die vor</w:t>
        <w:softHyphen/>
        <w:t>angehenden zwei Gleichnisse) eine deutlich ausgeführte Theo</w:t>
        <w:softHyphen/>
        <w:t>rie der Ursächlichkeit des Guten enthielte. Immerhin wird so viel deutlich, daß die ursächliche Kraft des Guten sich auf Ide</w:t>
        <w:softHyphen/>
        <w:t>en- und Sinnenwelt erstreckt und daß es Ursache in mehrfa</w:t>
        <w:softHyphen/>
        <w:t>chem Sinne ist. Nach seiner Betrachtung der Sonne „wie sie ist“ schließt der aus der Höhle Aufgestiegene, daß sie den Wechsel der Jahreszeiten und der Jahre gewährt, alles im sicht</w:t>
        <w:softHyphen/>
        <w:t>baren Bereich lenkt und sogar Ursache all der Dinge ist, die er unten sah - jedenfalls „in einer bestimmten Weise“ (</w:t>
      </w:r>
      <w:r>
        <w:rPr>
          <w:i/>
          <w:iCs/>
          <w:spacing w:val="0"/>
          <w:w w:val="100"/>
          <w:position w:val="0"/>
          <w:shd w:val="clear" w:color="auto" w:fill="auto"/>
          <w:lang w:val="de-DE" w:eastAsia="de-DE" w:bidi="de-DE"/>
        </w:rPr>
        <w:t>tropon tina</w:t>
      </w:r>
      <w:r>
        <w:rPr>
          <w:spacing w:val="0"/>
          <w:w w:val="100"/>
          <w:position w:val="0"/>
          <w:shd w:val="clear" w:color="auto" w:fill="auto"/>
          <w:lang w:val="de-DE" w:eastAsia="de-DE" w:bidi="de-DE"/>
        </w:rPr>
        <w:t>: 516c2). Die Idee des Guten ist Ursache „von allem Richtigen und Schönen“, und zwar „für alle Dinge“ (517c2); im Sichtba</w:t>
        <w:softHyphen/>
        <w:t>ren hat sie das Licht und dessen „Herrn“ erzeugt, im Intelligi- blen gewährt sie selbst als „Herrin“ Wahrheit und Einsicht (</w:t>
      </w:r>
      <w:r>
        <w:rPr>
          <w:i/>
          <w:iCs/>
          <w:spacing w:val="0"/>
          <w:w w:val="100"/>
          <w:position w:val="0"/>
          <w:shd w:val="clear" w:color="auto" w:fill="auto"/>
          <w:lang w:val="de-DE" w:eastAsia="de-DE" w:bidi="de-DE"/>
        </w:rPr>
        <w:t>noun:</w:t>
      </w:r>
      <w:r>
        <w:rPr>
          <w:spacing w:val="0"/>
          <w:w w:val="100"/>
          <w:position w:val="0"/>
          <w:shd w:val="clear" w:color="auto" w:fill="auto"/>
          <w:lang w:val="de-DE" w:eastAsia="de-DE" w:bidi="de-DE"/>
        </w:rPr>
        <w:t xml:space="preserve"> intuitives Erkennen); wer vernünftig handeln will, muß sie sehen (517c3-5).</w:t>
      </w:r>
    </w:p>
    <w:p>
      <w:pPr>
        <w:pStyle w:val="Style11"/>
        <w:keepNext w:val="0"/>
        <w:keepLines w:val="0"/>
        <w:widowControl w:val="0"/>
        <w:shd w:val="clear" w:color="auto" w:fill="auto"/>
        <w:bidi w:val="0"/>
        <w:spacing w:before="0" w:after="0"/>
        <w:ind w:left="0" w:right="0"/>
        <w:jc w:val="both"/>
      </w:pPr>
      <w:r>
        <w:rPr>
          <w:spacing w:val="0"/>
          <w:w w:val="100"/>
          <w:position w:val="0"/>
          <w:shd w:val="clear" w:color="auto" w:fill="auto"/>
          <w:lang w:val="de-DE" w:eastAsia="de-DE" w:bidi="de-DE"/>
        </w:rPr>
        <w:t>Das Gute ist letzte Zweckursache des menschlichen Handelns. So war es von vornherein eingeführt worden: alle tun alles seinet</w:t>
        <w:softHyphen/>
        <w:t>wegen, auch wenn sie nicht wissen, was es ist (505d11-e2). Die Philosophen aber kennen das „eine Ziel im Leben, auf das zie</w:t>
        <w:softHyphen/>
        <w:t>lend sie alles tun müssen, was sie privat oder öffentlich tun“ (519c2-4). Nach anderen Zeugnissen (Symp. 206a, 207a-d; Phd. 75a2, b1; Aristoteles, EE I8, 1218a24-26) scheint der Gedanke der finalen Ursächlichkeit des Guten bei Platon weitere Gel</w:t>
        <w:softHyphen/>
        <w:t xml:space="preserve">tung gehabt zu haben als nur im menschlichen Bereich. Daß das Gute im Höhlengleichnis nicht explizit als universale Finalur- </w:t>
      </w:r>
      <w:r>
        <w:rPr>
          <w:spacing w:val="0"/>
          <w:w w:val="100"/>
          <w:position w:val="0"/>
          <w:shd w:val="clear" w:color="auto" w:fill="auto"/>
          <w:lang w:val="en-US" w:eastAsia="en-US" w:bidi="en-US"/>
        </w:rPr>
        <w:t xml:space="preserve">sache herausgearbeitet ist, berechtigt nicht zu dem </w:t>
      </w:r>
      <w:r>
        <w:rPr>
          <w:spacing w:val="0"/>
          <w:w w:val="100"/>
          <w:position w:val="0"/>
          <w:shd w:val="clear" w:color="auto" w:fill="auto"/>
          <w:lang w:val="de-DE" w:eastAsia="de-DE" w:bidi="de-DE"/>
        </w:rPr>
        <w:t xml:space="preserve">Schluß, daß </w:t>
      </w:r>
      <w:r>
        <w:rPr>
          <w:spacing w:val="0"/>
          <w:w w:val="100"/>
          <w:position w:val="0"/>
          <w:shd w:val="clear" w:color="auto" w:fill="auto"/>
          <w:lang w:val="en-US" w:eastAsia="en-US" w:bidi="en-US"/>
        </w:rPr>
        <w:t xml:space="preserve">Platon seine finale </w:t>
      </w:r>
      <w:r>
        <w:rPr>
          <w:spacing w:val="0"/>
          <w:w w:val="100"/>
          <w:position w:val="0"/>
          <w:shd w:val="clear" w:color="auto" w:fill="auto"/>
          <w:lang w:val="de-DE" w:eastAsia="de-DE" w:bidi="de-DE"/>
        </w:rPr>
        <w:t xml:space="preserve">Ursächlichkeit einschränken </w:t>
      </w:r>
      <w:r>
        <w:rPr>
          <w:spacing w:val="0"/>
          <w:w w:val="100"/>
          <w:position w:val="0"/>
          <w:shd w:val="clear" w:color="auto" w:fill="auto"/>
          <w:lang w:val="en-US" w:eastAsia="en-US" w:bidi="en-US"/>
        </w:rPr>
        <w:t>wollte (Chen 1992, 87 f.).</w:t>
      </w:r>
    </w:p>
    <w:p>
      <w:pPr>
        <w:pStyle w:val="Style11"/>
        <w:keepNext w:val="0"/>
        <w:keepLines w:val="0"/>
        <w:widowControl w:val="0"/>
        <w:shd w:val="clear" w:color="auto" w:fill="auto"/>
        <w:bidi w:val="0"/>
        <w:spacing w:before="0" w:after="440"/>
        <w:ind w:left="0" w:right="0"/>
        <w:jc w:val="both"/>
      </w:pPr>
      <w:r>
        <w:rPr>
          <w:spacing w:val="0"/>
          <w:w w:val="100"/>
          <w:position w:val="0"/>
          <w:shd w:val="clear" w:color="auto" w:fill="auto"/>
          <w:lang w:val="de-DE" w:eastAsia="de-DE" w:bidi="de-DE"/>
        </w:rPr>
        <w:t xml:space="preserve">Für </w:t>
      </w:r>
      <w:r>
        <w:rPr>
          <w:i/>
          <w:iCs/>
          <w:spacing w:val="0"/>
          <w:w w:val="100"/>
          <w:position w:val="0"/>
          <w:shd w:val="clear" w:color="auto" w:fill="auto"/>
          <w:lang w:val="en-US" w:eastAsia="en-US" w:bidi="en-US"/>
        </w:rPr>
        <w:t>alles</w:t>
      </w:r>
      <w:r>
        <w:rPr>
          <w:spacing w:val="0"/>
          <w:w w:val="100"/>
          <w:position w:val="0"/>
          <w:shd w:val="clear" w:color="auto" w:fill="auto"/>
          <w:lang w:val="en-US" w:eastAsia="en-US" w:bidi="en-US"/>
        </w:rPr>
        <w:t xml:space="preserve"> ist das Gute Ursache des Richtigen und </w:t>
      </w:r>
      <w:r>
        <w:rPr>
          <w:spacing w:val="0"/>
          <w:w w:val="100"/>
          <w:position w:val="0"/>
          <w:shd w:val="clear" w:color="auto" w:fill="auto"/>
          <w:lang w:val="de-DE" w:eastAsia="de-DE" w:bidi="de-DE"/>
        </w:rPr>
        <w:t>Schönen: damit ist zunächst die Geordnetheit der Ideenwelt (vgl. 500c2- 5) gemeint, der im Bild der Wechsel der Jahreszeiten und Jahre im Kosmos entspricht, dann aber auch die Lenkung (516b10), also die vernünftige, zielgerichtete Beherrschung der sichtba</w:t>
        <w:softHyphen/>
        <w:t>ren Welt durch die Sonne, die ja vom Guten abstammt. Daß die Idee des Guten Grund der Erkennbarkeit des Intelligiblen ist (517c4), greift auf das Sonnengleichnis zurück; als Seinsgrund dieses Bereichs wird sie hier im Höhlengleichnis nicht noch einmal aufgewiesen (dies nur im Bild: 516c2). Wichtig ist, daß die Beziehung der Sonne zum Guten nicht nur die einer illu</w:t>
        <w:softHyphen/>
        <w:t>strierenden Analogie ist; vielmehr zeugt (</w:t>
      </w:r>
      <w:r>
        <w:rPr>
          <w:i/>
          <w:iCs/>
          <w:spacing w:val="0"/>
          <w:w w:val="100"/>
          <w:position w:val="0"/>
          <w:shd w:val="clear" w:color="auto" w:fill="auto"/>
          <w:lang w:val="de-DE" w:eastAsia="de-DE" w:bidi="de-DE"/>
        </w:rPr>
        <w:t>tekousa</w:t>
      </w:r>
      <w:r>
        <w:rPr>
          <w:spacing w:val="0"/>
          <w:w w:val="100"/>
          <w:position w:val="0"/>
          <w:shd w:val="clear" w:color="auto" w:fill="auto"/>
          <w:lang w:val="de-DE" w:eastAsia="de-DE" w:bidi="de-DE"/>
        </w:rPr>
        <w:t xml:space="preserve">: 517c3) das Gute sie, und zwar als ihm gänzlich ähnliche Entsprechung (506e3, 508b13). In aristotelischer Terminologie ist das Gute also Form- und Wirkursache der Sonne, und durch </w:t>
      </w:r>
      <w:r>
        <w:rPr>
          <w:spacing w:val="0"/>
          <w:w w:val="100"/>
          <w:position w:val="0"/>
          <w:shd w:val="clear" w:color="auto" w:fill="auto"/>
          <w:lang w:val="en-US" w:eastAsia="en-US" w:bidi="en-US"/>
        </w:rPr>
        <w:t>Vermitt</w:t>
        <w:softHyphen/>
      </w:r>
      <w:r>
        <w:rPr>
          <w:spacing w:val="0"/>
          <w:w w:val="100"/>
          <w:position w:val="0"/>
          <w:shd w:val="clear" w:color="auto" w:fill="auto"/>
          <w:lang w:val="de-DE" w:eastAsia="de-DE" w:bidi="de-DE"/>
        </w:rPr>
      </w:r>
      <w:r>
        <w:rPr>
          <w:spacing w:val="0"/>
          <w:w w:val="100"/>
          <w:position w:val="0"/>
          <w:shd w:val="clear" w:color="auto" w:fill="auto"/>
          <w:lang w:val="en-US" w:eastAsia="en-US" w:bidi="en-US"/>
        </w:rPr>
        <w:t>lung</w:t>
      </w:r>
      <w:r>
        <w:rPr>
          <w:spacing w:val="0"/>
          <w:w w:val="100"/>
          <w:position w:val="0"/>
          <w:shd w:val="clear" w:color="auto" w:fill="auto"/>
          <w:lang w:val="de-DE" w:eastAsia="de-DE" w:bidi="de-DE"/>
        </w:rPr>
        <w:t xml:space="preserve"> dieses „Königs“ (509d2) und Prinzips (509b3) des Sicht</w:t>
        <w:softHyphen/>
        <w:t xml:space="preserve">baren auch des Kosmos insgesamt. Freilich ist die Art der </w:t>
      </w:r>
      <w:r>
        <w:rPr>
          <w:spacing w:val="0"/>
          <w:w w:val="100"/>
          <w:position w:val="0"/>
          <w:shd w:val="clear" w:color="auto" w:fill="auto"/>
          <w:lang w:val="en-US" w:eastAsia="en-US" w:bidi="en-US"/>
        </w:rPr>
        <w:t>Ver</w:t>
        <w:softHyphen/>
      </w:r>
      <w:r>
        <w:rPr>
          <w:spacing w:val="0"/>
          <w:w w:val="100"/>
          <w:position w:val="0"/>
          <w:shd w:val="clear" w:color="auto" w:fill="auto"/>
          <w:lang w:val="de-DE" w:eastAsia="de-DE" w:bidi="de-DE"/>
        </w:rPr>
      </w:r>
      <w:r>
        <w:rPr>
          <w:spacing w:val="0"/>
          <w:w w:val="100"/>
          <w:position w:val="0"/>
          <w:shd w:val="clear" w:color="auto" w:fill="auto"/>
          <w:lang w:val="en-US" w:eastAsia="en-US" w:bidi="en-US"/>
        </w:rPr>
        <w:t>mittlung</w:t>
      </w:r>
      <w:r>
        <w:rPr>
          <w:spacing w:val="0"/>
          <w:w w:val="100"/>
          <w:position w:val="0"/>
          <w:shd w:val="clear" w:color="auto" w:fill="auto"/>
          <w:lang w:val="de-DE" w:eastAsia="de-DE" w:bidi="de-DE"/>
        </w:rPr>
        <w:t xml:space="preserve"> des Guten und der Vernünftigkeit an den Kosmos (etwa durch einen Demiurgos) nicht Thema der Gleichnisse. So viel allerdings ist klar: daß das Gute Prinzip des Ganzen (oder: des Alls) ist, wie es im Liniengleichnis heißt </w:t>
      </w:r>
      <w:r>
        <w:rPr>
          <w:i/>
          <w:iCs/>
          <w:spacing w:val="0"/>
          <w:w w:val="100"/>
          <w:position w:val="0"/>
          <w:shd w:val="clear" w:color="auto" w:fill="auto"/>
          <w:lang w:val="en-US" w:eastAsia="en-US" w:bidi="en-US"/>
        </w:rPr>
        <w:t xml:space="preserve">(he </w:t>
      </w:r>
      <w:r>
        <w:rPr>
          <w:i/>
          <w:iCs/>
          <w:spacing w:val="0"/>
          <w:w w:val="100"/>
          <w:position w:val="0"/>
          <w:shd w:val="clear" w:color="auto" w:fill="auto"/>
          <w:lang w:val="de-DE" w:eastAsia="de-DE" w:bidi="de-DE"/>
        </w:rPr>
        <w:t xml:space="preserve">tou </w:t>
      </w:r>
      <w:r>
        <w:rPr>
          <w:i/>
          <w:iCs/>
          <w:spacing w:val="0"/>
          <w:w w:val="100"/>
          <w:position w:val="0"/>
          <w:shd w:val="clear" w:color="auto" w:fill="auto"/>
          <w:lang w:val="en-US" w:eastAsia="en-US" w:bidi="en-US"/>
        </w:rPr>
        <w:t xml:space="preserve">pantos </w:t>
      </w:r>
      <w:r>
        <w:rPr>
          <w:i/>
          <w:iCs/>
          <w:spacing w:val="0"/>
          <w:w w:val="100"/>
          <w:position w:val="0"/>
          <w:shd w:val="clear" w:color="auto" w:fill="auto"/>
          <w:lang w:val="de-DE" w:eastAsia="de-DE" w:bidi="de-DE"/>
        </w:rPr>
        <w:t xml:space="preserve">arche: </w:t>
      </w:r>
      <w:r>
        <w:rPr>
          <w:spacing w:val="0"/>
          <w:w w:val="100"/>
          <w:position w:val="0"/>
          <w:shd w:val="clear" w:color="auto" w:fill="auto"/>
          <w:lang w:val="de-DE" w:eastAsia="de-DE" w:bidi="de-DE"/>
        </w:rPr>
        <w:t>511b7), wird vom Höhlengleichnis bestätigt. Die Allverwandt</w:t>
        <w:softHyphen/>
        <w:t>schaft der Natur (Men. 81c9-d1), die ja nur vom Guten gestiftet sein kann (vgl. Phd. 99c5-6), wird nicht ausgeführt (vielleicht angedeutet 537c2-3).</w:t>
      </w:r>
    </w:p>
    <w:p>
      <w:pPr>
        <w:pStyle w:val="Style2"/>
        <w:keepNext w:val="0"/>
        <w:keepLines w:val="0"/>
        <w:widowControl w:val="0"/>
        <w:numPr>
          <w:ilvl w:val="0"/>
          <w:numId w:val="1"/>
        </w:numPr>
        <w:shd w:val="clear" w:color="auto" w:fill="auto"/>
        <w:tabs>
          <w:tab w:pos="1317" w:val="left"/>
        </w:tabs>
        <w:bidi w:val="0"/>
        <w:spacing w:before="0" w:line="240" w:lineRule="auto"/>
        <w:ind w:left="0" w:right="0" w:firstLine="740"/>
        <w:jc w:val="both"/>
      </w:pPr>
      <w:r>
        <w:rPr>
          <w:spacing w:val="0"/>
          <w:w w:val="100"/>
          <w:position w:val="0"/>
          <w:shd w:val="clear" w:color="auto" w:fill="auto"/>
          <w:lang w:val="de-DE" w:eastAsia="de-DE" w:bidi="de-DE"/>
        </w:rPr>
        <w:t xml:space="preserve">Das Gute als </w:t>
      </w:r>
      <w:r>
        <w:rPr>
          <w:i/>
          <w:iCs/>
          <w:spacing w:val="0"/>
          <w:w w:val="100"/>
          <w:position w:val="0"/>
          <w:shd w:val="clear" w:color="auto" w:fill="auto"/>
          <w:lang w:val="de-DE" w:eastAsia="de-DE" w:bidi="de-DE"/>
        </w:rPr>
        <w:t>paradeigma</w:t>
      </w:r>
      <w:r>
        <w:rPr>
          <w:spacing w:val="0"/>
          <w:w w:val="100"/>
          <w:position w:val="0"/>
          <w:shd w:val="clear" w:color="auto" w:fill="auto"/>
          <w:lang w:val="de-DE" w:eastAsia="de-DE" w:bidi="de-DE"/>
        </w:rPr>
        <w:t xml:space="preserve"> des Handelns</w:t>
      </w:r>
    </w:p>
    <w:p>
      <w:pPr>
        <w:pStyle w:val="Style11"/>
        <w:keepNext w:val="0"/>
        <w:keepLines w:val="0"/>
        <w:widowControl w:val="0"/>
        <w:shd w:val="clear" w:color="auto" w:fill="auto"/>
        <w:bidi w:val="0"/>
        <w:spacing w:before="0" w:after="0"/>
        <w:ind w:left="0" w:right="0" w:firstLine="0"/>
        <w:jc w:val="both"/>
      </w:pPr>
      <w:r>
        <w:rPr>
          <w:spacing w:val="0"/>
          <w:w w:val="100"/>
          <w:position w:val="0"/>
          <w:shd w:val="clear" w:color="auto" w:fill="auto"/>
          <w:lang w:val="de-DE" w:eastAsia="de-DE" w:bidi="de-DE"/>
        </w:rPr>
        <w:t>Nach vollzogener Schau des Guten sollen die Philosophen in die Welt der Praxis zurückkehren, um es nunmehr als Vorbild oder Modell (</w:t>
      </w:r>
      <w:r>
        <w:rPr>
          <w:i/>
          <w:iCs/>
          <w:spacing w:val="0"/>
          <w:w w:val="100"/>
          <w:position w:val="0"/>
          <w:shd w:val="clear" w:color="auto" w:fill="auto"/>
          <w:lang w:val="de-DE" w:eastAsia="de-DE" w:bidi="de-DE"/>
        </w:rPr>
        <w:t>paradeigma</w:t>
      </w:r>
      <w:r>
        <w:rPr>
          <w:spacing w:val="0"/>
          <w:w w:val="100"/>
          <w:position w:val="0"/>
          <w:shd w:val="clear" w:color="auto" w:fill="auto"/>
          <w:lang w:val="de-DE" w:eastAsia="de-DE" w:bidi="de-DE"/>
        </w:rPr>
        <w:t xml:space="preserve">) zu nehmen (540a9). Ihre Aufgabe ist eine dreifache: sie sollen (a) die Stadt, (b) die Privatleute </w:t>
      </w:r>
      <w:r>
        <w:rPr>
          <w:i/>
          <w:iCs/>
          <w:spacing w:val="0"/>
          <w:w w:val="100"/>
          <w:position w:val="0"/>
          <w:shd w:val="clear" w:color="auto" w:fill="auto"/>
          <w:lang w:val="de-DE" w:eastAsia="de-DE" w:bidi="de-DE"/>
        </w:rPr>
        <w:t>(idio- tai</w:t>
      </w:r>
      <w:r>
        <w:rPr>
          <w:spacing w:val="0"/>
          <w:w w:val="100"/>
          <w:position w:val="0"/>
          <w:shd w:val="clear" w:color="auto" w:fill="auto"/>
          <w:lang w:val="de-DE" w:eastAsia="de-DE" w:bidi="de-DE"/>
        </w:rPr>
        <w:t>) und (c) sich selbst ordnen (</w:t>
      </w:r>
      <w:r>
        <w:rPr>
          <w:i/>
          <w:iCs/>
          <w:spacing w:val="0"/>
          <w:w w:val="100"/>
          <w:position w:val="0"/>
          <w:shd w:val="clear" w:color="auto" w:fill="auto"/>
          <w:lang w:val="de-DE" w:eastAsia="de-DE" w:bidi="de-DE"/>
        </w:rPr>
        <w:t>kosmein</w:t>
      </w:r>
      <w:r>
        <w:rPr>
          <w:spacing w:val="0"/>
          <w:w w:val="100"/>
          <w:position w:val="0"/>
          <w:shd w:val="clear" w:color="auto" w:fill="auto"/>
          <w:lang w:val="de-DE" w:eastAsia="de-DE" w:bidi="de-DE"/>
        </w:rPr>
        <w:t xml:space="preserve">: 540b1). Das Gute selbst als </w:t>
      </w:r>
      <w:r>
        <w:rPr>
          <w:i/>
          <w:iCs/>
          <w:spacing w:val="0"/>
          <w:w w:val="100"/>
          <w:position w:val="0"/>
          <w:shd w:val="clear" w:color="auto" w:fill="auto"/>
          <w:lang w:val="de-DE" w:eastAsia="de-DE" w:bidi="de-DE"/>
        </w:rPr>
        <w:t>paradeigma</w:t>
      </w:r>
      <w:r>
        <w:rPr>
          <w:spacing w:val="0"/>
          <w:w w:val="100"/>
          <w:position w:val="0"/>
          <w:shd w:val="clear" w:color="auto" w:fill="auto"/>
          <w:lang w:val="de-DE" w:eastAsia="de-DE" w:bidi="de-DE"/>
        </w:rPr>
        <w:t xml:space="preserve"> nehmen, meint offenbar nichts anderes, als „</w:t>
      </w:r>
      <w:r>
        <w:rPr>
          <w:i/>
          <w:iCs/>
          <w:spacing w:val="0"/>
          <w:w w:val="100"/>
          <w:position w:val="0"/>
          <w:shd w:val="clear" w:color="auto" w:fill="auto"/>
          <w:lang w:val="de-DE" w:eastAsia="de-DE" w:bidi="de-DE"/>
        </w:rPr>
        <w:t xml:space="preserve">ein </w:t>
      </w:r>
      <w:r>
        <w:rPr>
          <w:spacing w:val="0"/>
          <w:w w:val="100"/>
          <w:position w:val="0"/>
          <w:shd w:val="clear" w:color="auto" w:fill="auto"/>
          <w:lang w:val="de-DE" w:eastAsia="de-DE" w:bidi="de-DE"/>
        </w:rPr>
        <w:t xml:space="preserve">Ziel im Leben haben, worauf zielend (man) alles tun muß, was (man) privat oder öffentlich tut“ (519c2-4). Unter welcher </w:t>
      </w:r>
      <w:r>
        <w:rPr>
          <w:spacing w:val="0"/>
          <w:w w:val="100"/>
          <w:position w:val="0"/>
          <w:shd w:val="clear" w:color="auto" w:fill="auto"/>
          <w:lang w:val="en-US" w:eastAsia="en-US" w:bidi="en-US"/>
        </w:rPr>
        <w:t xml:space="preserve">Be- </w:t>
      </w:r>
      <w:r>
        <w:rPr>
          <w:spacing w:val="0"/>
          <w:w w:val="100"/>
          <w:position w:val="0"/>
          <w:shd w:val="clear" w:color="auto" w:fill="auto"/>
          <w:lang w:val="en-US" w:eastAsia="en-US" w:bidi="en-US"/>
        </w:rPr>
        <w:t xml:space="preserve">dingung kann das Gute das gemeinsame Ziel allen </w:t>
      </w:r>
      <w:r>
        <w:rPr>
          <w:spacing w:val="0"/>
          <w:w w:val="100"/>
          <w:position w:val="0"/>
          <w:shd w:val="clear" w:color="auto" w:fill="auto"/>
          <w:lang w:val="de-DE" w:eastAsia="de-DE" w:bidi="de-DE"/>
        </w:rPr>
        <w:t>persönli</w:t>
        <w:softHyphen/>
        <w:t>chen</w:t>
      </w:r>
      <w:r>
        <w:rPr>
          <w:spacing w:val="0"/>
          <w:w w:val="100"/>
          <w:position w:val="0"/>
          <w:shd w:val="clear" w:color="auto" w:fill="auto"/>
          <w:lang w:val="en-US" w:eastAsia="en-US" w:bidi="en-US"/>
        </w:rPr>
        <w:t xml:space="preserve"> und staatlichen Handelns sein?</w:t>
      </w:r>
    </w:p>
    <w:p>
      <w:pPr>
        <w:pStyle w:val="Style11"/>
        <w:keepNext w:val="0"/>
        <w:keepLines w:val="0"/>
        <w:widowControl w:val="0"/>
        <w:shd w:val="clear" w:color="auto" w:fill="auto"/>
        <w:bidi w:val="0"/>
        <w:spacing w:before="0" w:after="0"/>
        <w:ind w:left="0" w:right="0"/>
        <w:jc w:val="both"/>
      </w:pPr>
      <w:r>
        <w:rPr>
          <w:spacing w:val="0"/>
          <w:w w:val="100"/>
          <w:position w:val="0"/>
          <w:shd w:val="clear" w:color="auto" w:fill="auto"/>
          <w:lang w:val="en-US" w:eastAsia="en-US" w:bidi="en-US"/>
        </w:rPr>
        <w:t xml:space="preserve">Das Gesetz zielt auf den </w:t>
      </w:r>
      <w:r>
        <w:rPr>
          <w:spacing w:val="0"/>
          <w:w w:val="100"/>
          <w:position w:val="0"/>
          <w:shd w:val="clear" w:color="auto" w:fill="auto"/>
          <w:lang w:val="de-DE" w:eastAsia="de-DE" w:bidi="de-DE"/>
        </w:rPr>
        <w:t xml:space="preserve">Zusammenschluß </w:t>
      </w:r>
      <w:r>
        <w:rPr>
          <w:spacing w:val="0"/>
          <w:w w:val="100"/>
          <w:position w:val="0"/>
          <w:shd w:val="clear" w:color="auto" w:fill="auto"/>
          <w:lang w:val="en-US" w:eastAsia="en-US" w:bidi="en-US"/>
        </w:rPr>
        <w:t>(</w:t>
      </w:r>
      <w:r>
        <w:rPr>
          <w:i/>
          <w:iCs/>
          <w:spacing w:val="0"/>
          <w:w w:val="100"/>
          <w:position w:val="0"/>
          <w:shd w:val="clear" w:color="auto" w:fill="auto"/>
          <w:lang w:val="en-US" w:eastAsia="en-US" w:bidi="en-US"/>
        </w:rPr>
        <w:t>syndesmos</w:t>
      </w:r>
      <w:r>
        <w:rPr>
          <w:spacing w:val="0"/>
          <w:w w:val="100"/>
          <w:position w:val="0"/>
          <w:shd w:val="clear" w:color="auto" w:fill="auto"/>
          <w:lang w:val="en-US" w:eastAsia="en-US" w:bidi="en-US"/>
        </w:rPr>
        <w:t xml:space="preserve">) der Stadt (520a4). Sokrates nimmt hier den Gedanken auf,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das </w:t>
      </w:r>
      <w:r>
        <w:rPr>
          <w:spacing w:val="0"/>
          <w:w w:val="100"/>
          <w:position w:val="0"/>
          <w:shd w:val="clear" w:color="auto" w:fill="auto"/>
          <w:lang w:val="de-DE" w:eastAsia="de-DE" w:bidi="de-DE"/>
        </w:rPr>
        <w:t xml:space="preserve">größte </w:t>
      </w:r>
      <w:r>
        <w:rPr>
          <w:spacing w:val="0"/>
          <w:w w:val="100"/>
          <w:position w:val="0"/>
          <w:shd w:val="clear" w:color="auto" w:fill="auto"/>
          <w:lang w:val="en-US" w:eastAsia="en-US" w:bidi="en-US"/>
        </w:rPr>
        <w:t xml:space="preserve">Gut </w:t>
      </w:r>
      <w:r>
        <w:rPr>
          <w:spacing w:val="0"/>
          <w:w w:val="100"/>
          <w:position w:val="0"/>
          <w:shd w:val="clear" w:color="auto" w:fill="auto"/>
          <w:lang w:val="de-DE" w:eastAsia="de-DE" w:bidi="de-DE"/>
        </w:rPr>
        <w:t xml:space="preserve">für </w:t>
      </w:r>
      <w:r>
        <w:rPr>
          <w:spacing w:val="0"/>
          <w:w w:val="100"/>
          <w:position w:val="0"/>
          <w:shd w:val="clear" w:color="auto" w:fill="auto"/>
          <w:lang w:val="en-US" w:eastAsia="en-US" w:bidi="en-US"/>
        </w:rPr>
        <w:t xml:space="preserve">die Stadt das ist, was sie zu einer Einheit </w:t>
      </w:r>
      <w:r>
        <w:rPr>
          <w:spacing w:val="0"/>
          <w:w w:val="100"/>
          <w:position w:val="0"/>
          <w:shd w:val="clear" w:color="auto" w:fill="auto"/>
          <w:lang w:val="de-DE" w:eastAsia="de-DE" w:bidi="de-DE"/>
        </w:rPr>
        <w:t>zusam</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menbindet</w:t>
      </w:r>
      <w:r>
        <w:rPr>
          <w:spacing w:val="0"/>
          <w:w w:val="100"/>
          <w:position w:val="0"/>
          <w:shd w:val="clear" w:color="auto" w:fill="auto"/>
          <w:lang w:val="en-US" w:eastAsia="en-US" w:bidi="en-US"/>
        </w:rPr>
        <w:t xml:space="preserve"> (</w:t>
      </w:r>
      <w:r>
        <w:rPr>
          <w:i/>
          <w:iCs/>
          <w:spacing w:val="0"/>
          <w:w w:val="100"/>
          <w:position w:val="0"/>
          <w:shd w:val="clear" w:color="auto" w:fill="auto"/>
          <w:lang w:val="en-US" w:eastAsia="en-US" w:bidi="en-US"/>
        </w:rPr>
        <w:t>syndei</w:t>
      </w:r>
      <w:r>
        <w:rPr>
          <w:spacing w:val="0"/>
          <w:w w:val="100"/>
          <w:position w:val="0"/>
          <w:shd w:val="clear" w:color="auto" w:fill="auto"/>
          <w:lang w:val="en-US" w:eastAsia="en-US" w:bidi="en-US"/>
        </w:rPr>
        <w:t xml:space="preserve">: 462b2), und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nur die Einheit Frieden und Freundschaft im Inneren und die </w:t>
      </w:r>
      <w:r>
        <w:rPr>
          <w:spacing w:val="0"/>
          <w:w w:val="100"/>
          <w:position w:val="0"/>
          <w:shd w:val="clear" w:color="auto" w:fill="auto"/>
          <w:lang w:val="de-DE" w:eastAsia="de-DE" w:bidi="de-DE"/>
        </w:rPr>
        <w:t xml:space="preserve">Verteidigungsfähigkeit </w:t>
      </w:r>
      <w:r>
        <w:rPr>
          <w:spacing w:val="0"/>
          <w:w w:val="100"/>
          <w:position w:val="0"/>
          <w:shd w:val="clear" w:color="auto" w:fill="auto"/>
          <w:lang w:val="en-US" w:eastAsia="en-US" w:bidi="en-US"/>
        </w:rPr>
        <w:t xml:space="preserve">nach </w:t>
      </w:r>
      <w:r>
        <w:rPr>
          <w:spacing w:val="0"/>
          <w:w w:val="100"/>
          <w:position w:val="0"/>
          <w:shd w:val="clear" w:color="auto" w:fill="auto"/>
          <w:lang w:val="de-DE" w:eastAsia="de-DE" w:bidi="de-DE"/>
        </w:rPr>
        <w:t xml:space="preserve">außen erhält </w:t>
      </w:r>
      <w:r>
        <w:rPr>
          <w:spacing w:val="0"/>
          <w:w w:val="100"/>
          <w:position w:val="0"/>
          <w:shd w:val="clear" w:color="auto" w:fill="auto"/>
          <w:lang w:val="en-US" w:eastAsia="en-US" w:bidi="en-US"/>
        </w:rPr>
        <w:t xml:space="preserve">(464d-465b). Aus dem Postulat der Einheit folgen die wesentlichsten </w:t>
      </w:r>
      <w:r>
        <w:rPr>
          <w:spacing w:val="0"/>
          <w:w w:val="100"/>
          <w:position w:val="0"/>
          <w:shd w:val="clear" w:color="auto" w:fill="auto"/>
          <w:lang w:val="de-DE" w:eastAsia="de-DE" w:bidi="de-DE"/>
        </w:rPr>
        <w:t xml:space="preserve">Züge </w:t>
      </w:r>
      <w:r>
        <w:rPr>
          <w:spacing w:val="0"/>
          <w:w w:val="100"/>
          <w:position w:val="0"/>
          <w:shd w:val="clear" w:color="auto" w:fill="auto"/>
          <w:lang w:val="en-US" w:eastAsia="en-US" w:bidi="en-US"/>
        </w:rPr>
        <w:t xml:space="preserve">der platonischen Stadt, so die </w:t>
      </w:r>
      <w:r>
        <w:rPr>
          <w:spacing w:val="0"/>
          <w:w w:val="100"/>
          <w:position w:val="0"/>
          <w:shd w:val="clear" w:color="auto" w:fill="auto"/>
          <w:lang w:val="de-DE" w:eastAsia="de-DE" w:bidi="de-DE"/>
        </w:rPr>
        <w:t>Beschrän</w:t>
        <w:softHyphen/>
        <w:t>kung</w:t>
      </w:r>
      <w:r>
        <w:rPr>
          <w:spacing w:val="0"/>
          <w:w w:val="100"/>
          <w:position w:val="0"/>
          <w:shd w:val="clear" w:color="auto" w:fill="auto"/>
          <w:lang w:val="en-US" w:eastAsia="en-US" w:bidi="en-US"/>
        </w:rPr>
        <w:t xml:space="preserve"> ihres Wachstums (423b6), die gleiche Erziehung </w:t>
      </w:r>
      <w:r>
        <w:rPr>
          <w:spacing w:val="0"/>
          <w:w w:val="100"/>
          <w:position w:val="0"/>
          <w:shd w:val="clear" w:color="auto" w:fill="auto"/>
          <w:lang w:val="de-DE" w:eastAsia="de-DE" w:bidi="de-DE"/>
        </w:rPr>
        <w:t>für Män</w:t>
        <w:softHyphen/>
        <w:t>ner</w:t>
      </w:r>
      <w:r>
        <w:rPr>
          <w:spacing w:val="0"/>
          <w:w w:val="100"/>
          <w:position w:val="0"/>
          <w:shd w:val="clear" w:color="auto" w:fill="auto"/>
          <w:lang w:val="en-US" w:eastAsia="en-US" w:bidi="en-US"/>
        </w:rPr>
        <w:t xml:space="preserve"> und Frauen sowie die Abschaffung von Familie und </w:t>
      </w:r>
      <w:r>
        <w:rPr>
          <w:spacing w:val="0"/>
          <w:w w:val="100"/>
          <w:position w:val="0"/>
          <w:shd w:val="clear" w:color="auto" w:fill="auto"/>
          <w:lang w:val="de-DE" w:eastAsia="de-DE" w:bidi="de-DE"/>
        </w:rPr>
        <w:t>Privat</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eigentum</w:t>
      </w:r>
      <w:r>
        <w:rPr>
          <w:spacing w:val="0"/>
          <w:w w:val="100"/>
          <w:position w:val="0"/>
          <w:shd w:val="clear" w:color="auto" w:fill="auto"/>
          <w:lang w:val="en-US" w:eastAsia="en-US" w:bidi="en-US"/>
        </w:rPr>
        <w:t xml:space="preserve"> </w:t>
      </w:r>
      <w:r>
        <w:rPr>
          <w:spacing w:val="0"/>
          <w:w w:val="100"/>
          <w:position w:val="0"/>
          <w:shd w:val="clear" w:color="auto" w:fill="auto"/>
          <w:lang w:val="de-DE" w:eastAsia="de-DE" w:bidi="de-DE"/>
        </w:rPr>
        <w:t xml:space="preserve">für </w:t>
      </w:r>
      <w:r>
        <w:rPr>
          <w:spacing w:val="0"/>
          <w:w w:val="100"/>
          <w:position w:val="0"/>
          <w:shd w:val="clear" w:color="auto" w:fill="auto"/>
          <w:lang w:val="en-US" w:eastAsia="en-US" w:bidi="en-US"/>
        </w:rPr>
        <w:t>die zwei oberen Schichten (461e-466d).</w:t>
      </w:r>
    </w:p>
    <w:p>
      <w:pPr>
        <w:pStyle w:val="Style11"/>
        <w:keepNext w:val="0"/>
        <w:keepLines w:val="0"/>
        <w:widowControl w:val="0"/>
        <w:shd w:val="clear" w:color="auto" w:fill="auto"/>
        <w:bidi w:val="0"/>
        <w:spacing w:before="0" w:after="440"/>
        <w:ind w:left="0" w:right="0"/>
        <w:jc w:val="both"/>
      </w:pPr>
      <w:r>
        <w:rPr>
          <w:spacing w:val="0"/>
          <w:w w:val="100"/>
          <w:position w:val="0"/>
          <w:shd w:val="clear" w:color="auto" w:fill="auto"/>
          <w:lang w:val="en-US" w:eastAsia="en-US" w:bidi="en-US"/>
        </w:rPr>
        <w:t xml:space="preserve">Was die Formung der Individuen betrifft, so ist auch hier der Gedanke der Einheit </w:t>
      </w:r>
      <w:r>
        <w:rPr>
          <w:spacing w:val="0"/>
          <w:w w:val="100"/>
          <w:position w:val="0"/>
          <w:shd w:val="clear" w:color="auto" w:fill="auto"/>
          <w:lang w:val="de-DE" w:eastAsia="de-DE" w:bidi="de-DE"/>
        </w:rPr>
        <w:t xml:space="preserve">maßgebend. </w:t>
      </w:r>
      <w:r>
        <w:rPr>
          <w:spacing w:val="0"/>
          <w:w w:val="100"/>
          <w:position w:val="0"/>
          <w:shd w:val="clear" w:color="auto" w:fill="auto"/>
          <w:lang w:val="en-US" w:eastAsia="en-US" w:bidi="en-US"/>
        </w:rPr>
        <w:t xml:space="preserve">Die umfassende Tugend der Gerechtigkeit </w:t>
      </w:r>
      <w:r>
        <w:rPr>
          <w:spacing w:val="0"/>
          <w:w w:val="100"/>
          <w:position w:val="0"/>
          <w:shd w:val="clear" w:color="auto" w:fill="auto"/>
          <w:lang w:val="de-DE" w:eastAsia="de-DE" w:bidi="de-DE"/>
        </w:rPr>
        <w:t xml:space="preserve">befähigt </w:t>
      </w:r>
      <w:r>
        <w:rPr>
          <w:spacing w:val="0"/>
          <w:w w:val="100"/>
          <w:position w:val="0"/>
          <w:shd w:val="clear" w:color="auto" w:fill="auto"/>
          <w:lang w:val="en-US" w:eastAsia="en-US" w:bidi="en-US"/>
        </w:rPr>
        <w:t>den Menschen, die Teile seiner Seele „zusammenzubinden“ (</w:t>
      </w:r>
      <w:r>
        <w:rPr>
          <w:i/>
          <w:iCs/>
          <w:spacing w:val="0"/>
          <w:w w:val="100"/>
          <w:position w:val="0"/>
          <w:shd w:val="clear" w:color="auto" w:fill="auto"/>
          <w:lang w:val="en-US" w:eastAsia="en-US" w:bidi="en-US"/>
        </w:rPr>
        <w:t>syndesanta</w:t>
      </w:r>
      <w:r>
        <w:rPr>
          <w:spacing w:val="0"/>
          <w:w w:val="100"/>
          <w:position w:val="0"/>
          <w:shd w:val="clear" w:color="auto" w:fill="auto"/>
          <w:lang w:val="en-US" w:eastAsia="en-US" w:bidi="en-US"/>
        </w:rPr>
        <w:t xml:space="preserve">), so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er „ganz und gar </w:t>
      </w:r>
      <w:r>
        <w:rPr>
          <w:spacing w:val="0"/>
          <w:w w:val="100"/>
          <w:position w:val="0"/>
          <w:shd w:val="clear" w:color="auto" w:fill="auto"/>
          <w:lang w:val="de-DE" w:eastAsia="de-DE" w:bidi="de-DE"/>
        </w:rPr>
        <w:t>ei</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ner</w:t>
      </w:r>
      <w:r>
        <w:rPr>
          <w:spacing w:val="0"/>
          <w:w w:val="100"/>
          <w:position w:val="0"/>
          <w:shd w:val="clear" w:color="auto" w:fill="auto"/>
          <w:lang w:val="en-US" w:eastAsia="en-US" w:bidi="en-US"/>
        </w:rPr>
        <w:t xml:space="preserve"> wird aus vielen“ (443e1). Dies gilt wohl schon </w:t>
      </w:r>
      <w:r>
        <w:rPr>
          <w:spacing w:val="0"/>
          <w:w w:val="100"/>
          <w:position w:val="0"/>
          <w:shd w:val="clear" w:color="auto" w:fill="auto"/>
          <w:lang w:val="de-DE" w:eastAsia="de-DE" w:bidi="de-DE"/>
        </w:rPr>
        <w:t xml:space="preserve">für </w:t>
      </w:r>
      <w:r>
        <w:rPr>
          <w:spacing w:val="0"/>
          <w:w w:val="100"/>
          <w:position w:val="0"/>
          <w:shd w:val="clear" w:color="auto" w:fill="auto"/>
          <w:lang w:val="en-US" w:eastAsia="en-US" w:bidi="en-US"/>
        </w:rPr>
        <w:t xml:space="preserve">die </w:t>
      </w:r>
      <w:r>
        <w:rPr>
          <w:spacing w:val="0"/>
          <w:w w:val="100"/>
          <w:position w:val="0"/>
          <w:shd w:val="clear" w:color="auto" w:fill="auto"/>
          <w:lang w:val="de-DE" w:eastAsia="de-DE" w:bidi="de-DE"/>
        </w:rPr>
        <w:t>„bür</w:t>
        <w:softHyphen/>
        <w:t>gerliche</w:t>
      </w:r>
      <w:r>
        <w:rPr>
          <w:spacing w:val="0"/>
          <w:w w:val="100"/>
          <w:position w:val="0"/>
          <w:shd w:val="clear" w:color="auto" w:fill="auto"/>
          <w:lang w:val="en-US" w:eastAsia="en-US" w:bidi="en-US"/>
        </w:rPr>
        <w:t xml:space="preserve"> Tugend“ (430c3 mit 500d8), in </w:t>
      </w:r>
      <w:r>
        <w:rPr>
          <w:spacing w:val="0"/>
          <w:w w:val="100"/>
          <w:position w:val="0"/>
          <w:shd w:val="clear" w:color="auto" w:fill="auto"/>
          <w:lang w:val="de-DE" w:eastAsia="de-DE" w:bidi="de-DE"/>
        </w:rPr>
        <w:t xml:space="preserve">höherem Maße </w:t>
      </w:r>
      <w:r>
        <w:rPr>
          <w:spacing w:val="0"/>
          <w:w w:val="100"/>
          <w:position w:val="0"/>
          <w:shd w:val="clear" w:color="auto" w:fill="auto"/>
          <w:lang w:val="en-US" w:eastAsia="en-US" w:bidi="en-US"/>
        </w:rPr>
        <w:t xml:space="preserve">aber </w:t>
      </w:r>
      <w:r>
        <w:rPr>
          <w:spacing w:val="0"/>
          <w:w w:val="100"/>
          <w:position w:val="0"/>
          <w:shd w:val="clear" w:color="auto" w:fill="auto"/>
          <w:lang w:val="de-DE" w:eastAsia="de-DE" w:bidi="de-DE"/>
        </w:rPr>
        <w:t xml:space="preserve">für </w:t>
      </w:r>
      <w:r>
        <w:rPr>
          <w:spacing w:val="0"/>
          <w:w w:val="100"/>
          <w:position w:val="0"/>
          <w:shd w:val="clear" w:color="auto" w:fill="auto"/>
          <w:lang w:val="en-US" w:eastAsia="en-US" w:bidi="en-US"/>
        </w:rPr>
        <w:t xml:space="preserve">die Tugend dessen, der „die Wahrheit </w:t>
      </w:r>
      <w:r>
        <w:rPr>
          <w:spacing w:val="0"/>
          <w:w w:val="100"/>
          <w:position w:val="0"/>
          <w:shd w:val="clear" w:color="auto" w:fill="auto"/>
          <w:lang w:val="de-DE" w:eastAsia="de-DE" w:bidi="de-DE"/>
        </w:rPr>
        <w:t xml:space="preserve">über </w:t>
      </w:r>
      <w:r>
        <w:rPr>
          <w:spacing w:val="0"/>
          <w:w w:val="100"/>
          <w:position w:val="0"/>
          <w:shd w:val="clear" w:color="auto" w:fill="auto"/>
          <w:lang w:val="en-US" w:eastAsia="en-US" w:bidi="en-US"/>
        </w:rPr>
        <w:t xml:space="preserve">das </w:t>
      </w:r>
      <w:r>
        <w:rPr>
          <w:spacing w:val="0"/>
          <w:w w:val="100"/>
          <w:position w:val="0"/>
          <w:shd w:val="clear" w:color="auto" w:fill="auto"/>
          <w:lang w:val="de-DE" w:eastAsia="de-DE" w:bidi="de-DE"/>
        </w:rPr>
        <w:t>Schöne, Ge</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rechte</w:t>
      </w:r>
      <w:r>
        <w:rPr>
          <w:spacing w:val="0"/>
          <w:w w:val="100"/>
          <w:position w:val="0"/>
          <w:shd w:val="clear" w:color="auto" w:fill="auto"/>
          <w:lang w:val="en-US" w:eastAsia="en-US" w:bidi="en-US"/>
        </w:rPr>
        <w:t xml:space="preserve"> und Gute gesehen hat“ (520c5). Das </w:t>
      </w:r>
      <w:r>
        <w:rPr>
          <w:i/>
          <w:iCs/>
          <w:spacing w:val="0"/>
          <w:w w:val="100"/>
          <w:position w:val="0"/>
          <w:shd w:val="clear" w:color="auto" w:fill="auto"/>
          <w:lang w:val="en-US" w:eastAsia="en-US" w:bidi="en-US"/>
        </w:rPr>
        <w:t>eine</w:t>
      </w:r>
      <w:r>
        <w:rPr>
          <w:spacing w:val="0"/>
          <w:w w:val="100"/>
          <w:position w:val="0"/>
          <w:shd w:val="clear" w:color="auto" w:fill="auto"/>
          <w:lang w:val="en-US" w:eastAsia="en-US" w:bidi="en-US"/>
        </w:rPr>
        <w:t xml:space="preserve"> Ziel oder das Gute ist also bei der Gestaltung des Staates wie bei der For</w:t>
        <w:softHyphen/>
        <w:t>mung des Individuums nichts anderes als die Einheit selbst.</w:t>
      </w:r>
    </w:p>
    <w:p>
      <w:pPr>
        <w:pStyle w:val="Style2"/>
        <w:keepNext w:val="0"/>
        <w:keepLines w:val="0"/>
        <w:widowControl w:val="0"/>
        <w:numPr>
          <w:ilvl w:val="0"/>
          <w:numId w:val="1"/>
        </w:numPr>
        <w:shd w:val="clear" w:color="auto" w:fill="auto"/>
        <w:tabs>
          <w:tab w:pos="567" w:val="left"/>
        </w:tabs>
        <w:bidi w:val="0"/>
        <w:spacing w:before="0" w:line="240" w:lineRule="auto"/>
        <w:ind w:left="0" w:right="0" w:firstLine="0"/>
        <w:jc w:val="both"/>
      </w:pPr>
      <w:r>
        <w:rPr>
          <w:spacing w:val="0"/>
          <w:w w:val="100"/>
          <w:position w:val="0"/>
          <w:shd w:val="clear" w:color="auto" w:fill="auto"/>
        </w:rPr>
        <w:t xml:space="preserve">Die </w:t>
      </w:r>
      <w:r>
        <w:rPr>
          <w:spacing w:val="0"/>
          <w:w w:val="100"/>
          <w:position w:val="0"/>
          <w:shd w:val="clear" w:color="auto" w:fill="auto"/>
          <w:lang w:val="de-DE" w:eastAsia="de-DE" w:bidi="de-DE"/>
        </w:rPr>
        <w:t xml:space="preserve">Präzisierung </w:t>
      </w:r>
      <w:r>
        <w:rPr>
          <w:spacing w:val="0"/>
          <w:w w:val="100"/>
          <w:position w:val="0"/>
          <w:shd w:val="clear" w:color="auto" w:fill="auto"/>
        </w:rPr>
        <w:t>der Seelenlehre</w:t>
      </w:r>
    </w:p>
    <w:p>
      <w:pPr>
        <w:pStyle w:val="Style11"/>
        <w:keepNext w:val="0"/>
        <w:keepLines w:val="0"/>
        <w:widowControl w:val="0"/>
        <w:shd w:val="clear" w:color="auto" w:fill="auto"/>
        <w:bidi w:val="0"/>
        <w:spacing w:before="0" w:after="0"/>
        <w:ind w:left="0" w:right="0" w:firstLine="0"/>
        <w:jc w:val="both"/>
      </w:pPr>
      <w:r>
        <w:rPr>
          <w:spacing w:val="0"/>
          <w:w w:val="100"/>
          <w:position w:val="0"/>
          <w:shd w:val="clear" w:color="auto" w:fill="auto"/>
          <w:lang w:val="en-US" w:eastAsia="en-US" w:bidi="en-US"/>
        </w:rPr>
        <w:t xml:space="preserve">Die Theorie der Seelenteile im IV. Buch sagt nichts von der Unsterblichkeit der Seele. Als Folgerung aus dem </w:t>
      </w:r>
      <w:r>
        <w:rPr>
          <w:spacing w:val="0"/>
          <w:w w:val="100"/>
          <w:position w:val="0"/>
          <w:shd w:val="clear" w:color="auto" w:fill="auto"/>
          <w:lang w:val="de-DE" w:eastAsia="de-DE" w:bidi="de-DE"/>
        </w:rPr>
        <w:t>Höhlengleich</w:t>
        <w:softHyphen/>
        <w:t>nis</w:t>
      </w:r>
      <w:r>
        <w:rPr>
          <w:spacing w:val="0"/>
          <w:w w:val="100"/>
          <w:position w:val="0"/>
          <w:shd w:val="clear" w:color="auto" w:fill="auto"/>
          <w:lang w:val="en-US" w:eastAsia="en-US" w:bidi="en-US"/>
        </w:rPr>
        <w:t xml:space="preserve"> und dem in ihm implizierten (vgl. 518b6-8) </w:t>
      </w:r>
      <w:r>
        <w:rPr>
          <w:i/>
          <w:iCs/>
          <w:spacing w:val="0"/>
          <w:w w:val="100"/>
          <w:position w:val="0"/>
          <w:shd w:val="clear" w:color="auto" w:fill="auto"/>
          <w:lang w:val="en-US" w:eastAsia="en-US" w:bidi="en-US"/>
        </w:rPr>
        <w:t>paideia</w:t>
      </w:r>
      <w:r>
        <w:rPr>
          <w:spacing w:val="0"/>
          <w:w w:val="100"/>
          <w:position w:val="0"/>
          <w:shd w:val="clear" w:color="auto" w:fill="auto"/>
          <w:lang w:val="en-US" w:eastAsia="en-US" w:bidi="en-US"/>
        </w:rPr>
        <w:t xml:space="preserve">-Begriff formuliert Sokrates nun folgende Unterscheidung: die </w:t>
      </w:r>
      <w:r>
        <w:rPr>
          <w:spacing w:val="0"/>
          <w:w w:val="100"/>
          <w:position w:val="0"/>
          <w:shd w:val="clear" w:color="auto" w:fill="auto"/>
          <w:lang w:val="de-DE" w:eastAsia="de-DE" w:bidi="de-DE"/>
        </w:rPr>
        <w:t xml:space="preserve">übrigen </w:t>
      </w:r>
      <w:r>
        <w:rPr>
          <w:spacing w:val="0"/>
          <w:w w:val="100"/>
          <w:position w:val="0"/>
          <w:shd w:val="clear" w:color="auto" w:fill="auto"/>
          <w:lang w:val="en-US" w:eastAsia="en-US" w:bidi="en-US"/>
        </w:rPr>
        <w:t xml:space="preserve">„seelisch“ genannten Tugenden scheinen nahe bei den </w:t>
      </w:r>
      <w:r>
        <w:rPr>
          <w:spacing w:val="0"/>
          <w:w w:val="100"/>
          <w:position w:val="0"/>
          <w:shd w:val="clear" w:color="auto" w:fill="auto"/>
          <w:lang w:val="de-DE" w:eastAsia="de-DE" w:bidi="de-DE"/>
        </w:rPr>
        <w:t>körper</w:t>
        <w:softHyphen/>
        <w:t>lichen</w:t>
      </w:r>
      <w:r>
        <w:rPr>
          <w:spacing w:val="0"/>
          <w:w w:val="100"/>
          <w:position w:val="0"/>
          <w:shd w:val="clear" w:color="auto" w:fill="auto"/>
          <w:lang w:val="en-US" w:eastAsia="en-US" w:bidi="en-US"/>
        </w:rPr>
        <w:t xml:space="preserve"> Tugenden zu liegen, da sie, </w:t>
      </w:r>
      <w:r>
        <w:rPr>
          <w:spacing w:val="0"/>
          <w:w w:val="100"/>
          <w:position w:val="0"/>
          <w:shd w:val="clear" w:color="auto" w:fill="auto"/>
          <w:lang w:val="de-DE" w:eastAsia="de-DE" w:bidi="de-DE"/>
        </w:rPr>
        <w:t xml:space="preserve">zunächst </w:t>
      </w:r>
      <w:r>
        <w:rPr>
          <w:spacing w:val="0"/>
          <w:w w:val="100"/>
          <w:position w:val="0"/>
          <w:shd w:val="clear" w:color="auto" w:fill="auto"/>
          <w:lang w:val="en-US" w:eastAsia="en-US" w:bidi="en-US"/>
        </w:rPr>
        <w:t xml:space="preserve">nicht vorhanden, durch </w:t>
      </w:r>
      <w:r>
        <w:rPr>
          <w:spacing w:val="0"/>
          <w:w w:val="100"/>
          <w:position w:val="0"/>
          <w:shd w:val="clear" w:color="auto" w:fill="auto"/>
          <w:lang w:val="de-DE" w:eastAsia="de-DE" w:bidi="de-DE"/>
        </w:rPr>
        <w:t xml:space="preserve">Gewöhnung </w:t>
      </w:r>
      <w:r>
        <w:rPr>
          <w:spacing w:val="0"/>
          <w:w w:val="100"/>
          <w:position w:val="0"/>
          <w:shd w:val="clear" w:color="auto" w:fill="auto"/>
          <w:lang w:val="en-US" w:eastAsia="en-US" w:bidi="en-US"/>
        </w:rPr>
        <w:t xml:space="preserve">und </w:t>
      </w:r>
      <w:r>
        <w:rPr>
          <w:spacing w:val="0"/>
          <w:w w:val="100"/>
          <w:position w:val="0"/>
          <w:shd w:val="clear" w:color="auto" w:fill="auto"/>
          <w:lang w:val="de-DE" w:eastAsia="de-DE" w:bidi="de-DE"/>
        </w:rPr>
        <w:t xml:space="preserve">Übung </w:t>
      </w:r>
      <w:r>
        <w:rPr>
          <w:spacing w:val="0"/>
          <w:w w:val="100"/>
          <w:position w:val="0"/>
          <w:shd w:val="clear" w:color="auto" w:fill="auto"/>
          <w:lang w:val="en-US" w:eastAsia="en-US" w:bidi="en-US"/>
        </w:rPr>
        <w:t>entstehen. Anders die Tugend des Denkens (</w:t>
      </w:r>
      <w:r>
        <w:rPr>
          <w:i/>
          <w:iCs/>
          <w:spacing w:val="0"/>
          <w:w w:val="100"/>
          <w:position w:val="0"/>
          <w:shd w:val="clear" w:color="auto" w:fill="auto"/>
          <w:lang w:val="en-US" w:eastAsia="en-US" w:bidi="en-US"/>
        </w:rPr>
        <w:t>phronesai</w:t>
      </w:r>
      <w:r>
        <w:rPr>
          <w:spacing w:val="0"/>
          <w:w w:val="100"/>
          <w:position w:val="0"/>
          <w:shd w:val="clear" w:color="auto" w:fill="auto"/>
          <w:lang w:val="en-US" w:eastAsia="en-US" w:bidi="en-US"/>
        </w:rPr>
        <w:t xml:space="preserve">): sie ist die Funktion von etwas </w:t>
      </w:r>
      <w:r>
        <w:rPr>
          <w:spacing w:val="0"/>
          <w:w w:val="100"/>
          <w:position w:val="0"/>
          <w:shd w:val="clear" w:color="auto" w:fill="auto"/>
          <w:lang w:val="de-DE" w:eastAsia="de-DE" w:bidi="de-DE"/>
        </w:rPr>
        <w:t>Göttli</w:t>
        <w:softHyphen/>
        <w:t>cherem,</w:t>
      </w:r>
      <w:r>
        <w:rPr>
          <w:spacing w:val="0"/>
          <w:w w:val="100"/>
          <w:position w:val="0"/>
          <w:shd w:val="clear" w:color="auto" w:fill="auto"/>
          <w:lang w:val="en-US" w:eastAsia="en-US" w:bidi="en-US"/>
        </w:rPr>
        <w:t xml:space="preserve"> das sein </w:t>
      </w:r>
      <w:r>
        <w:rPr>
          <w:spacing w:val="0"/>
          <w:w w:val="100"/>
          <w:position w:val="0"/>
          <w:shd w:val="clear" w:color="auto" w:fill="auto"/>
          <w:lang w:val="de-DE" w:eastAsia="de-DE" w:bidi="de-DE"/>
        </w:rPr>
        <w:t xml:space="preserve">Vermögen </w:t>
      </w:r>
      <w:r>
        <w:rPr>
          <w:spacing w:val="0"/>
          <w:w w:val="100"/>
          <w:position w:val="0"/>
          <w:shd w:val="clear" w:color="auto" w:fill="auto"/>
          <w:lang w:val="en-US" w:eastAsia="en-US" w:bidi="en-US"/>
        </w:rPr>
        <w:t xml:space="preserve">nie </w:t>
      </w:r>
      <w:r>
        <w:rPr>
          <w:spacing w:val="0"/>
          <w:w w:val="100"/>
          <w:position w:val="0"/>
          <w:shd w:val="clear" w:color="auto" w:fill="auto"/>
          <w:lang w:val="de-DE" w:eastAsia="de-DE" w:bidi="de-DE"/>
        </w:rPr>
        <w:t xml:space="preserve">einbüßt </w:t>
      </w:r>
      <w:r>
        <w:rPr>
          <w:spacing w:val="0"/>
          <w:w w:val="100"/>
          <w:position w:val="0"/>
          <w:shd w:val="clear" w:color="auto" w:fill="auto"/>
          <w:lang w:val="en-US" w:eastAsia="en-US" w:bidi="en-US"/>
        </w:rPr>
        <w:t xml:space="preserve">(518d9-e4). Was sein </w:t>
      </w:r>
      <w:r>
        <w:rPr>
          <w:spacing w:val="0"/>
          <w:w w:val="100"/>
          <w:position w:val="0"/>
          <w:shd w:val="clear" w:color="auto" w:fill="auto"/>
          <w:lang w:val="de-DE" w:eastAsia="de-DE" w:bidi="de-DE"/>
        </w:rPr>
        <w:t xml:space="preserve">Vermögen </w:t>
      </w:r>
      <w:r>
        <w:rPr>
          <w:spacing w:val="0"/>
          <w:w w:val="100"/>
          <w:position w:val="0"/>
          <w:shd w:val="clear" w:color="auto" w:fill="auto"/>
          <w:lang w:val="en-US" w:eastAsia="en-US" w:bidi="en-US"/>
        </w:rPr>
        <w:t xml:space="preserve">nie </w:t>
      </w:r>
      <w:r>
        <w:rPr>
          <w:spacing w:val="0"/>
          <w:w w:val="100"/>
          <w:position w:val="0"/>
          <w:shd w:val="clear" w:color="auto" w:fill="auto"/>
          <w:lang w:val="de-DE" w:eastAsia="de-DE" w:bidi="de-DE"/>
        </w:rPr>
        <w:t xml:space="preserve">einbüßt, muß </w:t>
      </w:r>
      <w:r>
        <w:rPr>
          <w:spacing w:val="0"/>
          <w:w w:val="100"/>
          <w:position w:val="0"/>
          <w:shd w:val="clear" w:color="auto" w:fill="auto"/>
          <w:lang w:val="en-US" w:eastAsia="en-US" w:bidi="en-US"/>
        </w:rPr>
        <w:t xml:space="preserve">selbst </w:t>
      </w:r>
      <w:r>
        <w:rPr>
          <w:spacing w:val="0"/>
          <w:w w:val="100"/>
          <w:position w:val="0"/>
          <w:shd w:val="clear" w:color="auto" w:fill="auto"/>
          <w:lang w:val="de-DE" w:eastAsia="de-DE" w:bidi="de-DE"/>
        </w:rPr>
        <w:t xml:space="preserve">unvergänglich </w:t>
      </w:r>
      <w:r>
        <w:rPr>
          <w:spacing w:val="0"/>
          <w:w w:val="100"/>
          <w:position w:val="0"/>
          <w:shd w:val="clear" w:color="auto" w:fill="auto"/>
          <w:lang w:val="en-US" w:eastAsia="en-US" w:bidi="en-US"/>
        </w:rPr>
        <w:t xml:space="preserve">sein. Dies ist aber nicht die ganze Seele, sondern das von ihr, dessen Funktion das Denken ist - der Seelenteil also, der 439d5 als </w:t>
      </w:r>
      <w:r>
        <w:rPr>
          <w:i/>
          <w:iCs/>
          <w:spacing w:val="0"/>
          <w:w w:val="100"/>
          <w:position w:val="0"/>
          <w:shd w:val="clear" w:color="auto" w:fill="auto"/>
          <w:lang w:val="en-US" w:eastAsia="en-US" w:bidi="en-US"/>
        </w:rPr>
        <w:t xml:space="preserve">logistikon </w:t>
      </w:r>
      <w:r>
        <w:rPr>
          <w:spacing w:val="0"/>
          <w:w w:val="100"/>
          <w:position w:val="0"/>
          <w:shd w:val="clear" w:color="auto" w:fill="auto"/>
          <w:lang w:val="en-US" w:eastAsia="en-US" w:bidi="en-US"/>
        </w:rPr>
        <w:t xml:space="preserve">(Denkseele) benannt worden war. Folgerichtig ist die </w:t>
      </w:r>
      <w:r>
        <w:rPr>
          <w:spacing w:val="0"/>
          <w:w w:val="100"/>
          <w:position w:val="0"/>
          <w:shd w:val="clear" w:color="auto" w:fill="auto"/>
          <w:lang w:val="de-DE" w:eastAsia="de-DE" w:bidi="de-DE"/>
        </w:rPr>
        <w:t>Denksee</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le</w:t>
      </w:r>
      <w:r>
        <w:rPr>
          <w:spacing w:val="0"/>
          <w:w w:val="100"/>
          <w:position w:val="0"/>
          <w:shd w:val="clear" w:color="auto" w:fill="auto"/>
          <w:lang w:val="en-US" w:eastAsia="en-US" w:bidi="en-US"/>
        </w:rPr>
        <w:t xml:space="preserve"> „ein </w:t>
      </w:r>
      <w:r>
        <w:rPr>
          <w:spacing w:val="0"/>
          <w:w w:val="100"/>
          <w:position w:val="0"/>
          <w:shd w:val="clear" w:color="auto" w:fill="auto"/>
          <w:lang w:val="de-DE" w:eastAsia="de-DE" w:bidi="de-DE"/>
        </w:rPr>
        <w:t xml:space="preserve">Göttlicheres“ </w:t>
      </w:r>
      <w:r>
        <w:rPr>
          <w:spacing w:val="0"/>
          <w:w w:val="100"/>
          <w:position w:val="0"/>
          <w:shd w:val="clear" w:color="auto" w:fill="auto"/>
          <w:lang w:val="en-US" w:eastAsia="en-US" w:bidi="en-US"/>
        </w:rPr>
        <w:t xml:space="preserve">(e2) - </w:t>
      </w:r>
      <w:r>
        <w:rPr>
          <w:spacing w:val="0"/>
          <w:w w:val="100"/>
          <w:position w:val="0"/>
          <w:shd w:val="clear" w:color="auto" w:fill="auto"/>
          <w:lang w:val="de-DE" w:eastAsia="de-DE" w:bidi="de-DE"/>
        </w:rPr>
        <w:t xml:space="preserve">göttlicher </w:t>
      </w:r>
      <w:r>
        <w:rPr>
          <w:spacing w:val="0"/>
          <w:w w:val="100"/>
          <w:position w:val="0"/>
          <w:shd w:val="clear" w:color="auto" w:fill="auto"/>
          <w:lang w:val="en-US" w:eastAsia="en-US" w:bidi="en-US"/>
        </w:rPr>
        <w:t xml:space="preserve">als die beiden anderen </w:t>
      </w:r>
      <w:r>
        <w:rPr>
          <w:spacing w:val="0"/>
          <w:w w:val="100"/>
          <w:position w:val="0"/>
          <w:shd w:val="clear" w:color="auto" w:fill="auto"/>
          <w:lang w:val="en-US" w:eastAsia="en-US" w:bidi="en-US"/>
        </w:rPr>
        <w:t xml:space="preserve">Seelenteile, denn diese sind das, dessen Funktion die anderen seelischen Tugenden sind. Wenn diese fast so etwas wie </w:t>
      </w:r>
      <w:r>
        <w:rPr>
          <w:spacing w:val="0"/>
          <w:w w:val="100"/>
          <w:position w:val="0"/>
          <w:shd w:val="clear" w:color="auto" w:fill="auto"/>
          <w:lang w:val="de-DE" w:eastAsia="de-DE" w:bidi="de-DE"/>
        </w:rPr>
        <w:t>antrai</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nierte</w:t>
      </w:r>
      <w:r>
        <w:rPr>
          <w:spacing w:val="0"/>
          <w:w w:val="100"/>
          <w:position w:val="0"/>
          <w:shd w:val="clear" w:color="auto" w:fill="auto"/>
          <w:lang w:val="en-US" w:eastAsia="en-US" w:bidi="en-US"/>
        </w:rPr>
        <w:t xml:space="preserve"> </w:t>
      </w:r>
      <w:r>
        <w:rPr>
          <w:spacing w:val="0"/>
          <w:w w:val="100"/>
          <w:position w:val="0"/>
          <w:shd w:val="clear" w:color="auto" w:fill="auto"/>
          <w:lang w:val="de-DE" w:eastAsia="de-DE" w:bidi="de-DE"/>
        </w:rPr>
        <w:t xml:space="preserve">körperliche </w:t>
      </w:r>
      <w:r>
        <w:rPr>
          <w:spacing w:val="0"/>
          <w:w w:val="100"/>
          <w:position w:val="0"/>
          <w:shd w:val="clear" w:color="auto" w:fill="auto"/>
          <w:lang w:val="en-US" w:eastAsia="en-US" w:bidi="en-US"/>
        </w:rPr>
        <w:t xml:space="preserve">Tugenden sind, so </w:t>
      </w:r>
      <w:r>
        <w:rPr>
          <w:spacing w:val="0"/>
          <w:w w:val="100"/>
          <w:position w:val="0"/>
          <w:shd w:val="clear" w:color="auto" w:fill="auto"/>
          <w:lang w:val="de-DE" w:eastAsia="de-DE" w:bidi="de-DE"/>
        </w:rPr>
        <w:t xml:space="preserve">müssen </w:t>
      </w:r>
      <w:r>
        <w:rPr>
          <w:spacing w:val="0"/>
          <w:w w:val="100"/>
          <w:position w:val="0"/>
          <w:shd w:val="clear" w:color="auto" w:fill="auto"/>
          <w:lang w:val="en-US" w:eastAsia="en-US" w:bidi="en-US"/>
        </w:rPr>
        <w:t xml:space="preserve">auch die </w:t>
      </w:r>
      <w:r>
        <w:rPr>
          <w:spacing w:val="0"/>
          <w:w w:val="100"/>
          <w:position w:val="0"/>
          <w:shd w:val="clear" w:color="auto" w:fill="auto"/>
          <w:lang w:val="de-DE" w:eastAsia="de-DE" w:bidi="de-DE"/>
        </w:rPr>
        <w:t>entspre</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chenden</w:t>
      </w:r>
      <w:r>
        <w:rPr>
          <w:spacing w:val="0"/>
          <w:w w:val="100"/>
          <w:position w:val="0"/>
          <w:shd w:val="clear" w:color="auto" w:fill="auto"/>
          <w:lang w:val="en-US" w:eastAsia="en-US" w:bidi="en-US"/>
        </w:rPr>
        <w:t xml:space="preserve"> Seelenteile ontologisch dem </w:t>
      </w:r>
      <w:r>
        <w:rPr>
          <w:spacing w:val="0"/>
          <w:w w:val="100"/>
          <w:position w:val="0"/>
          <w:shd w:val="clear" w:color="auto" w:fill="auto"/>
          <w:lang w:val="de-DE" w:eastAsia="de-DE" w:bidi="de-DE"/>
        </w:rPr>
        <w:t xml:space="preserve">Körperlichen </w:t>
      </w:r>
      <w:r>
        <w:rPr>
          <w:spacing w:val="0"/>
          <w:w w:val="100"/>
          <w:position w:val="0"/>
          <w:shd w:val="clear" w:color="auto" w:fill="auto"/>
          <w:lang w:val="en-US" w:eastAsia="en-US" w:bidi="en-US"/>
        </w:rPr>
        <w:t xml:space="preserve">nahe, und das </w:t>
      </w:r>
      <w:r>
        <w:rPr>
          <w:spacing w:val="0"/>
          <w:w w:val="100"/>
          <w:position w:val="0"/>
          <w:shd w:val="clear" w:color="auto" w:fill="auto"/>
          <w:lang w:val="de-DE" w:eastAsia="de-DE" w:bidi="de-DE"/>
        </w:rPr>
        <w:t xml:space="preserve">heißt </w:t>
      </w:r>
      <w:r>
        <w:rPr>
          <w:spacing w:val="0"/>
          <w:w w:val="100"/>
          <w:position w:val="0"/>
          <w:shd w:val="clear" w:color="auto" w:fill="auto"/>
          <w:lang w:val="en-US" w:eastAsia="en-US" w:bidi="en-US"/>
        </w:rPr>
        <w:t>sterblich sein.</w:t>
      </w:r>
    </w:p>
    <w:p>
      <w:pPr>
        <w:pStyle w:val="Style11"/>
        <w:keepNext w:val="0"/>
        <w:keepLines w:val="0"/>
        <w:widowControl w:val="0"/>
        <w:shd w:val="clear" w:color="auto" w:fill="auto"/>
        <w:bidi w:val="0"/>
        <w:spacing w:before="0" w:after="440"/>
        <w:ind w:left="0" w:right="0"/>
        <w:jc w:val="both"/>
      </w:pPr>
      <w:r>
        <w:rPr>
          <w:spacing w:val="0"/>
          <w:w w:val="100"/>
          <w:position w:val="0"/>
          <w:shd w:val="clear" w:color="auto" w:fill="auto"/>
          <w:lang w:val="en-US" w:eastAsia="en-US" w:bidi="en-US"/>
        </w:rPr>
        <w:t xml:space="preserve">Durch die Seele geht also ein ontologischer </w:t>
      </w:r>
      <w:r>
        <w:rPr>
          <w:spacing w:val="0"/>
          <w:w w:val="100"/>
          <w:position w:val="0"/>
          <w:shd w:val="clear" w:color="auto" w:fill="auto"/>
          <w:lang w:val="de-DE" w:eastAsia="de-DE" w:bidi="de-DE"/>
        </w:rPr>
        <w:t xml:space="preserve">Riß: </w:t>
      </w:r>
      <w:r>
        <w:rPr>
          <w:spacing w:val="0"/>
          <w:w w:val="100"/>
          <w:position w:val="0"/>
          <w:shd w:val="clear" w:color="auto" w:fill="auto"/>
          <w:lang w:val="en-US" w:eastAsia="en-US" w:bidi="en-US"/>
        </w:rPr>
        <w:t xml:space="preserve">ein Teil ist etwas </w:t>
      </w:r>
      <w:r>
        <w:rPr>
          <w:spacing w:val="0"/>
          <w:w w:val="100"/>
          <w:position w:val="0"/>
          <w:shd w:val="clear" w:color="auto" w:fill="auto"/>
          <w:lang w:val="de-DE" w:eastAsia="de-DE" w:bidi="de-DE"/>
        </w:rPr>
        <w:t xml:space="preserve">Göttliches, Unvergängliches, </w:t>
      </w:r>
      <w:r>
        <w:rPr>
          <w:spacing w:val="0"/>
          <w:w w:val="100"/>
          <w:position w:val="0"/>
          <w:shd w:val="clear" w:color="auto" w:fill="auto"/>
          <w:lang w:val="en-US" w:eastAsia="en-US" w:bidi="en-US"/>
        </w:rPr>
        <w:t xml:space="preserve">die zwei unteren Teile sind etwas Sterbliches, quasi </w:t>
      </w:r>
      <w:r>
        <w:rPr>
          <w:spacing w:val="0"/>
          <w:w w:val="100"/>
          <w:position w:val="0"/>
          <w:shd w:val="clear" w:color="auto" w:fill="auto"/>
          <w:lang w:val="de-DE" w:eastAsia="de-DE" w:bidi="de-DE"/>
        </w:rPr>
        <w:t xml:space="preserve">Körperliches. </w:t>
      </w:r>
      <w:r>
        <w:rPr>
          <w:spacing w:val="0"/>
          <w:w w:val="100"/>
          <w:position w:val="0"/>
          <w:shd w:val="clear" w:color="auto" w:fill="auto"/>
          <w:lang w:val="en-US" w:eastAsia="en-US" w:bidi="en-US"/>
        </w:rPr>
        <w:t xml:space="preserve">Erst im X. Buch folgt ein </w:t>
      </w:r>
      <w:r>
        <w:rPr>
          <w:spacing w:val="0"/>
          <w:w w:val="100"/>
          <w:position w:val="0"/>
          <w:shd w:val="clear" w:color="auto" w:fill="auto"/>
          <w:lang w:val="de-DE" w:eastAsia="de-DE" w:bidi="de-DE"/>
        </w:rPr>
        <w:t>Beweis der Unsterblichkeit der Seele (608c-611a). Dieser scheint zwar der dreiteiligen Seele als ganzer zu gelten, doch stellt ein Anhang (611b-612a) klar, daß die Unsterblichkeit nicht für die Seele in ihrem diesseitigen Zustand gelten kann, sondern nur für ihre alte, wahre Natur (611d2, 612a3). Die genaue Unter</w:t>
        <w:softHyphen/>
        <w:t xml:space="preserve">suchung der Sprache und der Gedankenführung des Anhangs zeigt, daß mit der wahren Natur der Seele nichts anderes als das </w:t>
      </w:r>
      <w:r>
        <w:rPr>
          <w:i/>
          <w:iCs/>
          <w:spacing w:val="0"/>
          <w:w w:val="100"/>
          <w:position w:val="0"/>
          <w:shd w:val="clear" w:color="auto" w:fill="auto"/>
          <w:lang w:val="de-DE" w:eastAsia="de-DE" w:bidi="de-DE"/>
        </w:rPr>
        <w:t>logistikon</w:t>
      </w:r>
      <w:r>
        <w:rPr>
          <w:spacing w:val="0"/>
          <w:w w:val="100"/>
          <w:position w:val="0"/>
          <w:shd w:val="clear" w:color="auto" w:fill="auto"/>
          <w:lang w:val="de-DE" w:eastAsia="de-DE" w:bidi="de-DE"/>
        </w:rPr>
        <w:t xml:space="preserve"> gemeint ist (siehe Szlezak 1976). Die Präzisierung der Seelenlehre besagt also, daß schon vom seelischen Träger her ein prinzipieller Unterschied besteht zwischen der auch den Nicht</w:t>
        <w:softHyphen/>
        <w:t xml:space="preserve">philosophen erreichbaren bürgerlichen Tugend, die anerzogen wird fast nach Art körperlicher Tüchtigkeiten, und der Tugend der unsterblichen Denkseele, die allein die Wahrheit über das Gerechte, d. h. die Idee der Gerechtigkeit erfassen und so </w:t>
      </w:r>
      <w:r>
        <w:rPr>
          <w:spacing w:val="0"/>
          <w:w w:val="100"/>
          <w:position w:val="0"/>
          <w:shd w:val="clear" w:color="auto" w:fill="auto"/>
          <w:lang w:val="en-US" w:eastAsia="en-US" w:bidi="en-US"/>
        </w:rPr>
        <w:t>Tu</w:t>
        <w:softHyphen/>
      </w:r>
      <w:r>
        <w:rPr>
          <w:spacing w:val="0"/>
          <w:w w:val="100"/>
          <w:position w:val="0"/>
          <w:shd w:val="clear" w:color="auto" w:fill="auto"/>
          <w:lang w:val="de-DE" w:eastAsia="de-DE" w:bidi="de-DE"/>
        </w:rPr>
      </w:r>
      <w:r>
        <w:rPr>
          <w:spacing w:val="0"/>
          <w:w w:val="100"/>
          <w:position w:val="0"/>
          <w:shd w:val="clear" w:color="auto" w:fill="auto"/>
          <w:lang w:val="en-US" w:eastAsia="en-US" w:bidi="en-US"/>
        </w:rPr>
        <w:t>gend</w:t>
      </w:r>
      <w:r>
        <w:rPr>
          <w:spacing w:val="0"/>
          <w:w w:val="100"/>
          <w:position w:val="0"/>
          <w:shd w:val="clear" w:color="auto" w:fill="auto"/>
          <w:lang w:val="de-DE" w:eastAsia="de-DE" w:bidi="de-DE"/>
        </w:rPr>
        <w:t xml:space="preserve"> als Wissen (nicht als Gewöhnung) in sich verwirklichen kann. Der Mensch ist nicht nur intentional auf das Göttliche und Im</w:t>
        <w:softHyphen/>
        <w:t>merseiende gerichtet, er ist auch substantiell mit ihm verbunden, insofern das Beste an ihm der Ideenwelt auch ontologisch nahe</w:t>
        <w:softHyphen/>
        <w:t>steht (mit ihr verwandt ist: 611e2; vgl. Phd. 79d ff., Tim. 90a5).</w:t>
      </w:r>
    </w:p>
    <w:p>
      <w:pPr>
        <w:pStyle w:val="Style2"/>
        <w:keepNext w:val="0"/>
        <w:keepLines w:val="0"/>
        <w:widowControl w:val="0"/>
        <w:numPr>
          <w:ilvl w:val="0"/>
          <w:numId w:val="1"/>
        </w:numPr>
        <w:shd w:val="clear" w:color="auto" w:fill="auto"/>
        <w:tabs>
          <w:tab w:pos="1677" w:val="left"/>
        </w:tabs>
        <w:bidi w:val="0"/>
        <w:spacing w:before="0" w:line="240" w:lineRule="auto"/>
        <w:ind w:left="0" w:right="0" w:firstLine="980"/>
        <w:jc w:val="both"/>
      </w:pPr>
      <w:r>
        <w:rPr>
          <w:spacing w:val="0"/>
          <w:w w:val="100"/>
          <w:position w:val="0"/>
          <w:shd w:val="clear" w:color="auto" w:fill="auto"/>
          <w:lang w:val="de-DE" w:eastAsia="de-DE" w:bidi="de-DE"/>
        </w:rPr>
        <w:t>Die Umwendung der ganzen Seele</w:t>
      </w:r>
    </w:p>
    <w:p>
      <w:pPr>
        <w:pStyle w:val="Style11"/>
        <w:keepNext w:val="0"/>
        <w:keepLines w:val="0"/>
        <w:widowControl w:val="0"/>
        <w:shd w:val="clear" w:color="auto" w:fill="auto"/>
        <w:bidi w:val="0"/>
        <w:spacing w:before="0" w:after="320"/>
        <w:ind w:left="0" w:right="0" w:firstLine="0"/>
        <w:jc w:val="both"/>
      </w:pPr>
      <w:r>
        <w:rPr>
          <w:spacing w:val="0"/>
          <w:w w:val="100"/>
          <w:position w:val="0"/>
          <w:shd w:val="clear" w:color="auto" w:fill="auto"/>
          <w:lang w:val="de-DE" w:eastAsia="de-DE" w:bidi="de-DE"/>
        </w:rPr>
        <w:t xml:space="preserve">Das unsterbliche </w:t>
      </w:r>
      <w:r>
        <w:rPr>
          <w:i/>
          <w:iCs/>
          <w:spacing w:val="0"/>
          <w:w w:val="100"/>
          <w:position w:val="0"/>
          <w:shd w:val="clear" w:color="auto" w:fill="auto"/>
          <w:lang w:val="de-DE" w:eastAsia="de-DE" w:bidi="de-DE"/>
        </w:rPr>
        <w:t>logistikon</w:t>
      </w:r>
      <w:r>
        <w:rPr>
          <w:spacing w:val="0"/>
          <w:w w:val="100"/>
          <w:position w:val="0"/>
          <w:shd w:val="clear" w:color="auto" w:fill="auto"/>
          <w:lang w:val="de-DE" w:eastAsia="de-DE" w:bidi="de-DE"/>
        </w:rPr>
        <w:t xml:space="preserve"> kann freilich auch entgegen seiner wahren Natur seine unverlierbare </w:t>
      </w:r>
      <w:r>
        <w:rPr>
          <w:i/>
          <w:iCs/>
          <w:spacing w:val="0"/>
          <w:w w:val="100"/>
          <w:position w:val="0"/>
          <w:shd w:val="clear" w:color="auto" w:fill="auto"/>
          <w:lang w:val="de-DE" w:eastAsia="de-DE" w:bidi="de-DE"/>
        </w:rPr>
        <w:t>dynamis</w:t>
      </w:r>
      <w:r>
        <w:rPr>
          <w:spacing w:val="0"/>
          <w:w w:val="100"/>
          <w:position w:val="0"/>
          <w:shd w:val="clear" w:color="auto" w:fill="auto"/>
          <w:lang w:val="de-DE" w:eastAsia="de-DE" w:bidi="de-DE"/>
        </w:rPr>
        <w:t xml:space="preserve"> nach unten richten, dann nämlich, wenn es „gezwungen“ ist, „der Schlechtigkeit zu dienen“ (519a-b). Aufgabe der </w:t>
      </w:r>
      <w:r>
        <w:rPr>
          <w:i/>
          <w:iCs/>
          <w:spacing w:val="0"/>
          <w:w w:val="100"/>
          <w:position w:val="0"/>
          <w:shd w:val="clear" w:color="auto" w:fill="auto"/>
          <w:lang w:val="en-US" w:eastAsia="en-US" w:bidi="en-US"/>
        </w:rPr>
        <w:t>paideia</w:t>
      </w:r>
      <w:r>
        <w:rPr>
          <w:spacing w:val="0"/>
          <w:w w:val="100"/>
          <w:position w:val="0"/>
          <w:shd w:val="clear" w:color="auto" w:fill="auto"/>
          <w:lang w:val="en-US" w:eastAsia="en-US" w:bidi="en-US"/>
        </w:rPr>
        <w:t xml:space="preserve"> </w:t>
      </w:r>
      <w:r>
        <w:rPr>
          <w:spacing w:val="0"/>
          <w:w w:val="100"/>
          <w:position w:val="0"/>
          <w:shd w:val="clear" w:color="auto" w:fill="auto"/>
          <w:lang w:val="de-DE" w:eastAsia="de-DE" w:bidi="de-DE"/>
        </w:rPr>
        <w:t>ist es, die Umwen</w:t>
        <w:softHyphen/>
        <w:t>dung (</w:t>
      </w:r>
      <w:r>
        <w:rPr>
          <w:i/>
          <w:iCs/>
          <w:spacing w:val="0"/>
          <w:w w:val="100"/>
          <w:position w:val="0"/>
          <w:shd w:val="clear" w:color="auto" w:fill="auto"/>
          <w:lang w:val="de-DE" w:eastAsia="de-DE" w:bidi="de-DE"/>
        </w:rPr>
        <w:t>periagoge</w:t>
      </w:r>
      <w:r>
        <w:rPr>
          <w:spacing w:val="0"/>
          <w:w w:val="100"/>
          <w:position w:val="0"/>
          <w:shd w:val="clear" w:color="auto" w:fill="auto"/>
          <w:lang w:val="de-DE" w:eastAsia="de-DE" w:bidi="de-DE"/>
        </w:rPr>
        <w:t>: 518d4, 521c6) der fehlgeleiteten Seele zu voll</w:t>
        <w:softHyphen/>
        <w:t>bringen. Verlangt ist ausdrücklich, die Denkseele „mit der ganzen Seele“ von der Welt des Werdens wegzuwenden (518c8), also auch die unteren Seelenteile (so weit es möglich ist) einzu</w:t>
        <w:softHyphen/>
        <w:t>beziehen.</w:t>
      </w:r>
    </w:p>
    <w:p>
      <w:pPr>
        <w:pStyle w:val="Style11"/>
        <w:keepNext w:val="0"/>
        <w:keepLines w:val="0"/>
        <w:widowControl w:val="0"/>
        <w:shd w:val="clear" w:color="auto" w:fill="auto"/>
        <w:bidi w:val="0"/>
        <w:spacing w:before="0" w:after="440"/>
        <w:ind w:left="0" w:right="0"/>
        <w:jc w:val="both"/>
      </w:pPr>
      <w:r>
        <w:rPr>
          <w:spacing w:val="0"/>
          <w:w w:val="100"/>
          <w:position w:val="0"/>
          <w:shd w:val="clear" w:color="auto" w:fill="auto"/>
          <w:lang w:val="en-US" w:eastAsia="en-US" w:bidi="en-US"/>
        </w:rPr>
        <w:t xml:space="preserve">Warum </w:t>
      </w:r>
      <w:r>
        <w:rPr>
          <w:spacing w:val="0"/>
          <w:w w:val="100"/>
          <w:position w:val="0"/>
          <w:shd w:val="clear" w:color="auto" w:fill="auto"/>
          <w:lang w:val="de-DE" w:eastAsia="de-DE" w:bidi="de-DE"/>
        </w:rPr>
        <w:t xml:space="preserve">genügt </w:t>
      </w:r>
      <w:r>
        <w:rPr>
          <w:spacing w:val="0"/>
          <w:w w:val="100"/>
          <w:position w:val="0"/>
          <w:shd w:val="clear" w:color="auto" w:fill="auto"/>
          <w:lang w:val="en-US" w:eastAsia="en-US" w:bidi="en-US"/>
        </w:rPr>
        <w:t xml:space="preserve">es nicht, die Denkseele umzuwenden, die </w:t>
      </w:r>
      <w:r>
        <w:rPr>
          <w:spacing w:val="0"/>
          <w:w w:val="100"/>
          <w:position w:val="0"/>
          <w:shd w:val="clear" w:color="auto" w:fill="auto"/>
          <w:lang w:val="de-DE" w:eastAsia="de-DE" w:bidi="de-DE"/>
        </w:rPr>
        <w:t>an</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deren</w:t>
      </w:r>
      <w:r>
        <w:rPr>
          <w:spacing w:val="0"/>
          <w:w w:val="100"/>
          <w:position w:val="0"/>
          <w:shd w:val="clear" w:color="auto" w:fill="auto"/>
          <w:lang w:val="en-US" w:eastAsia="en-US" w:bidi="en-US"/>
        </w:rPr>
        <w:t xml:space="preserve"> Seelenteile aber bei den ihnen </w:t>
      </w:r>
      <w:r>
        <w:rPr>
          <w:spacing w:val="0"/>
          <w:w w:val="100"/>
          <w:position w:val="0"/>
          <w:shd w:val="clear" w:color="auto" w:fill="auto"/>
          <w:lang w:val="de-DE" w:eastAsia="de-DE" w:bidi="de-DE"/>
        </w:rPr>
        <w:t>eigentümlichen Betäti</w:t>
        <w:softHyphen/>
        <w:t>gungen</w:t>
      </w:r>
      <w:r>
        <w:rPr>
          <w:spacing w:val="0"/>
          <w:w w:val="100"/>
          <w:position w:val="0"/>
          <w:shd w:val="clear" w:color="auto" w:fill="auto"/>
          <w:lang w:val="en-US" w:eastAsia="en-US" w:bidi="en-US"/>
        </w:rPr>
        <w:t xml:space="preserve"> zu lassen? Man </w:t>
      </w:r>
      <w:r>
        <w:rPr>
          <w:spacing w:val="0"/>
          <w:w w:val="100"/>
          <w:position w:val="0"/>
          <w:shd w:val="clear" w:color="auto" w:fill="auto"/>
          <w:lang w:val="de-DE" w:eastAsia="de-DE" w:bidi="de-DE"/>
        </w:rPr>
        <w:t xml:space="preserve">könnte </w:t>
      </w:r>
      <w:r>
        <w:rPr>
          <w:spacing w:val="0"/>
          <w:w w:val="100"/>
          <w:position w:val="0"/>
          <w:shd w:val="clear" w:color="auto" w:fill="auto"/>
          <w:lang w:val="en-US" w:eastAsia="en-US" w:bidi="en-US"/>
        </w:rPr>
        <w:t xml:space="preserve">Platon entgegenhalten, </w:t>
      </w:r>
      <w:r>
        <w:rPr>
          <w:spacing w:val="0"/>
          <w:w w:val="100"/>
          <w:position w:val="0"/>
          <w:shd w:val="clear" w:color="auto" w:fill="auto"/>
          <w:lang w:val="de-DE" w:eastAsia="de-DE" w:bidi="de-DE"/>
        </w:rPr>
        <w:t>Philo</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sophie</w:t>
      </w:r>
      <w:r>
        <w:rPr>
          <w:spacing w:val="0"/>
          <w:w w:val="100"/>
          <w:position w:val="0"/>
          <w:shd w:val="clear" w:color="auto" w:fill="auto"/>
          <w:lang w:val="en-US" w:eastAsia="en-US" w:bidi="en-US"/>
        </w:rPr>
        <w:t xml:space="preserve"> sei doch eine Leistung des Intellekts, ihn gelte es zu schulen, alles andere sei irrelevant </w:t>
      </w:r>
      <w:r>
        <w:rPr>
          <w:spacing w:val="0"/>
          <w:w w:val="100"/>
          <w:position w:val="0"/>
          <w:shd w:val="clear" w:color="auto" w:fill="auto"/>
          <w:lang w:val="de-DE" w:eastAsia="de-DE" w:bidi="de-DE"/>
        </w:rPr>
        <w:t xml:space="preserve">für </w:t>
      </w:r>
      <w:r>
        <w:rPr>
          <w:spacing w:val="0"/>
          <w:w w:val="100"/>
          <w:position w:val="0"/>
          <w:shd w:val="clear" w:color="auto" w:fill="auto"/>
          <w:lang w:val="en-US" w:eastAsia="en-US" w:bidi="en-US"/>
        </w:rPr>
        <w:t xml:space="preserve">das Ergebnis. So wie der gefesselte </w:t>
      </w:r>
      <w:r>
        <w:rPr>
          <w:spacing w:val="0"/>
          <w:w w:val="100"/>
          <w:position w:val="0"/>
          <w:shd w:val="clear" w:color="auto" w:fill="auto"/>
          <w:lang w:val="de-DE" w:eastAsia="de-DE" w:bidi="de-DE"/>
        </w:rPr>
        <w:t xml:space="preserve">Höhlenbewohner </w:t>
      </w:r>
      <w:r>
        <w:rPr>
          <w:spacing w:val="0"/>
          <w:w w:val="100"/>
          <w:position w:val="0"/>
          <w:shd w:val="clear" w:color="auto" w:fill="auto"/>
          <w:lang w:val="en-US" w:eastAsia="en-US" w:bidi="en-US"/>
        </w:rPr>
        <w:t xml:space="preserve">nicht das Auge allein dem Licht </w:t>
      </w:r>
      <w:r>
        <w:rPr>
          <w:spacing w:val="0"/>
          <w:w w:val="100"/>
          <w:position w:val="0"/>
          <w:shd w:val="clear" w:color="auto" w:fill="auto"/>
          <w:lang w:val="de-DE" w:eastAsia="de-DE" w:bidi="de-DE"/>
        </w:rPr>
        <w:t>zu</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wenden</w:t>
      </w:r>
      <w:r>
        <w:rPr>
          <w:spacing w:val="0"/>
          <w:w w:val="100"/>
          <w:position w:val="0"/>
          <w:shd w:val="clear" w:color="auto" w:fill="auto"/>
          <w:lang w:val="en-US" w:eastAsia="en-US" w:bidi="en-US"/>
        </w:rPr>
        <w:t xml:space="preserve"> konnte, sondern dieses nur „mit dem ganzen </w:t>
      </w:r>
      <w:r>
        <w:rPr>
          <w:spacing w:val="0"/>
          <w:w w:val="100"/>
          <w:position w:val="0"/>
          <w:shd w:val="clear" w:color="auto" w:fill="auto"/>
          <w:lang w:val="de-DE" w:eastAsia="de-DE" w:bidi="de-DE"/>
        </w:rPr>
        <w:t xml:space="preserve">Körper“ </w:t>
      </w:r>
      <w:r>
        <w:rPr>
          <w:spacing w:val="0"/>
          <w:w w:val="100"/>
          <w:position w:val="0"/>
          <w:shd w:val="clear" w:color="auto" w:fill="auto"/>
          <w:lang w:val="en-US" w:eastAsia="en-US" w:bidi="en-US"/>
        </w:rPr>
        <w:t xml:space="preserve">(518c7, mit </w:t>
      </w:r>
      <w:r>
        <w:rPr>
          <w:spacing w:val="0"/>
          <w:w w:val="100"/>
          <w:position w:val="0"/>
          <w:shd w:val="clear" w:color="auto" w:fill="auto"/>
          <w:lang w:val="de-DE" w:eastAsia="de-DE" w:bidi="de-DE"/>
        </w:rPr>
        <w:t xml:space="preserve">Rückgriff </w:t>
      </w:r>
      <w:r>
        <w:rPr>
          <w:spacing w:val="0"/>
          <w:w w:val="100"/>
          <w:position w:val="0"/>
          <w:shd w:val="clear" w:color="auto" w:fill="auto"/>
          <w:lang w:val="en-US" w:eastAsia="en-US" w:bidi="en-US"/>
        </w:rPr>
        <w:t xml:space="preserve">auf 514b1), so kann die Denkseele, die das Auge der Seele ist (533d2), nicht </w:t>
      </w:r>
      <w:r>
        <w:rPr>
          <w:spacing w:val="0"/>
          <w:w w:val="100"/>
          <w:position w:val="0"/>
          <w:shd w:val="clear" w:color="auto" w:fill="auto"/>
          <w:lang w:val="de-DE" w:eastAsia="de-DE" w:bidi="de-DE"/>
        </w:rPr>
        <w:t xml:space="preserve">für </w:t>
      </w:r>
      <w:r>
        <w:rPr>
          <w:spacing w:val="0"/>
          <w:w w:val="100"/>
          <w:position w:val="0"/>
          <w:shd w:val="clear" w:color="auto" w:fill="auto"/>
          <w:lang w:val="en-US" w:eastAsia="en-US" w:bidi="en-US"/>
        </w:rPr>
        <w:t xml:space="preserve">sich dem Licht des Guten zugewandt werden. </w:t>
      </w:r>
      <w:r>
        <w:rPr>
          <w:spacing w:val="0"/>
          <w:w w:val="100"/>
          <w:position w:val="0"/>
          <w:shd w:val="clear" w:color="auto" w:fill="auto"/>
          <w:lang w:val="de-DE" w:eastAsia="de-DE" w:bidi="de-DE"/>
        </w:rPr>
        <w:t xml:space="preserve">Mögen </w:t>
      </w:r>
      <w:r>
        <w:rPr>
          <w:spacing w:val="0"/>
          <w:w w:val="100"/>
          <w:position w:val="0"/>
          <w:shd w:val="clear" w:color="auto" w:fill="auto"/>
          <w:lang w:val="en-US" w:eastAsia="en-US" w:bidi="en-US"/>
        </w:rPr>
        <w:t xml:space="preserve">die Seelenteile auch ungleichen </w:t>
      </w:r>
      <w:r>
        <w:rPr>
          <w:spacing w:val="0"/>
          <w:w w:val="100"/>
          <w:position w:val="0"/>
          <w:shd w:val="clear" w:color="auto" w:fill="auto"/>
          <w:lang w:val="de-DE" w:eastAsia="de-DE" w:bidi="de-DE"/>
        </w:rPr>
        <w:t>onto</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logischen</w:t>
      </w:r>
      <w:r>
        <w:rPr>
          <w:spacing w:val="0"/>
          <w:w w:val="100"/>
          <w:position w:val="0"/>
          <w:shd w:val="clear" w:color="auto" w:fill="auto"/>
          <w:lang w:val="en-US" w:eastAsia="en-US" w:bidi="en-US"/>
        </w:rPr>
        <w:t xml:space="preserve"> Ranges sein, hier im irdischen Leben sind sie doch </w:t>
      </w:r>
      <w:r>
        <w:rPr>
          <w:spacing w:val="0"/>
          <w:w w:val="100"/>
          <w:position w:val="0"/>
          <w:shd w:val="clear" w:color="auto" w:fill="auto"/>
          <w:lang w:val="de-DE" w:eastAsia="de-DE" w:bidi="de-DE"/>
        </w:rPr>
        <w:t>an</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einander</w:t>
      </w:r>
      <w:r>
        <w:rPr>
          <w:spacing w:val="0"/>
          <w:w w:val="100"/>
          <w:position w:val="0"/>
          <w:shd w:val="clear" w:color="auto" w:fill="auto"/>
          <w:lang w:val="en-US" w:eastAsia="en-US" w:bidi="en-US"/>
        </w:rPr>
        <w:t xml:space="preserve"> gebunden. Die Existenz im </w:t>
      </w:r>
      <w:r>
        <w:rPr>
          <w:spacing w:val="0"/>
          <w:w w:val="100"/>
          <w:position w:val="0"/>
          <w:shd w:val="clear" w:color="auto" w:fill="auto"/>
          <w:lang w:val="de-DE" w:eastAsia="de-DE" w:bidi="de-DE"/>
        </w:rPr>
        <w:t xml:space="preserve">Körper </w:t>
      </w:r>
      <w:r>
        <w:rPr>
          <w:spacing w:val="0"/>
          <w:w w:val="100"/>
          <w:position w:val="0"/>
          <w:shd w:val="clear" w:color="auto" w:fill="auto"/>
          <w:lang w:val="en-US" w:eastAsia="en-US" w:bidi="en-US"/>
        </w:rPr>
        <w:t xml:space="preserve">beschwert die </w:t>
      </w:r>
      <w:r>
        <w:rPr>
          <w:spacing w:val="0"/>
          <w:w w:val="100"/>
          <w:position w:val="0"/>
          <w:shd w:val="clear" w:color="auto" w:fill="auto"/>
          <w:lang w:val="de-DE" w:eastAsia="de-DE" w:bidi="de-DE"/>
        </w:rPr>
        <w:t>Denk</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seele</w:t>
      </w:r>
      <w:r>
        <w:rPr>
          <w:spacing w:val="0"/>
          <w:w w:val="100"/>
          <w:position w:val="0"/>
          <w:shd w:val="clear" w:color="auto" w:fill="auto"/>
          <w:lang w:val="en-US" w:eastAsia="en-US" w:bidi="en-US"/>
        </w:rPr>
        <w:t xml:space="preserve"> mit den Begierden und Ablenkungen des </w:t>
      </w:r>
      <w:r>
        <w:rPr>
          <w:spacing w:val="0"/>
          <w:w w:val="100"/>
          <w:position w:val="0"/>
          <w:shd w:val="clear" w:color="auto" w:fill="auto"/>
          <w:lang w:val="de-DE" w:eastAsia="de-DE" w:bidi="de-DE"/>
        </w:rPr>
        <w:t xml:space="preserve">Körpers, </w:t>
      </w:r>
      <w:r>
        <w:rPr>
          <w:spacing w:val="0"/>
          <w:w w:val="100"/>
          <w:position w:val="0"/>
          <w:shd w:val="clear" w:color="auto" w:fill="auto"/>
          <w:lang w:val="en-US" w:eastAsia="en-US" w:bidi="en-US"/>
        </w:rPr>
        <w:t xml:space="preserve">die ihr </w:t>
      </w:r>
      <w:r>
        <w:rPr>
          <w:spacing w:val="0"/>
          <w:w w:val="100"/>
          <w:position w:val="0"/>
          <w:shd w:val="clear" w:color="auto" w:fill="auto"/>
          <w:lang w:val="de-DE" w:eastAsia="de-DE" w:bidi="de-DE"/>
        </w:rPr>
        <w:t>letztlich zwar unwesentlich sind (vgl. 611d1—7), die sie aber doch nach unten ziehen wie Bleigewichte (519b1). Ohne dieses Blei wegzuschlagen, ist für Platon wahre Philosophie nicht mög</w:t>
        <w:softHyphen/>
        <w:t>lich. Aus diesem Grund betont er auch sonst stets, daß für eine philosophische Natur die ethischen Qualitäten ebenso wichtig sind wie die intellektuellen (vgl. z. B. 485b-487a, 535a-540a).</w:t>
      </w:r>
    </w:p>
    <w:p>
      <w:pPr>
        <w:pStyle w:val="Style2"/>
        <w:keepNext w:val="0"/>
        <w:keepLines w:val="0"/>
        <w:widowControl w:val="0"/>
        <w:numPr>
          <w:ilvl w:val="0"/>
          <w:numId w:val="1"/>
        </w:numPr>
        <w:shd w:val="clear" w:color="auto" w:fill="auto"/>
        <w:tabs>
          <w:tab w:pos="697" w:val="left"/>
        </w:tabs>
        <w:bidi w:val="0"/>
        <w:spacing w:before="0" w:line="240" w:lineRule="auto"/>
        <w:ind w:left="0" w:right="0" w:firstLine="0"/>
        <w:jc w:val="both"/>
      </w:pPr>
      <w:r>
        <w:rPr>
          <w:spacing w:val="0"/>
          <w:w w:val="100"/>
          <w:position w:val="0"/>
          <w:shd w:val="clear" w:color="auto" w:fill="auto"/>
          <w:lang w:val="de-DE" w:eastAsia="de-DE" w:bidi="de-DE"/>
        </w:rPr>
        <w:t xml:space="preserve">Die Art der Durchführung der </w:t>
      </w:r>
      <w:r>
        <w:rPr>
          <w:i/>
          <w:iCs/>
          <w:spacing w:val="0"/>
          <w:w w:val="100"/>
          <w:position w:val="0"/>
          <w:shd w:val="clear" w:color="auto" w:fill="auto"/>
          <w:lang w:val="de-DE" w:eastAsia="de-DE" w:bidi="de-DE"/>
        </w:rPr>
        <w:t>paideia</w:t>
      </w:r>
    </w:p>
    <w:p>
      <w:pPr>
        <w:pStyle w:val="Style11"/>
        <w:keepNext w:val="0"/>
        <w:keepLines w:val="0"/>
        <w:widowControl w:val="0"/>
        <w:shd w:val="clear" w:color="auto" w:fill="auto"/>
        <w:bidi w:val="0"/>
        <w:spacing w:before="0" w:after="0"/>
        <w:ind w:left="0" w:right="0" w:firstLine="0"/>
        <w:jc w:val="both"/>
      </w:pPr>
      <w:r>
        <w:rPr>
          <w:spacing w:val="0"/>
          <w:w w:val="100"/>
          <w:position w:val="0"/>
          <w:shd w:val="clear" w:color="auto" w:fill="auto"/>
          <w:lang w:val="de-DE" w:eastAsia="de-DE" w:bidi="de-DE"/>
        </w:rPr>
        <w:t xml:space="preserve">Der zum Aufstieg Befreite befreit sich nicht selbst: jemand zwingt ihn zum Aufwärtsschreiten, ja er zerrt ihn gewaltsam nach oben ans Licht (515c6, e6-8). Wer ist dieser jemand </w:t>
      </w:r>
      <w:r>
        <w:rPr>
          <w:i/>
          <w:iCs/>
          <w:spacing w:val="0"/>
          <w:w w:val="100"/>
          <w:position w:val="0"/>
          <w:shd w:val="clear" w:color="auto" w:fill="auto"/>
          <w:lang w:val="de-DE" w:eastAsia="de-DE" w:bidi="de-DE"/>
        </w:rPr>
        <w:t xml:space="preserve">(tis: </w:t>
      </w:r>
      <w:r>
        <w:rPr>
          <w:spacing w:val="0"/>
          <w:w w:val="100"/>
          <w:position w:val="0"/>
          <w:shd w:val="clear" w:color="auto" w:fill="auto"/>
          <w:lang w:val="de-DE" w:eastAsia="de-DE" w:bidi="de-DE"/>
        </w:rPr>
        <w:t>515e6)? Sein Fragen nach dem Was der Dinge (d6) zeigt, daß der rücksichtslose Befreier ein Bild des Sokrates ist. Ohne einen Lehrer, so scheint es, kommt man nicht auf den Weg der Dia</w:t>
        <w:softHyphen/>
        <w:t xml:space="preserve">lektik. Anderswo rechnet Platon zwar mit der Möglichkeit, daß eine philosophische Natur sich von selbst bildet </w:t>
      </w:r>
      <w:r>
        <w:rPr>
          <w:spacing w:val="0"/>
          <w:w w:val="100"/>
          <w:position w:val="0"/>
          <w:shd w:val="clear" w:color="auto" w:fill="auto"/>
          <w:lang w:val="en-US" w:eastAsia="en-US" w:bidi="en-US"/>
        </w:rPr>
        <w:t xml:space="preserve">(Soph. </w:t>
      </w:r>
      <w:r>
        <w:rPr>
          <w:spacing w:val="0"/>
          <w:w w:val="100"/>
          <w:position w:val="0"/>
          <w:shd w:val="clear" w:color="auto" w:fill="auto"/>
          <w:lang w:val="de-DE" w:eastAsia="de-DE" w:bidi="de-DE"/>
        </w:rPr>
        <w:t>265d8- e2) oder auf Grund von nur geringer Hilfe (</w:t>
      </w:r>
      <w:r>
        <w:rPr>
          <w:i/>
          <w:iCs/>
          <w:spacing w:val="0"/>
          <w:w w:val="100"/>
          <w:position w:val="0"/>
          <w:shd w:val="clear" w:color="auto" w:fill="auto"/>
          <w:lang w:val="de-DE" w:eastAsia="de-DE" w:bidi="de-DE"/>
        </w:rPr>
        <w:t>VII. Brief</w:t>
      </w:r>
      <w:r>
        <w:rPr>
          <w:spacing w:val="0"/>
          <w:w w:val="100"/>
          <w:position w:val="0"/>
          <w:shd w:val="clear" w:color="auto" w:fill="auto"/>
          <w:lang w:val="de-DE" w:eastAsia="de-DE" w:bidi="de-DE"/>
        </w:rPr>
        <w:t xml:space="preserve"> 341e3); für das hier in der </w:t>
      </w:r>
      <w:r>
        <w:rPr>
          <w:i/>
          <w:iCs/>
          <w:spacing w:val="0"/>
          <w:w w:val="100"/>
          <w:position w:val="0"/>
          <w:shd w:val="clear" w:color="auto" w:fill="auto"/>
          <w:lang w:val="de-DE" w:eastAsia="de-DE" w:bidi="de-DE"/>
        </w:rPr>
        <w:t>Politeia</w:t>
      </w:r>
      <w:r>
        <w:rPr>
          <w:spacing w:val="0"/>
          <w:w w:val="100"/>
          <w:position w:val="0"/>
          <w:shd w:val="clear" w:color="auto" w:fill="auto"/>
          <w:lang w:val="de-DE" w:eastAsia="de-DE" w:bidi="de-DE"/>
        </w:rPr>
        <w:t xml:space="preserve"> gezeichnete Bild vom Philosophieren aber ist festzuhalten, daß Selbstbefreiung - die sehr leicht ins Bild hätte eingeführt werden können - nicht vorkommt.</w:t>
      </w:r>
    </w:p>
    <w:p>
      <w:pPr>
        <w:pStyle w:val="Style11"/>
        <w:keepNext w:val="0"/>
        <w:keepLines w:val="0"/>
        <w:widowControl w:val="0"/>
        <w:shd w:val="clear" w:color="auto" w:fill="auto"/>
        <w:bidi w:val="0"/>
        <w:spacing w:before="0" w:after="0"/>
        <w:ind w:left="0" w:right="0"/>
        <w:jc w:val="both"/>
      </w:pPr>
      <w:r>
        <w:rPr>
          <w:spacing w:val="0"/>
          <w:w w:val="100"/>
          <w:position w:val="0"/>
          <w:shd w:val="clear" w:color="auto" w:fill="auto"/>
          <w:lang w:val="de-DE" w:eastAsia="de-DE" w:bidi="de-DE"/>
        </w:rPr>
        <w:t>Auch im idealen Staat werden die Philosophen zum letzten Schritt, zum Blicken auf das Gute, gezwungen werden (519c8- d1, 540a7-8). Das klingt seltsam, handelt es sich doch um Na</w:t>
        <w:softHyphen/>
        <w:t>turen, die wie niemand sonst lernbegierig</w:t>
      </w:r>
      <w:r>
        <w:rPr>
          <w:i/>
          <w:iCs/>
          <w:spacing w:val="0"/>
          <w:w w:val="100"/>
          <w:position w:val="0"/>
          <w:shd w:val="clear" w:color="auto" w:fill="auto"/>
          <w:lang w:val="de-DE" w:eastAsia="de-DE" w:bidi="de-DE"/>
        </w:rPr>
        <w:t>, philomatheis,</w:t>
      </w:r>
      <w:r>
        <w:rPr>
          <w:spacing w:val="0"/>
          <w:w w:val="100"/>
          <w:position w:val="0"/>
          <w:shd w:val="clear" w:color="auto" w:fill="auto"/>
          <w:lang w:val="de-DE" w:eastAsia="de-DE" w:bidi="de-DE"/>
        </w:rPr>
        <w:t xml:space="preserve"> sind (376b-c, 485b u. ö.). Gemeint ist wohl, daß notfalls moralischer </w:t>
      </w:r>
      <w:r>
        <w:rPr>
          <w:spacing w:val="0"/>
          <w:w w:val="100"/>
          <w:position w:val="0"/>
          <w:shd w:val="clear" w:color="auto" w:fill="auto"/>
          <w:lang w:val="en-US" w:eastAsia="en-US" w:bidi="en-US"/>
        </w:rPr>
        <w:t xml:space="preserve">Druck auf sie </w:t>
      </w:r>
      <w:r>
        <w:rPr>
          <w:spacing w:val="0"/>
          <w:w w:val="100"/>
          <w:position w:val="0"/>
          <w:shd w:val="clear" w:color="auto" w:fill="auto"/>
          <w:lang w:val="de-DE" w:eastAsia="de-DE" w:bidi="de-DE"/>
        </w:rPr>
        <w:t xml:space="preserve">ausgeübt </w:t>
      </w:r>
      <w:r>
        <w:rPr>
          <w:spacing w:val="0"/>
          <w:w w:val="100"/>
          <w:position w:val="0"/>
          <w:shd w:val="clear" w:color="auto" w:fill="auto"/>
          <w:lang w:val="en-US" w:eastAsia="en-US" w:bidi="en-US"/>
        </w:rPr>
        <w:t xml:space="preserve">wird, um einem Nachlassen ihrer </w:t>
      </w:r>
      <w:r>
        <w:rPr>
          <w:spacing w:val="0"/>
          <w:w w:val="100"/>
          <w:position w:val="0"/>
          <w:shd w:val="clear" w:color="auto" w:fill="auto"/>
          <w:lang w:val="de-DE" w:eastAsia="de-DE" w:bidi="de-DE"/>
        </w:rPr>
        <w:t>An</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strengungen</w:t>
      </w:r>
      <w:r>
        <w:rPr>
          <w:spacing w:val="0"/>
          <w:w w:val="100"/>
          <w:position w:val="0"/>
          <w:shd w:val="clear" w:color="auto" w:fill="auto"/>
          <w:lang w:val="en-US" w:eastAsia="en-US" w:bidi="en-US"/>
        </w:rPr>
        <w:t xml:space="preserve"> vorzubeugen (vgl. 535b7). Wie dem auch sei, ei</w:t>
        <w:softHyphen/>
        <w:t xml:space="preserve">nes ist der Formulierung mit Sicherheit zu entnehmen: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dem Aufstieg der Seele zum Guten auf der inhaltlichen Seite ein klar umrissenes Theorem entspricht, nicht aber so etwas wie ein regulatives Prinzip der Urteilskraft, ein nichtpropositionales Gebrauchswissen. Jemanden zum Haben von Urteilskraft oder Gebrauchswissen zwingen zu wollen, </w:t>
      </w:r>
      <w:r>
        <w:rPr>
          <w:spacing w:val="0"/>
          <w:w w:val="100"/>
          <w:position w:val="0"/>
          <w:shd w:val="clear" w:color="auto" w:fill="auto"/>
          <w:lang w:val="de-DE" w:eastAsia="de-DE" w:bidi="de-DE"/>
        </w:rPr>
        <w:t xml:space="preserve">wäre </w:t>
      </w:r>
      <w:r>
        <w:rPr>
          <w:spacing w:val="0"/>
          <w:w w:val="100"/>
          <w:position w:val="0"/>
          <w:shd w:val="clear" w:color="auto" w:fill="auto"/>
          <w:lang w:val="en-US" w:eastAsia="en-US" w:bidi="en-US"/>
        </w:rPr>
        <w:t xml:space="preserve">von vornherein </w:t>
      </w:r>
      <w:r>
        <w:rPr>
          <w:spacing w:val="0"/>
          <w:w w:val="100"/>
          <w:position w:val="0"/>
          <w:shd w:val="clear" w:color="auto" w:fill="auto"/>
          <w:lang w:val="de-DE" w:eastAsia="de-DE" w:bidi="de-DE"/>
        </w:rPr>
        <w:t>wi</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dersinnig</w:t>
      </w:r>
      <w:r>
        <w:rPr>
          <w:spacing w:val="0"/>
          <w:w w:val="100"/>
          <w:position w:val="0"/>
          <w:shd w:val="clear" w:color="auto" w:fill="auto"/>
          <w:lang w:val="en-US" w:eastAsia="en-US" w:bidi="en-US"/>
        </w:rPr>
        <w:t xml:space="preserve"> - noch dazu „zwingen“ ab seinem 50. Lebensjahr (540a4). Dergleichen stellt sich ein, oder es stellt sich nicht ein, erzwingen oder zeitlich programmieren </w:t>
      </w:r>
      <w:r>
        <w:rPr>
          <w:spacing w:val="0"/>
          <w:w w:val="100"/>
          <w:position w:val="0"/>
          <w:shd w:val="clear" w:color="auto" w:fill="auto"/>
          <w:lang w:val="de-DE" w:eastAsia="de-DE" w:bidi="de-DE"/>
        </w:rPr>
        <w:t xml:space="preserve">läßt </w:t>
      </w:r>
      <w:r>
        <w:rPr>
          <w:spacing w:val="0"/>
          <w:w w:val="100"/>
          <w:position w:val="0"/>
          <w:shd w:val="clear" w:color="auto" w:fill="auto"/>
          <w:lang w:val="en-US" w:eastAsia="en-US" w:bidi="en-US"/>
        </w:rPr>
        <w:t xml:space="preserve">es sich nicht. Wenn dagegen der Erkenntnis des Guten in der Seele auf der Seite der </w:t>
      </w:r>
      <w:r>
        <w:rPr>
          <w:i/>
          <w:iCs/>
          <w:spacing w:val="0"/>
          <w:w w:val="100"/>
          <w:position w:val="0"/>
          <w:shd w:val="clear" w:color="auto" w:fill="auto"/>
          <w:lang w:val="en-US" w:eastAsia="en-US" w:bidi="en-US"/>
        </w:rPr>
        <w:t>logoi</w:t>
      </w:r>
      <w:r>
        <w:rPr>
          <w:spacing w:val="0"/>
          <w:w w:val="100"/>
          <w:position w:val="0"/>
          <w:shd w:val="clear" w:color="auto" w:fill="auto"/>
          <w:lang w:val="en-US" w:eastAsia="en-US" w:bidi="en-US"/>
        </w:rPr>
        <w:t xml:space="preserve"> eine formulierbare und in langer gemeinsamer Diskussion zu erprobende Theorie der Prinzipien entspricht, so ist es </w:t>
      </w:r>
      <w:r>
        <w:rPr>
          <w:spacing w:val="0"/>
          <w:w w:val="100"/>
          <w:position w:val="0"/>
          <w:shd w:val="clear" w:color="auto" w:fill="auto"/>
          <w:lang w:val="de-DE" w:eastAsia="de-DE" w:bidi="de-DE"/>
        </w:rPr>
        <w:t>durch</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aus</w:t>
      </w:r>
      <w:r>
        <w:rPr>
          <w:spacing w:val="0"/>
          <w:w w:val="100"/>
          <w:position w:val="0"/>
          <w:shd w:val="clear" w:color="auto" w:fill="auto"/>
          <w:lang w:val="en-US" w:eastAsia="en-US" w:bidi="en-US"/>
        </w:rPr>
        <w:t xml:space="preserve"> sinnvoll, Menschen, deren philosophisches </w:t>
      </w:r>
      <w:r>
        <w:rPr>
          <w:spacing w:val="0"/>
          <w:w w:val="100"/>
          <w:position w:val="0"/>
          <w:shd w:val="clear" w:color="auto" w:fill="auto"/>
          <w:lang w:val="de-DE" w:eastAsia="de-DE" w:bidi="de-DE"/>
        </w:rPr>
        <w:t xml:space="preserve">Verständnis </w:t>
      </w:r>
      <w:r>
        <w:rPr>
          <w:spacing w:val="0"/>
          <w:w w:val="100"/>
          <w:position w:val="0"/>
          <w:shd w:val="clear" w:color="auto" w:fill="auto"/>
          <w:lang w:val="en-US" w:eastAsia="en-US" w:bidi="en-US"/>
        </w:rPr>
        <w:t xml:space="preserve">an anderen Theoremen schon breit getestet wurde, zu einem </w:t>
      </w:r>
      <w:r>
        <w:rPr>
          <w:spacing w:val="0"/>
          <w:w w:val="100"/>
          <w:position w:val="0"/>
          <w:shd w:val="clear" w:color="auto" w:fill="auto"/>
          <w:lang w:val="de-DE" w:eastAsia="de-DE" w:bidi="de-DE"/>
        </w:rPr>
        <w:t>be</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stimmten</w:t>
      </w:r>
      <w:r>
        <w:rPr>
          <w:spacing w:val="0"/>
          <w:w w:val="100"/>
          <w:position w:val="0"/>
          <w:shd w:val="clear" w:color="auto" w:fill="auto"/>
          <w:lang w:val="en-US" w:eastAsia="en-US" w:bidi="en-US"/>
        </w:rPr>
        <w:t xml:space="preserve"> Zeitpunkt zu </w:t>
      </w:r>
      <w:r>
        <w:rPr>
          <w:spacing w:val="0"/>
          <w:w w:val="100"/>
          <w:position w:val="0"/>
          <w:shd w:val="clear" w:color="auto" w:fill="auto"/>
          <w:lang w:val="de-DE" w:eastAsia="de-DE" w:bidi="de-DE"/>
        </w:rPr>
        <w:t xml:space="preserve">drängen, </w:t>
      </w:r>
      <w:r>
        <w:rPr>
          <w:spacing w:val="0"/>
          <w:w w:val="100"/>
          <w:position w:val="0"/>
          <w:shd w:val="clear" w:color="auto" w:fill="auto"/>
          <w:lang w:val="en-US" w:eastAsia="en-US" w:bidi="en-US"/>
        </w:rPr>
        <w:t>sich nun intensiv mit dieser Theorie zu befassen.</w:t>
      </w:r>
    </w:p>
    <w:p>
      <w:pPr>
        <w:pStyle w:val="Style11"/>
        <w:keepNext w:val="0"/>
        <w:keepLines w:val="0"/>
        <w:widowControl w:val="0"/>
        <w:shd w:val="clear" w:color="auto" w:fill="auto"/>
        <w:bidi w:val="0"/>
        <w:spacing w:before="0" w:after="440"/>
        <w:ind w:left="0" w:right="0"/>
        <w:jc w:val="both"/>
      </w:pPr>
      <w:r>
        <w:rPr>
          <w:spacing w:val="0"/>
          <w:w w:val="100"/>
          <w:position w:val="0"/>
          <w:shd w:val="clear" w:color="auto" w:fill="auto"/>
          <w:lang w:val="en-US" w:eastAsia="en-US" w:bidi="en-US"/>
        </w:rPr>
        <w:t xml:space="preserve">Eine schriftliche Fixierung solch einer Theorie </w:t>
      </w:r>
      <w:r>
        <w:rPr>
          <w:spacing w:val="0"/>
          <w:w w:val="100"/>
          <w:position w:val="0"/>
          <w:shd w:val="clear" w:color="auto" w:fill="auto"/>
          <w:lang w:val="de-DE" w:eastAsia="de-DE" w:bidi="de-DE"/>
        </w:rPr>
        <w:t>könnte übri</w:t>
        <w:softHyphen/>
        <w:t>gens</w:t>
      </w:r>
      <w:r>
        <w:rPr>
          <w:spacing w:val="0"/>
          <w:w w:val="100"/>
          <w:position w:val="0"/>
          <w:shd w:val="clear" w:color="auto" w:fill="auto"/>
          <w:lang w:val="en-US" w:eastAsia="en-US" w:bidi="en-US"/>
        </w:rPr>
        <w:t xml:space="preserve"> die ethische Formung, die verlangt ist, nicht mitliefern und </w:t>
      </w:r>
      <w:r>
        <w:rPr>
          <w:spacing w:val="0"/>
          <w:w w:val="100"/>
          <w:position w:val="0"/>
          <w:shd w:val="clear" w:color="auto" w:fill="auto"/>
          <w:lang w:val="de-DE" w:eastAsia="de-DE" w:bidi="de-DE"/>
        </w:rPr>
        <w:t xml:space="preserve">wäre </w:t>
      </w:r>
      <w:r>
        <w:rPr>
          <w:spacing w:val="0"/>
          <w:w w:val="100"/>
          <w:position w:val="0"/>
          <w:shd w:val="clear" w:color="auto" w:fill="auto"/>
          <w:lang w:val="en-US" w:eastAsia="en-US" w:bidi="en-US"/>
        </w:rPr>
        <w:t xml:space="preserve">somit </w:t>
      </w:r>
      <w:r>
        <w:rPr>
          <w:spacing w:val="0"/>
          <w:w w:val="100"/>
          <w:position w:val="0"/>
          <w:shd w:val="clear" w:color="auto" w:fill="auto"/>
          <w:lang w:val="de-DE" w:eastAsia="de-DE" w:bidi="de-DE"/>
        </w:rPr>
        <w:t xml:space="preserve">für </w:t>
      </w:r>
      <w:r>
        <w:rPr>
          <w:spacing w:val="0"/>
          <w:w w:val="100"/>
          <w:position w:val="0"/>
          <w:shd w:val="clear" w:color="auto" w:fill="auto"/>
          <w:lang w:val="en-US" w:eastAsia="en-US" w:bidi="en-US"/>
        </w:rPr>
        <w:t xml:space="preserve">das Ziel der Umwendung der ganzen Seele nicht von Nutzen. Zugelassen zur Schulung in Dialektik wird nur, wer auch die ethische Qualifikation besitzt (539d3-6, vgl. 503d8-9): nur so </w:t>
      </w:r>
      <w:r>
        <w:rPr>
          <w:spacing w:val="0"/>
          <w:w w:val="100"/>
          <w:position w:val="0"/>
          <w:shd w:val="clear" w:color="auto" w:fill="auto"/>
          <w:lang w:val="de-DE" w:eastAsia="de-DE" w:bidi="de-DE"/>
        </w:rPr>
        <w:t xml:space="preserve">ließe </w:t>
      </w:r>
      <w:r>
        <w:rPr>
          <w:spacing w:val="0"/>
          <w:w w:val="100"/>
          <w:position w:val="0"/>
          <w:shd w:val="clear" w:color="auto" w:fill="auto"/>
          <w:lang w:val="en-US" w:eastAsia="en-US" w:bidi="en-US"/>
        </w:rPr>
        <w:t xml:space="preserve">sich der von Platon </w:t>
      </w:r>
      <w:r>
        <w:rPr>
          <w:spacing w:val="0"/>
          <w:w w:val="100"/>
          <w:position w:val="0"/>
          <w:shd w:val="clear" w:color="auto" w:fill="auto"/>
          <w:lang w:val="de-DE" w:eastAsia="de-DE" w:bidi="de-DE"/>
        </w:rPr>
        <w:t>gefürchtete Miß</w:t>
        <w:softHyphen/>
        <w:t>brauch</w:t>
      </w:r>
      <w:r>
        <w:rPr>
          <w:spacing w:val="0"/>
          <w:w w:val="100"/>
          <w:position w:val="0"/>
          <w:shd w:val="clear" w:color="auto" w:fill="auto"/>
          <w:lang w:val="en-US" w:eastAsia="en-US" w:bidi="en-US"/>
        </w:rPr>
        <w:t xml:space="preserve"> (537e-539d) vermeiden. Eine schriftliche Fassung, noch dazu eine frei zirkulierende, </w:t>
      </w:r>
      <w:r>
        <w:rPr>
          <w:spacing w:val="0"/>
          <w:w w:val="100"/>
          <w:position w:val="0"/>
          <w:shd w:val="clear" w:color="auto" w:fill="auto"/>
          <w:lang w:val="de-DE" w:eastAsia="de-DE" w:bidi="de-DE"/>
        </w:rPr>
        <w:t xml:space="preserve">würde </w:t>
      </w:r>
      <w:r>
        <w:rPr>
          <w:spacing w:val="0"/>
          <w:w w:val="100"/>
          <w:position w:val="0"/>
          <w:shd w:val="clear" w:color="auto" w:fill="auto"/>
          <w:lang w:val="en-US" w:eastAsia="en-US" w:bidi="en-US"/>
        </w:rPr>
        <w:t xml:space="preserve">solchem </w:t>
      </w:r>
      <w:r>
        <w:rPr>
          <w:spacing w:val="0"/>
          <w:w w:val="100"/>
          <w:position w:val="0"/>
          <w:shd w:val="clear" w:color="auto" w:fill="auto"/>
          <w:lang w:val="de-DE" w:eastAsia="de-DE" w:bidi="de-DE"/>
        </w:rPr>
        <w:t>Mißbrauch Vor</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schub</w:t>
      </w:r>
      <w:r>
        <w:rPr>
          <w:spacing w:val="0"/>
          <w:w w:val="100"/>
          <w:position w:val="0"/>
          <w:shd w:val="clear" w:color="auto" w:fill="auto"/>
          <w:lang w:val="en-US" w:eastAsia="en-US" w:bidi="en-US"/>
        </w:rPr>
        <w:t xml:space="preserve"> leisten (Phdr. 275 e, </w:t>
      </w:r>
      <w:r>
        <w:rPr>
          <w:i/>
          <w:iCs/>
          <w:spacing w:val="0"/>
          <w:w w:val="100"/>
          <w:position w:val="0"/>
          <w:shd w:val="clear" w:color="auto" w:fill="auto"/>
          <w:lang w:val="en-US" w:eastAsia="en-US" w:bidi="en-US"/>
        </w:rPr>
        <w:t>VII. Brief</w:t>
      </w:r>
      <w:r>
        <w:rPr>
          <w:spacing w:val="0"/>
          <w:w w:val="100"/>
          <w:position w:val="0"/>
          <w:shd w:val="clear" w:color="auto" w:fill="auto"/>
          <w:lang w:val="en-US" w:eastAsia="en-US" w:bidi="en-US"/>
        </w:rPr>
        <w:t xml:space="preserve"> 344d). Die Vorsicht (</w:t>
      </w:r>
      <w:r>
        <w:rPr>
          <w:i/>
          <w:iCs/>
          <w:spacing w:val="0"/>
          <w:w w:val="100"/>
          <w:position w:val="0"/>
          <w:shd w:val="clear" w:color="auto" w:fill="auto"/>
          <w:lang w:val="en-US" w:eastAsia="en-US" w:bidi="en-US"/>
        </w:rPr>
        <w:t>eula- beia</w:t>
      </w:r>
      <w:r>
        <w:rPr>
          <w:spacing w:val="0"/>
          <w:w w:val="100"/>
          <w:position w:val="0"/>
          <w:shd w:val="clear" w:color="auto" w:fill="auto"/>
          <w:lang w:val="en-US" w:eastAsia="en-US" w:bidi="en-US"/>
        </w:rPr>
        <w:t xml:space="preserve">: 539b1, d3) der Herrschenden, die der Erziehung </w:t>
      </w:r>
      <w:r>
        <w:rPr>
          <w:spacing w:val="0"/>
          <w:w w:val="100"/>
          <w:position w:val="0"/>
          <w:shd w:val="clear" w:color="auto" w:fill="auto"/>
          <w:lang w:val="de-DE" w:eastAsia="de-DE" w:bidi="de-DE"/>
        </w:rPr>
        <w:t>Unwür</w:t>
        <w:softHyphen/>
        <w:t>digen</w:t>
      </w:r>
      <w:r>
        <w:rPr>
          <w:spacing w:val="0"/>
          <w:w w:val="100"/>
          <w:position w:val="0"/>
          <w:shd w:val="clear" w:color="auto" w:fill="auto"/>
          <w:lang w:val="en-US" w:eastAsia="en-US" w:bidi="en-US"/>
        </w:rPr>
        <w:t xml:space="preserve"> (</w:t>
      </w:r>
      <w:r>
        <w:rPr>
          <w:i/>
          <w:iCs/>
          <w:spacing w:val="0"/>
          <w:w w:val="100"/>
          <w:position w:val="0"/>
          <w:shd w:val="clear" w:color="auto" w:fill="auto"/>
          <w:lang w:val="en-US" w:eastAsia="en-US" w:bidi="en-US"/>
        </w:rPr>
        <w:t>anaxioi paideuseos</w:t>
      </w:r>
      <w:r>
        <w:rPr>
          <w:spacing w:val="0"/>
          <w:w w:val="100"/>
          <w:position w:val="0"/>
          <w:shd w:val="clear" w:color="auto" w:fill="auto"/>
          <w:lang w:val="en-US" w:eastAsia="en-US" w:bidi="en-US"/>
        </w:rPr>
        <w:t xml:space="preserve">: 496a5), die mit der Sache der </w:t>
      </w:r>
      <w:r>
        <w:rPr>
          <w:spacing w:val="0"/>
          <w:w w:val="100"/>
          <w:position w:val="0"/>
          <w:shd w:val="clear" w:color="auto" w:fill="auto"/>
          <w:lang w:val="de-DE" w:eastAsia="de-DE" w:bidi="de-DE"/>
        </w:rPr>
        <w:t>Dialek</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 xml:space="preserve">tik nichts zu tun haben (vgl. </w:t>
      </w:r>
      <w:r>
        <w:rPr>
          <w:i/>
          <w:iCs/>
          <w:spacing w:val="0"/>
          <w:w w:val="100"/>
          <w:position w:val="0"/>
          <w:shd w:val="clear" w:color="auto" w:fill="auto"/>
          <w:lang w:val="de-DE" w:eastAsia="de-DE" w:bidi="de-DE"/>
        </w:rPr>
        <w:t>ho ... ouden prosekon:</w:t>
      </w:r>
      <w:r>
        <w:rPr>
          <w:spacing w:val="0"/>
          <w:w w:val="100"/>
          <w:position w:val="0"/>
          <w:shd w:val="clear" w:color="auto" w:fill="auto"/>
          <w:lang w:val="de-DE" w:eastAsia="de-DE" w:bidi="de-DE"/>
        </w:rPr>
        <w:t xml:space="preserve"> 539d6, ähnlich Phdr. 275e2), nicht zuzulassen, ist doppelt begründet. Neben der Würde der Philosophie (vgl. 539d1) spricht dafür vor allem die politische Konstruktion des künftigen Staates: wenn die Herr</w:t>
        <w:softHyphen/>
        <w:t>schaftsbefugnis an das Wissen vom Guten geknüpft ist, so muß dafür gesorgt sein, daß nicht Unbefugte Anspruch auf die Herr</w:t>
        <w:softHyphen/>
        <w:t>schaft erheben. Wenn aber allein ein nichtpropositionales Ge</w:t>
        <w:softHyphen/>
        <w:t>brauchswissen den Anspruch begründete, so könnte jeder sich selbst für befugt erklären; wenn hingegen die entscheidende dialektische Theorie der Ideen und der Prinzipien beliebig zu</w:t>
        <w:softHyphen/>
        <w:t xml:space="preserve">gänglich wäre, so könnten Ungeeignete, die ohne charakterli- </w:t>
      </w:r>
      <w:r>
        <w:rPr>
          <w:spacing w:val="0"/>
          <w:w w:val="100"/>
          <w:position w:val="0"/>
          <w:shd w:val="clear" w:color="auto" w:fill="auto"/>
          <w:lang w:val="en-US" w:eastAsia="en-US" w:bidi="en-US"/>
        </w:rPr>
        <w:t xml:space="preserve">che und intellektuelle Schulung irgendwie eine (notwendig </w:t>
      </w:r>
      <w:r>
        <w:rPr>
          <w:spacing w:val="0"/>
          <w:w w:val="100"/>
          <w:position w:val="0"/>
          <w:shd w:val="clear" w:color="auto" w:fill="auto"/>
          <w:lang w:val="de-DE" w:eastAsia="de-DE" w:bidi="de-DE"/>
        </w:rPr>
        <w:t>un</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zureichende)</w:t>
      </w:r>
      <w:r>
        <w:rPr>
          <w:spacing w:val="0"/>
          <w:w w:val="100"/>
          <w:position w:val="0"/>
          <w:shd w:val="clear" w:color="auto" w:fill="auto"/>
          <w:lang w:val="en-US" w:eastAsia="en-US" w:bidi="en-US"/>
        </w:rPr>
        <w:t xml:space="preserve"> Kenntnis der Theorie erlangt </w:t>
      </w:r>
      <w:r>
        <w:rPr>
          <w:spacing w:val="0"/>
          <w:w w:val="100"/>
          <w:position w:val="0"/>
          <w:shd w:val="clear" w:color="auto" w:fill="auto"/>
          <w:lang w:val="de-DE" w:eastAsia="de-DE" w:bidi="de-DE"/>
        </w:rPr>
        <w:t xml:space="preserve">hätten, </w:t>
      </w:r>
      <w:r>
        <w:rPr>
          <w:spacing w:val="0"/>
          <w:w w:val="100"/>
          <w:position w:val="0"/>
          <w:shd w:val="clear" w:color="auto" w:fill="auto"/>
          <w:lang w:val="en-US" w:eastAsia="en-US" w:bidi="en-US"/>
        </w:rPr>
        <w:t xml:space="preserve">einen </w:t>
      </w:r>
      <w:r>
        <w:rPr>
          <w:spacing w:val="0"/>
          <w:w w:val="100"/>
          <w:position w:val="0"/>
          <w:shd w:val="clear" w:color="auto" w:fill="auto"/>
          <w:lang w:val="de-DE" w:eastAsia="de-DE" w:bidi="de-DE"/>
        </w:rPr>
        <w:t>schein</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bar</w:t>
      </w:r>
      <w:r>
        <w:rPr>
          <w:spacing w:val="0"/>
          <w:w w:val="100"/>
          <w:position w:val="0"/>
          <w:shd w:val="clear" w:color="auto" w:fill="auto"/>
          <w:lang w:val="en-US" w:eastAsia="en-US" w:bidi="en-US"/>
        </w:rPr>
        <w:t xml:space="preserve"> berechtigten Anspruch erheben. Der elaborierte Zeitplan des Bildungsganges </w:t>
      </w:r>
      <w:r>
        <w:rPr>
          <w:spacing w:val="0"/>
          <w:w w:val="100"/>
          <w:position w:val="0"/>
          <w:shd w:val="clear" w:color="auto" w:fill="auto"/>
          <w:lang w:val="de-DE" w:eastAsia="de-DE" w:bidi="de-DE"/>
        </w:rPr>
        <w:t xml:space="preserve">schließt </w:t>
      </w:r>
      <w:r>
        <w:rPr>
          <w:spacing w:val="0"/>
          <w:w w:val="100"/>
          <w:position w:val="0"/>
          <w:shd w:val="clear" w:color="auto" w:fill="auto"/>
          <w:lang w:val="en-US" w:eastAsia="en-US" w:bidi="en-US"/>
        </w:rPr>
        <w:t xml:space="preserve">beide </w:t>
      </w:r>
      <w:r>
        <w:rPr>
          <w:spacing w:val="0"/>
          <w:w w:val="100"/>
          <w:position w:val="0"/>
          <w:shd w:val="clear" w:color="auto" w:fill="auto"/>
          <w:lang w:val="de-DE" w:eastAsia="de-DE" w:bidi="de-DE"/>
        </w:rPr>
        <w:t xml:space="preserve">Möglichkeiten </w:t>
      </w:r>
      <w:r>
        <w:rPr>
          <w:spacing w:val="0"/>
          <w:w w:val="100"/>
          <w:position w:val="0"/>
          <w:shd w:val="clear" w:color="auto" w:fill="auto"/>
          <w:lang w:val="en-US" w:eastAsia="en-US" w:bidi="en-US"/>
        </w:rPr>
        <w:t>aus.</w:t>
      </w:r>
    </w:p>
    <w:p>
      <w:pPr>
        <w:pStyle w:val="Style2"/>
        <w:keepNext w:val="0"/>
        <w:keepLines w:val="0"/>
        <w:widowControl w:val="0"/>
        <w:numPr>
          <w:ilvl w:val="0"/>
          <w:numId w:val="1"/>
        </w:numPr>
        <w:shd w:val="clear" w:color="auto" w:fill="auto"/>
        <w:tabs>
          <w:tab w:pos="739" w:val="left"/>
        </w:tabs>
        <w:bidi w:val="0"/>
        <w:spacing w:before="0" w:after="180" w:line="259" w:lineRule="auto"/>
        <w:ind w:left="760" w:right="0" w:hanging="760"/>
        <w:jc w:val="left"/>
      </w:pPr>
      <w:r>
        <w:rPr>
          <w:spacing w:val="0"/>
          <w:w w:val="100"/>
          <w:position w:val="0"/>
          <w:shd w:val="clear" w:color="auto" w:fill="auto"/>
        </w:rPr>
        <w:t xml:space="preserve">Die Pflicht zur </w:t>
      </w:r>
      <w:r>
        <w:rPr>
          <w:spacing w:val="0"/>
          <w:w w:val="100"/>
          <w:position w:val="0"/>
          <w:shd w:val="clear" w:color="auto" w:fill="auto"/>
          <w:lang w:val="de-DE" w:eastAsia="de-DE" w:bidi="de-DE"/>
        </w:rPr>
        <w:t xml:space="preserve">Rückkehr </w:t>
      </w:r>
      <w:r>
        <w:rPr>
          <w:spacing w:val="0"/>
          <w:w w:val="100"/>
          <w:position w:val="0"/>
          <w:shd w:val="clear" w:color="auto" w:fill="auto"/>
        </w:rPr>
        <w:t xml:space="preserve">in die </w:t>
      </w:r>
      <w:r>
        <w:rPr>
          <w:spacing w:val="0"/>
          <w:w w:val="100"/>
          <w:position w:val="0"/>
          <w:shd w:val="clear" w:color="auto" w:fill="auto"/>
          <w:lang w:val="de-DE" w:eastAsia="de-DE" w:bidi="de-DE"/>
        </w:rPr>
        <w:t xml:space="preserve">Höhle: für </w:t>
      </w:r>
      <w:r>
        <w:rPr>
          <w:spacing w:val="0"/>
          <w:w w:val="100"/>
          <w:position w:val="0"/>
          <w:shd w:val="clear" w:color="auto" w:fill="auto"/>
        </w:rPr>
        <w:t>wen ist der Staat da?</w:t>
      </w:r>
    </w:p>
    <w:p>
      <w:pPr>
        <w:pStyle w:val="Style11"/>
        <w:keepNext w:val="0"/>
        <w:keepLines w:val="0"/>
        <w:widowControl w:val="0"/>
        <w:shd w:val="clear" w:color="auto" w:fill="auto"/>
        <w:bidi w:val="0"/>
        <w:spacing w:before="0" w:after="0"/>
        <w:ind w:left="0" w:right="0" w:firstLine="0"/>
        <w:jc w:val="both"/>
      </w:pPr>
      <w:r>
        <w:rPr>
          <w:spacing w:val="0"/>
          <w:w w:val="100"/>
          <w:position w:val="0"/>
          <w:shd w:val="clear" w:color="auto" w:fill="auto"/>
          <w:lang w:val="en-US" w:eastAsia="en-US" w:bidi="en-US"/>
        </w:rPr>
        <w:t xml:space="preserve">Es </w:t>
      </w:r>
      <w:r>
        <w:rPr>
          <w:spacing w:val="0"/>
          <w:w w:val="100"/>
          <w:position w:val="0"/>
          <w:shd w:val="clear" w:color="auto" w:fill="auto"/>
          <w:lang w:val="de-DE" w:eastAsia="de-DE" w:bidi="de-DE"/>
        </w:rPr>
        <w:t xml:space="preserve">könnte zunächst </w:t>
      </w:r>
      <w:r>
        <w:rPr>
          <w:spacing w:val="0"/>
          <w:w w:val="100"/>
          <w:position w:val="0"/>
          <w:shd w:val="clear" w:color="auto" w:fill="auto"/>
          <w:lang w:val="en-US" w:eastAsia="en-US" w:bidi="en-US"/>
        </w:rPr>
        <w:t xml:space="preserve">wie ein Unrecht erscheinen,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die </w:t>
      </w:r>
      <w:r>
        <w:rPr>
          <w:spacing w:val="0"/>
          <w:w w:val="100"/>
          <w:position w:val="0"/>
          <w:shd w:val="clear" w:color="auto" w:fill="auto"/>
          <w:lang w:val="de-DE" w:eastAsia="de-DE" w:bidi="de-DE"/>
        </w:rPr>
        <w:t>Philo</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sophen</w:t>
      </w:r>
      <w:r>
        <w:rPr>
          <w:spacing w:val="0"/>
          <w:w w:val="100"/>
          <w:position w:val="0"/>
          <w:shd w:val="clear" w:color="auto" w:fill="auto"/>
          <w:lang w:val="en-US" w:eastAsia="en-US" w:bidi="en-US"/>
        </w:rPr>
        <w:t xml:space="preserve"> zur </w:t>
      </w:r>
      <w:r>
        <w:rPr>
          <w:spacing w:val="0"/>
          <w:w w:val="100"/>
          <w:position w:val="0"/>
          <w:shd w:val="clear" w:color="auto" w:fill="auto"/>
          <w:lang w:val="de-DE" w:eastAsia="de-DE" w:bidi="de-DE"/>
        </w:rPr>
        <w:t xml:space="preserve">Rückkehr </w:t>
      </w:r>
      <w:r>
        <w:rPr>
          <w:spacing w:val="0"/>
          <w:w w:val="100"/>
          <w:position w:val="0"/>
          <w:shd w:val="clear" w:color="auto" w:fill="auto"/>
          <w:lang w:val="en-US" w:eastAsia="en-US" w:bidi="en-US"/>
        </w:rPr>
        <w:t xml:space="preserve">in die </w:t>
      </w:r>
      <w:r>
        <w:rPr>
          <w:spacing w:val="0"/>
          <w:w w:val="100"/>
          <w:position w:val="0"/>
          <w:shd w:val="clear" w:color="auto" w:fill="auto"/>
          <w:lang w:val="de-DE" w:eastAsia="de-DE" w:bidi="de-DE"/>
        </w:rPr>
        <w:t xml:space="preserve">Mühen </w:t>
      </w:r>
      <w:r>
        <w:rPr>
          <w:spacing w:val="0"/>
          <w:w w:val="100"/>
          <w:position w:val="0"/>
          <w:shd w:val="clear" w:color="auto" w:fill="auto"/>
          <w:lang w:val="en-US" w:eastAsia="en-US" w:bidi="en-US"/>
        </w:rPr>
        <w:t xml:space="preserve">der Politik gezwungen </w:t>
      </w:r>
      <w:r>
        <w:rPr>
          <w:spacing w:val="0"/>
          <w:w w:val="100"/>
          <w:position w:val="0"/>
          <w:shd w:val="clear" w:color="auto" w:fill="auto"/>
          <w:lang w:val="de-DE" w:eastAsia="de-DE" w:bidi="de-DE"/>
        </w:rPr>
        <w:t>wer</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den</w:t>
      </w:r>
      <w:r>
        <w:rPr>
          <w:spacing w:val="0"/>
          <w:w w:val="100"/>
          <w:position w:val="0"/>
          <w:shd w:val="clear" w:color="auto" w:fill="auto"/>
          <w:lang w:val="en-US" w:eastAsia="en-US" w:bidi="en-US"/>
        </w:rPr>
        <w:t xml:space="preserve"> sollen. Doch das sei irrelevant, sagt Sokrates, weil es nicht auf das </w:t>
      </w:r>
      <w:r>
        <w:rPr>
          <w:spacing w:val="0"/>
          <w:w w:val="100"/>
          <w:position w:val="0"/>
          <w:shd w:val="clear" w:color="auto" w:fill="auto"/>
          <w:lang w:val="de-DE" w:eastAsia="de-DE" w:bidi="de-DE"/>
        </w:rPr>
        <w:t xml:space="preserve">Glück </w:t>
      </w:r>
      <w:r>
        <w:rPr>
          <w:spacing w:val="0"/>
          <w:w w:val="100"/>
          <w:position w:val="0"/>
          <w:shd w:val="clear" w:color="auto" w:fill="auto"/>
          <w:lang w:val="en-US" w:eastAsia="en-US" w:bidi="en-US"/>
        </w:rPr>
        <w:t>einer bestimmten Schicht (</w:t>
      </w:r>
      <w:r>
        <w:rPr>
          <w:i/>
          <w:iCs/>
          <w:spacing w:val="0"/>
          <w:w w:val="100"/>
          <w:position w:val="0"/>
          <w:shd w:val="clear" w:color="auto" w:fill="auto"/>
          <w:lang w:val="en-US" w:eastAsia="en-US" w:bidi="en-US"/>
        </w:rPr>
        <w:t>genos</w:t>
      </w:r>
      <w:r>
        <w:rPr>
          <w:spacing w:val="0"/>
          <w:w w:val="100"/>
          <w:position w:val="0"/>
          <w:shd w:val="clear" w:color="auto" w:fill="auto"/>
          <w:lang w:val="en-US" w:eastAsia="en-US" w:bidi="en-US"/>
        </w:rPr>
        <w:t xml:space="preserve">) im Staat </w:t>
      </w:r>
      <w:r>
        <w:rPr>
          <w:spacing w:val="0"/>
          <w:w w:val="100"/>
          <w:position w:val="0"/>
          <w:shd w:val="clear" w:color="auto" w:fill="auto"/>
          <w:lang w:val="de-DE" w:eastAsia="de-DE" w:bidi="de-DE"/>
        </w:rPr>
        <w:t>an</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komme,</w:t>
      </w:r>
      <w:r>
        <w:rPr>
          <w:spacing w:val="0"/>
          <w:w w:val="100"/>
          <w:position w:val="0"/>
          <w:shd w:val="clear" w:color="auto" w:fill="auto"/>
          <w:lang w:val="en-US" w:eastAsia="en-US" w:bidi="en-US"/>
        </w:rPr>
        <w:t xml:space="preserve"> sondern auf das </w:t>
      </w:r>
      <w:r>
        <w:rPr>
          <w:spacing w:val="0"/>
          <w:w w:val="100"/>
          <w:position w:val="0"/>
          <w:shd w:val="clear" w:color="auto" w:fill="auto"/>
          <w:lang w:val="de-DE" w:eastAsia="de-DE" w:bidi="de-DE"/>
        </w:rPr>
        <w:t xml:space="preserve">Glück </w:t>
      </w:r>
      <w:r>
        <w:rPr>
          <w:spacing w:val="0"/>
          <w:w w:val="100"/>
          <w:position w:val="0"/>
          <w:shd w:val="clear" w:color="auto" w:fill="auto"/>
          <w:lang w:val="en-US" w:eastAsia="en-US" w:bidi="en-US"/>
        </w:rPr>
        <w:t xml:space="preserve">des Ganzen, das in der Einheit </w:t>
      </w:r>
      <w:r>
        <w:rPr>
          <w:spacing w:val="0"/>
          <w:w w:val="100"/>
          <w:position w:val="0"/>
          <w:shd w:val="clear" w:color="auto" w:fill="auto"/>
          <w:lang w:val="de-DE" w:eastAsia="de-DE" w:bidi="de-DE"/>
        </w:rPr>
        <w:t xml:space="preserve">besteht </w:t>
      </w:r>
      <w:r>
        <w:rPr>
          <w:spacing w:val="0"/>
          <w:w w:val="100"/>
          <w:position w:val="0"/>
          <w:shd w:val="clear" w:color="auto" w:fill="auto"/>
          <w:lang w:val="en-US" w:eastAsia="en-US" w:bidi="en-US"/>
        </w:rPr>
        <w:t xml:space="preserve">(519d4-520a4). </w:t>
      </w:r>
      <w:r>
        <w:rPr>
          <w:spacing w:val="0"/>
          <w:w w:val="100"/>
          <w:position w:val="0"/>
          <w:shd w:val="clear" w:color="auto" w:fill="auto"/>
          <w:lang w:val="de-DE" w:eastAsia="de-DE" w:bidi="de-DE"/>
        </w:rPr>
        <w:t>Das Recht des Individuums auf Glück scheint hier bestritten zu werden: wenn alle um des Nutzens willen, den sie der Gemeinschaft bringen können (520a1), auf die persönliche Erfüllung verzichten, könnte sich der Zustand ergeben, daß niemand im Staat glücklich ist, damit das Ganze glücklich sei - was dann nur noch bedeutet: einheitlich und stabil. Kann das stabile Unglück aller Ziel des Staates sein?</w:t>
      </w:r>
    </w:p>
    <w:p>
      <w:pPr>
        <w:pStyle w:val="Style11"/>
        <w:keepNext w:val="0"/>
        <w:keepLines w:val="0"/>
        <w:widowControl w:val="0"/>
        <w:shd w:val="clear" w:color="auto" w:fill="auto"/>
        <w:bidi w:val="0"/>
        <w:spacing w:before="0" w:after="0"/>
        <w:ind w:left="0" w:right="0" w:firstLine="220"/>
        <w:jc w:val="both"/>
      </w:pPr>
      <w:r>
        <w:rPr>
          <w:spacing w:val="0"/>
          <w:w w:val="100"/>
          <w:position w:val="0"/>
          <w:shd w:val="clear" w:color="auto" w:fill="auto"/>
          <w:lang w:val="de-DE" w:eastAsia="de-DE" w:bidi="de-DE"/>
        </w:rPr>
        <w:t>Doch die Frage geht an Platon vorbei. Seinem Entwurf liegt die Vorstellung zugrunde, daß das Glück des Staates die Vor</w:t>
        <w:softHyphen/>
        <w:t>aussetzung und die Garantie des Glücks der Schichten wie der Individuen ist. Die Philosophen werden die meiste Zeit mit Philosophieren verbringen (540b2), die kurze Zeit des mühe</w:t>
        <w:softHyphen/>
        <w:t xml:space="preserve">vollen Regierens dient (neben anderem) der Absicherung </w:t>
      </w:r>
      <w:r>
        <w:rPr>
          <w:spacing w:val="0"/>
          <w:w w:val="100"/>
          <w:position w:val="0"/>
          <w:shd w:val="clear" w:color="auto" w:fill="auto"/>
          <w:lang w:val="en-US" w:eastAsia="en-US" w:bidi="en-US"/>
        </w:rPr>
        <w:t>die</w:t>
        <w:softHyphen/>
      </w:r>
      <w:r>
        <w:rPr>
          <w:spacing w:val="0"/>
          <w:w w:val="100"/>
          <w:position w:val="0"/>
          <w:shd w:val="clear" w:color="auto" w:fill="auto"/>
          <w:lang w:val="de-DE" w:eastAsia="de-DE" w:bidi="de-DE"/>
        </w:rPr>
      </w:r>
      <w:r>
        <w:rPr>
          <w:spacing w:val="0"/>
          <w:w w:val="100"/>
          <w:position w:val="0"/>
          <w:shd w:val="clear" w:color="auto" w:fill="auto"/>
          <w:lang w:val="en-US" w:eastAsia="en-US" w:bidi="en-US"/>
        </w:rPr>
        <w:t>ses</w:t>
      </w:r>
      <w:r>
        <w:rPr>
          <w:spacing w:val="0"/>
          <w:w w:val="100"/>
          <w:position w:val="0"/>
          <w:shd w:val="clear" w:color="auto" w:fill="auto"/>
          <w:lang w:val="de-DE" w:eastAsia="de-DE" w:bidi="de-DE"/>
        </w:rPr>
        <w:t xml:space="preserve"> Glücks. Und wenn sie ihrer Aufgabe gerecht werden, die Bürger ethisch zu formen (540a9-b1) als Hersteller (500d6-8) und Wächter (506a5) der bürgerlichen Tugend, so sorgen sie dafür, daß auch die Nichtphilosophen das ihnen erreichbare Maß an Glück nicht verfehlen, denn Gerechtigkeit (als Einheit der Person) ist die erste Voraussetzung des persönlichen Glücks.</w:t>
      </w:r>
    </w:p>
    <w:p>
      <w:pPr>
        <w:pStyle w:val="Style11"/>
        <w:keepNext w:val="0"/>
        <w:keepLines w:val="0"/>
        <w:widowControl w:val="0"/>
        <w:shd w:val="clear" w:color="auto" w:fill="auto"/>
        <w:bidi w:val="0"/>
        <w:spacing w:before="0" w:after="440"/>
        <w:ind w:left="0" w:right="0" w:firstLine="220"/>
        <w:jc w:val="both"/>
      </w:pPr>
      <w:r>
        <w:rPr>
          <w:spacing w:val="0"/>
          <w:w w:val="100"/>
          <w:position w:val="0"/>
          <w:shd w:val="clear" w:color="auto" w:fill="auto"/>
          <w:lang w:val="de-DE" w:eastAsia="de-DE" w:bidi="de-DE"/>
        </w:rPr>
        <w:t xml:space="preserve">Gleichwohl entgeht der ideale Staat Platons nicht leicht dem Verdacht, in Wahrheit (wie andere Staaten auch) allein den </w:t>
      </w:r>
      <w:r>
        <w:rPr>
          <w:spacing w:val="0"/>
          <w:w w:val="100"/>
          <w:position w:val="0"/>
          <w:shd w:val="clear" w:color="auto" w:fill="auto"/>
          <w:lang w:val="en-US" w:eastAsia="en-US" w:bidi="en-US"/>
        </w:rPr>
        <w:t>In</w:t>
        <w:softHyphen/>
      </w:r>
      <w:r>
        <w:rPr>
          <w:spacing w:val="0"/>
          <w:w w:val="100"/>
          <w:position w:val="0"/>
          <w:shd w:val="clear" w:color="auto" w:fill="auto"/>
          <w:lang w:val="de-DE" w:eastAsia="de-DE" w:bidi="de-DE"/>
        </w:rPr>
      </w:r>
      <w:r>
        <w:rPr>
          <w:spacing w:val="0"/>
          <w:w w:val="100"/>
          <w:position w:val="0"/>
          <w:shd w:val="clear" w:color="auto" w:fill="auto"/>
          <w:lang w:val="en-US" w:eastAsia="en-US" w:bidi="en-US"/>
        </w:rPr>
        <w:t>teressen</w:t>
      </w:r>
      <w:r>
        <w:rPr>
          <w:spacing w:val="0"/>
          <w:w w:val="100"/>
          <w:position w:val="0"/>
          <w:shd w:val="clear" w:color="auto" w:fill="auto"/>
          <w:lang w:val="de-DE" w:eastAsia="de-DE" w:bidi="de-DE"/>
        </w:rPr>
        <w:t xml:space="preserve"> der Herrschenden zu dienen. Die Sicherung ihrer Le</w:t>
        <w:softHyphen/>
        <w:t xml:space="preserve">bensweise der reinen Theorie ist zugleich oberstes Staatsziel. Ist nicht allein von den anderen beiden Schichten Triebverzicht verlangt im Interesse einer Ordnung, die sie nie ganz verstehen werden? Dem Vorwurf ideologischer Unredlichkeit entgeht der </w:t>
      </w:r>
      <w:r>
        <w:rPr>
          <w:spacing w:val="0"/>
          <w:w w:val="100"/>
          <w:position w:val="0"/>
          <w:shd w:val="clear" w:color="auto" w:fill="auto"/>
          <w:lang w:val="en-US" w:eastAsia="en-US" w:bidi="en-US"/>
        </w:rPr>
        <w:t xml:space="preserve">Idealstaat nur dann, wenn der Autor </w:t>
      </w:r>
      <w:r>
        <w:rPr>
          <w:spacing w:val="0"/>
          <w:w w:val="100"/>
          <w:position w:val="0"/>
          <w:shd w:val="clear" w:color="auto" w:fill="auto"/>
          <w:lang w:val="de-DE" w:eastAsia="de-DE" w:bidi="de-DE"/>
        </w:rPr>
        <w:t xml:space="preserve">überzeugt </w:t>
      </w:r>
      <w:r>
        <w:rPr>
          <w:spacing w:val="0"/>
          <w:w w:val="100"/>
          <w:position w:val="0"/>
          <w:shd w:val="clear" w:color="auto" w:fill="auto"/>
          <w:lang w:val="en-US" w:eastAsia="en-US" w:bidi="en-US"/>
        </w:rPr>
        <w:t xml:space="preserve">war,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alle Menschen im Grunde Philosophen sind, insofern ihre wahre und </w:t>
      </w:r>
      <w:r>
        <w:rPr>
          <w:spacing w:val="0"/>
          <w:w w:val="100"/>
          <w:position w:val="0"/>
          <w:shd w:val="clear" w:color="auto" w:fill="auto"/>
          <w:lang w:val="de-DE" w:eastAsia="de-DE" w:bidi="de-DE"/>
        </w:rPr>
        <w:t xml:space="preserve">ursprüngliche </w:t>
      </w:r>
      <w:r>
        <w:rPr>
          <w:spacing w:val="0"/>
          <w:w w:val="100"/>
          <w:position w:val="0"/>
          <w:shd w:val="clear" w:color="auto" w:fill="auto"/>
          <w:lang w:val="en-US" w:eastAsia="en-US" w:bidi="en-US"/>
        </w:rPr>
        <w:t xml:space="preserve">Natur mit ihrer Denkseele identisch ist, die von sich aus zum Intelligiblen strebt. Der von Philosophen </w:t>
      </w:r>
      <w:r>
        <w:rPr>
          <w:spacing w:val="0"/>
          <w:w w:val="100"/>
          <w:position w:val="0"/>
          <w:shd w:val="clear" w:color="auto" w:fill="auto"/>
          <w:lang w:val="de-DE" w:eastAsia="de-DE" w:bidi="de-DE"/>
        </w:rPr>
        <w:t>ge</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lenkte</w:t>
      </w:r>
      <w:r>
        <w:rPr>
          <w:spacing w:val="0"/>
          <w:w w:val="100"/>
          <w:position w:val="0"/>
          <w:shd w:val="clear" w:color="auto" w:fill="auto"/>
          <w:lang w:val="en-US" w:eastAsia="en-US" w:bidi="en-US"/>
        </w:rPr>
        <w:t xml:space="preserve"> Staat ist so angelegt,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alle die Chance bekommen, auf dem vorgezeichneten Weg nach oben </w:t>
      </w:r>
      <w:r>
        <w:rPr>
          <w:spacing w:val="0"/>
          <w:w w:val="100"/>
          <w:position w:val="0"/>
          <w:shd w:val="clear" w:color="auto" w:fill="auto"/>
          <w:lang w:val="de-DE" w:eastAsia="de-DE" w:bidi="de-DE"/>
        </w:rPr>
        <w:t xml:space="preserve">zurück </w:t>
      </w:r>
      <w:r>
        <w:rPr>
          <w:spacing w:val="0"/>
          <w:w w:val="100"/>
          <w:position w:val="0"/>
          <w:shd w:val="clear" w:color="auto" w:fill="auto"/>
          <w:lang w:val="en-US" w:eastAsia="en-US" w:bidi="en-US"/>
        </w:rPr>
        <w:t xml:space="preserve">zu ihrer alten </w:t>
      </w:r>
      <w:r>
        <w:rPr>
          <w:spacing w:val="0"/>
          <w:w w:val="100"/>
          <w:position w:val="0"/>
          <w:shd w:val="clear" w:color="auto" w:fill="auto"/>
          <w:lang w:val="de-DE" w:eastAsia="de-DE" w:bidi="de-DE"/>
        </w:rPr>
        <w:t>Na</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tur</w:t>
      </w:r>
      <w:r>
        <w:rPr>
          <w:spacing w:val="0"/>
          <w:w w:val="100"/>
          <w:position w:val="0"/>
          <w:shd w:val="clear" w:color="auto" w:fill="auto"/>
          <w:lang w:val="en-US" w:eastAsia="en-US" w:bidi="en-US"/>
        </w:rPr>
        <w:t xml:space="preserve"> </w:t>
      </w:r>
      <w:r>
        <w:rPr>
          <w:spacing w:val="0"/>
          <w:w w:val="100"/>
          <w:position w:val="0"/>
          <w:shd w:val="clear" w:color="auto" w:fill="auto"/>
          <w:lang w:val="de-DE" w:eastAsia="de-DE" w:bidi="de-DE"/>
        </w:rPr>
        <w:t xml:space="preserve">möglichst </w:t>
      </w:r>
      <w:r>
        <w:rPr>
          <w:spacing w:val="0"/>
          <w:w w:val="100"/>
          <w:position w:val="0"/>
          <w:shd w:val="clear" w:color="auto" w:fill="auto"/>
          <w:lang w:val="en-US" w:eastAsia="en-US" w:bidi="en-US"/>
        </w:rPr>
        <w:t>weit zu gelangen.</w:t>
      </w:r>
    </w:p>
    <w:p>
      <w:pPr>
        <w:pStyle w:val="Style2"/>
        <w:keepNext w:val="0"/>
        <w:keepLines w:val="0"/>
        <w:widowControl w:val="0"/>
        <w:numPr>
          <w:ilvl w:val="0"/>
          <w:numId w:val="1"/>
        </w:numPr>
        <w:shd w:val="clear" w:color="auto" w:fill="auto"/>
        <w:tabs>
          <w:tab w:pos="2242" w:val="left"/>
        </w:tabs>
        <w:bidi w:val="0"/>
        <w:spacing w:before="0" w:after="180" w:line="254" w:lineRule="auto"/>
        <w:ind w:left="1540" w:right="0" w:firstLine="0"/>
        <w:jc w:val="right"/>
      </w:pPr>
      <w:r>
        <w:rPr>
          <w:spacing w:val="0"/>
          <w:w w:val="100"/>
          <w:position w:val="0"/>
          <w:shd w:val="clear" w:color="auto" w:fill="auto"/>
        </w:rPr>
        <w:t xml:space="preserve">Ist der beste Staat eine </w:t>
      </w:r>
      <w:r>
        <w:rPr>
          <w:spacing w:val="0"/>
          <w:w w:val="100"/>
          <w:position w:val="0"/>
          <w:shd w:val="clear" w:color="auto" w:fill="auto"/>
          <w:lang w:val="de-DE" w:eastAsia="de-DE" w:bidi="de-DE"/>
        </w:rPr>
        <w:t xml:space="preserve">bloße </w:t>
      </w:r>
      <w:r>
        <w:rPr>
          <w:spacing w:val="0"/>
          <w:w w:val="100"/>
          <w:position w:val="0"/>
          <w:shd w:val="clear" w:color="auto" w:fill="auto"/>
        </w:rPr>
        <w:t>Wunschvorstellung?</w:t>
      </w:r>
    </w:p>
    <w:p>
      <w:pPr>
        <w:pStyle w:val="Style11"/>
        <w:keepNext w:val="0"/>
        <w:keepLines w:val="0"/>
        <w:widowControl w:val="0"/>
        <w:shd w:val="clear" w:color="auto" w:fill="auto"/>
        <w:bidi w:val="0"/>
        <w:spacing w:before="0" w:after="0"/>
        <w:ind w:left="0" w:right="0" w:firstLine="0"/>
        <w:jc w:val="both"/>
      </w:pPr>
      <w:r>
        <w:rPr>
          <w:spacing w:val="0"/>
          <w:w w:val="100"/>
          <w:position w:val="0"/>
          <w:shd w:val="clear" w:color="auto" w:fill="auto"/>
          <w:lang w:val="en-US" w:eastAsia="en-US" w:bidi="en-US"/>
        </w:rPr>
        <w:t xml:space="preserve">Weil der Aufstieg zur Sonne </w:t>
      </w:r>
      <w:r>
        <w:rPr>
          <w:spacing w:val="0"/>
          <w:w w:val="100"/>
          <w:position w:val="0"/>
          <w:shd w:val="clear" w:color="auto" w:fill="auto"/>
          <w:lang w:val="de-DE" w:eastAsia="de-DE" w:bidi="de-DE"/>
        </w:rPr>
        <w:t xml:space="preserve">möglich </w:t>
      </w:r>
      <w:r>
        <w:rPr>
          <w:spacing w:val="0"/>
          <w:w w:val="100"/>
          <w:position w:val="0"/>
          <w:shd w:val="clear" w:color="auto" w:fill="auto"/>
          <w:lang w:val="en-US" w:eastAsia="en-US" w:bidi="en-US"/>
        </w:rPr>
        <w:t xml:space="preserve">ist, darf Sokrates auch die </w:t>
      </w:r>
      <w:r>
        <w:rPr>
          <w:spacing w:val="0"/>
          <w:w w:val="100"/>
          <w:position w:val="0"/>
          <w:shd w:val="clear" w:color="auto" w:fill="auto"/>
          <w:lang w:val="de-DE" w:eastAsia="de-DE" w:bidi="de-DE"/>
        </w:rPr>
        <w:t xml:space="preserve">Möglichkeit </w:t>
      </w:r>
      <w:r>
        <w:rPr>
          <w:spacing w:val="0"/>
          <w:w w:val="100"/>
          <w:position w:val="0"/>
          <w:shd w:val="clear" w:color="auto" w:fill="auto"/>
          <w:lang w:val="en-US" w:eastAsia="en-US" w:bidi="en-US"/>
        </w:rPr>
        <w:t xml:space="preserve">des besten Staates zuversichtlich behaupten (521a1, 540d2-3). Seine Verwirklichung darf sich nicht der Gewalt </w:t>
      </w:r>
      <w:r>
        <w:rPr>
          <w:spacing w:val="0"/>
          <w:w w:val="100"/>
          <w:position w:val="0"/>
          <w:shd w:val="clear" w:color="auto" w:fill="auto"/>
          <w:lang w:val="de-DE" w:eastAsia="de-DE" w:bidi="de-DE"/>
        </w:rPr>
        <w:t>be</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dienen,</w:t>
      </w:r>
      <w:r>
        <w:rPr>
          <w:spacing w:val="0"/>
          <w:w w:val="100"/>
          <w:position w:val="0"/>
          <w:shd w:val="clear" w:color="auto" w:fill="auto"/>
          <w:lang w:val="en-US" w:eastAsia="en-US" w:bidi="en-US"/>
        </w:rPr>
        <w:t xml:space="preserve"> sondern </w:t>
      </w:r>
      <w:r>
        <w:rPr>
          <w:spacing w:val="0"/>
          <w:w w:val="100"/>
          <w:position w:val="0"/>
          <w:shd w:val="clear" w:color="auto" w:fill="auto"/>
          <w:lang w:val="de-DE" w:eastAsia="de-DE" w:bidi="de-DE"/>
        </w:rPr>
        <w:t xml:space="preserve">muß </w:t>
      </w:r>
      <w:r>
        <w:rPr>
          <w:spacing w:val="0"/>
          <w:w w:val="100"/>
          <w:position w:val="0"/>
          <w:shd w:val="clear" w:color="auto" w:fill="auto"/>
          <w:lang w:val="en-US" w:eastAsia="en-US" w:bidi="en-US"/>
        </w:rPr>
        <w:t xml:space="preserve">auf eine </w:t>
      </w:r>
      <w:r>
        <w:rPr>
          <w:spacing w:val="0"/>
          <w:w w:val="100"/>
          <w:position w:val="0"/>
          <w:shd w:val="clear" w:color="auto" w:fill="auto"/>
          <w:lang w:val="de-DE" w:eastAsia="de-DE" w:bidi="de-DE"/>
        </w:rPr>
        <w:t xml:space="preserve">„göttliche Fügung“ </w:t>
      </w:r>
      <w:r>
        <w:rPr>
          <w:spacing w:val="0"/>
          <w:w w:val="100"/>
          <w:position w:val="0"/>
          <w:shd w:val="clear" w:color="auto" w:fill="auto"/>
          <w:lang w:val="en-US" w:eastAsia="en-US" w:bidi="en-US"/>
        </w:rPr>
        <w:t>(</w:t>
      </w:r>
      <w:r>
        <w:rPr>
          <w:i/>
          <w:iCs/>
          <w:spacing w:val="0"/>
          <w:w w:val="100"/>
          <w:position w:val="0"/>
          <w:shd w:val="clear" w:color="auto" w:fill="auto"/>
          <w:lang w:val="en-US" w:eastAsia="en-US" w:bidi="en-US"/>
        </w:rPr>
        <w:t>theia tyche</w:t>
      </w:r>
      <w:r>
        <w:rPr>
          <w:spacing w:val="0"/>
          <w:w w:val="100"/>
          <w:position w:val="0"/>
          <w:shd w:val="clear" w:color="auto" w:fill="auto"/>
          <w:lang w:val="en-US" w:eastAsia="en-US" w:bidi="en-US"/>
        </w:rPr>
        <w:t xml:space="preserve">: 592a8-9; vgl. 499b5, c1) vertrauen. </w:t>
      </w:r>
      <w:r>
        <w:rPr>
          <w:spacing w:val="0"/>
          <w:w w:val="100"/>
          <w:position w:val="0"/>
          <w:shd w:val="clear" w:color="auto" w:fill="auto"/>
          <w:lang w:val="de-DE" w:eastAsia="de-DE" w:bidi="de-DE"/>
        </w:rPr>
        <w:t xml:space="preserve">Göttliches </w:t>
      </w:r>
      <w:r>
        <w:rPr>
          <w:spacing w:val="0"/>
          <w:w w:val="100"/>
          <w:position w:val="0"/>
          <w:shd w:val="clear" w:color="auto" w:fill="auto"/>
          <w:lang w:val="en-US" w:eastAsia="en-US" w:bidi="en-US"/>
        </w:rPr>
        <w:t xml:space="preserve">Eingreifen in die Geschichte, d. h. eine vom Menschen nicht kalkulierbare Wendung zum Besseren, liegt </w:t>
      </w:r>
      <w:r>
        <w:rPr>
          <w:spacing w:val="0"/>
          <w:w w:val="100"/>
          <w:position w:val="0"/>
          <w:shd w:val="clear" w:color="auto" w:fill="auto"/>
          <w:lang w:val="de-DE" w:eastAsia="de-DE" w:bidi="de-DE"/>
        </w:rPr>
        <w:t xml:space="preserve">gewiß </w:t>
      </w:r>
      <w:r>
        <w:rPr>
          <w:spacing w:val="0"/>
          <w:w w:val="100"/>
          <w:position w:val="0"/>
          <w:shd w:val="clear" w:color="auto" w:fill="auto"/>
          <w:lang w:val="en-US" w:eastAsia="en-US" w:bidi="en-US"/>
        </w:rPr>
        <w:t xml:space="preserve">nicht </w:t>
      </w:r>
      <w:r>
        <w:rPr>
          <w:spacing w:val="0"/>
          <w:w w:val="100"/>
          <w:position w:val="0"/>
          <w:shd w:val="clear" w:color="auto" w:fill="auto"/>
          <w:lang w:val="de-DE" w:eastAsia="de-DE" w:bidi="de-DE"/>
        </w:rPr>
        <w:t xml:space="preserve">außerhalb </w:t>
      </w:r>
      <w:r>
        <w:rPr>
          <w:spacing w:val="0"/>
          <w:w w:val="100"/>
          <w:position w:val="0"/>
          <w:shd w:val="clear" w:color="auto" w:fill="auto"/>
          <w:lang w:val="en-US" w:eastAsia="en-US" w:bidi="en-US"/>
        </w:rPr>
        <w:t xml:space="preserve">des </w:t>
      </w:r>
      <w:r>
        <w:rPr>
          <w:spacing w:val="0"/>
          <w:w w:val="100"/>
          <w:position w:val="0"/>
          <w:shd w:val="clear" w:color="auto" w:fill="auto"/>
          <w:lang w:val="de-DE" w:eastAsia="de-DE" w:bidi="de-DE"/>
        </w:rPr>
        <w:t>Ge</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dankenkreises</w:t>
      </w:r>
      <w:r>
        <w:rPr>
          <w:spacing w:val="0"/>
          <w:w w:val="100"/>
          <w:position w:val="0"/>
          <w:shd w:val="clear" w:color="auto" w:fill="auto"/>
          <w:lang w:val="en-US" w:eastAsia="en-US" w:bidi="en-US"/>
        </w:rPr>
        <w:t xml:space="preserve"> platonischer Geschichtsphilosophie und </w:t>
      </w:r>
      <w:r>
        <w:rPr>
          <w:spacing w:val="0"/>
          <w:w w:val="100"/>
          <w:position w:val="0"/>
          <w:shd w:val="clear" w:color="auto" w:fill="auto"/>
          <w:lang w:val="de-DE" w:eastAsia="de-DE" w:bidi="de-DE"/>
        </w:rPr>
        <w:t>Reli</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 xml:space="preserve">giosität. </w:t>
      </w:r>
      <w:r>
        <w:rPr>
          <w:spacing w:val="0"/>
          <w:w w:val="100"/>
          <w:position w:val="0"/>
          <w:shd w:val="clear" w:color="auto" w:fill="auto"/>
          <w:lang w:val="en-US" w:eastAsia="en-US" w:bidi="en-US"/>
        </w:rPr>
        <w:t xml:space="preserve">Doch ist nicht der Vorschlag zur praktischen </w:t>
      </w:r>
      <w:r>
        <w:rPr>
          <w:spacing w:val="0"/>
          <w:w w:val="100"/>
          <w:position w:val="0"/>
          <w:shd w:val="clear" w:color="auto" w:fill="auto"/>
          <w:lang w:val="de-DE" w:eastAsia="de-DE" w:bidi="de-DE"/>
        </w:rPr>
        <w:t>Durch</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 xml:space="preserve">führung, zunächst </w:t>
      </w:r>
      <w:r>
        <w:rPr>
          <w:spacing w:val="0"/>
          <w:w w:val="100"/>
          <w:position w:val="0"/>
          <w:shd w:val="clear" w:color="auto" w:fill="auto"/>
          <w:lang w:val="en-US" w:eastAsia="en-US" w:bidi="en-US"/>
        </w:rPr>
        <w:t xml:space="preserve">alle </w:t>
      </w:r>
      <w:r>
        <w:rPr>
          <w:spacing w:val="0"/>
          <w:w w:val="100"/>
          <w:position w:val="0"/>
          <w:shd w:val="clear" w:color="auto" w:fill="auto"/>
          <w:lang w:val="de-DE" w:eastAsia="de-DE" w:bidi="de-DE"/>
        </w:rPr>
        <w:t xml:space="preserve">über </w:t>
      </w:r>
      <w:r>
        <w:rPr>
          <w:spacing w:val="0"/>
          <w:w w:val="100"/>
          <w:position w:val="0"/>
          <w:shd w:val="clear" w:color="auto" w:fill="auto"/>
          <w:lang w:val="en-US" w:eastAsia="en-US" w:bidi="en-US"/>
        </w:rPr>
        <w:t xml:space="preserve">zehn Jahre Alten aus der Stadt zu relegieren, um die </w:t>
      </w:r>
      <w:r>
        <w:rPr>
          <w:spacing w:val="0"/>
          <w:w w:val="100"/>
          <w:position w:val="0"/>
          <w:shd w:val="clear" w:color="auto" w:fill="auto"/>
          <w:lang w:val="de-DE" w:eastAsia="de-DE" w:bidi="de-DE"/>
        </w:rPr>
        <w:t xml:space="preserve">Jüngeren ungestört </w:t>
      </w:r>
      <w:r>
        <w:rPr>
          <w:spacing w:val="0"/>
          <w:w w:val="100"/>
          <w:position w:val="0"/>
          <w:shd w:val="clear" w:color="auto" w:fill="auto"/>
          <w:lang w:val="en-US" w:eastAsia="en-US" w:bidi="en-US"/>
        </w:rPr>
        <w:t xml:space="preserve">charakterlich formen zu </w:t>
      </w:r>
      <w:r>
        <w:rPr>
          <w:spacing w:val="0"/>
          <w:w w:val="100"/>
          <w:position w:val="0"/>
          <w:shd w:val="clear" w:color="auto" w:fill="auto"/>
          <w:lang w:val="de-DE" w:eastAsia="de-DE" w:bidi="de-DE"/>
        </w:rPr>
        <w:t xml:space="preserve">können </w:t>
      </w:r>
      <w:r>
        <w:rPr>
          <w:spacing w:val="0"/>
          <w:w w:val="100"/>
          <w:position w:val="0"/>
          <w:shd w:val="clear" w:color="auto" w:fill="auto"/>
          <w:lang w:val="en-US" w:eastAsia="en-US" w:bidi="en-US"/>
        </w:rPr>
        <w:t xml:space="preserve">(540e5-541a2), </w:t>
      </w:r>
      <w:r>
        <w:rPr>
          <w:spacing w:val="0"/>
          <w:w w:val="100"/>
          <w:position w:val="0"/>
          <w:shd w:val="clear" w:color="auto" w:fill="auto"/>
          <w:lang w:val="de-DE" w:eastAsia="de-DE" w:bidi="de-DE"/>
        </w:rPr>
        <w:t xml:space="preserve">gänzlich </w:t>
      </w:r>
      <w:r>
        <w:rPr>
          <w:spacing w:val="0"/>
          <w:w w:val="100"/>
          <w:position w:val="0"/>
          <w:shd w:val="clear" w:color="auto" w:fill="auto"/>
          <w:lang w:val="en-US" w:eastAsia="en-US" w:bidi="en-US"/>
        </w:rPr>
        <w:t xml:space="preserve">wirklichkeitsfremd und </w:t>
      </w:r>
      <w:r>
        <w:rPr>
          <w:spacing w:val="0"/>
          <w:w w:val="100"/>
          <w:position w:val="0"/>
          <w:shd w:val="clear" w:color="auto" w:fill="auto"/>
          <w:lang w:val="de-DE" w:eastAsia="de-DE" w:bidi="de-DE"/>
        </w:rPr>
        <w:t>über</w:t>
        <w:softHyphen/>
        <w:t>dies</w:t>
      </w:r>
      <w:r>
        <w:rPr>
          <w:spacing w:val="0"/>
          <w:w w:val="100"/>
          <w:position w:val="0"/>
          <w:shd w:val="clear" w:color="auto" w:fill="auto"/>
          <w:lang w:val="en-US" w:eastAsia="en-US" w:bidi="en-US"/>
        </w:rPr>
        <w:t xml:space="preserve"> ohne Gewalt gar nicht </w:t>
      </w:r>
      <w:r>
        <w:rPr>
          <w:spacing w:val="0"/>
          <w:w w:val="100"/>
          <w:position w:val="0"/>
          <w:shd w:val="clear" w:color="auto" w:fill="auto"/>
          <w:lang w:val="de-DE" w:eastAsia="de-DE" w:bidi="de-DE"/>
        </w:rPr>
        <w:t xml:space="preserve">durchführbar? Müssen </w:t>
      </w:r>
      <w:r>
        <w:rPr>
          <w:spacing w:val="0"/>
          <w:w w:val="100"/>
          <w:position w:val="0"/>
          <w:shd w:val="clear" w:color="auto" w:fill="auto"/>
          <w:lang w:val="en-US" w:eastAsia="en-US" w:bidi="en-US"/>
        </w:rPr>
        <w:t xml:space="preserve">wir nicht Hans-Georg Gadamer zustimmen, </w:t>
      </w:r>
      <w:r>
        <w:rPr>
          <w:spacing w:val="0"/>
          <w:w w:val="100"/>
          <w:position w:val="0"/>
          <w:shd w:val="clear" w:color="auto" w:fill="auto"/>
          <w:lang w:val="de-DE" w:eastAsia="de-DE" w:bidi="de-DE"/>
        </w:rPr>
        <w:t xml:space="preserve">daß </w:t>
      </w:r>
      <w:r>
        <w:rPr>
          <w:spacing w:val="0"/>
          <w:w w:val="100"/>
          <w:position w:val="0"/>
          <w:shd w:val="clear" w:color="auto" w:fill="auto"/>
          <w:lang w:val="en-US" w:eastAsia="en-US" w:bidi="en-US"/>
        </w:rPr>
        <w:t xml:space="preserve">Platons „Denken in Utopien“ „nicht Utopisches als Wirkliches oder zu </w:t>
      </w:r>
      <w:r>
        <w:rPr>
          <w:spacing w:val="0"/>
          <w:w w:val="100"/>
          <w:position w:val="0"/>
          <w:shd w:val="clear" w:color="auto" w:fill="auto"/>
          <w:lang w:val="de-DE" w:eastAsia="de-DE" w:bidi="de-DE"/>
        </w:rPr>
        <w:t>Verwirkli</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chendes</w:t>
      </w:r>
      <w:r>
        <w:rPr>
          <w:spacing w:val="0"/>
          <w:w w:val="100"/>
          <w:position w:val="0"/>
          <w:shd w:val="clear" w:color="auto" w:fill="auto"/>
          <w:lang w:val="en-US" w:eastAsia="en-US" w:bidi="en-US"/>
        </w:rPr>
        <w:t xml:space="preserve"> bieten“ will (Gadamer 1983, 283)?</w:t>
      </w:r>
    </w:p>
    <w:p>
      <w:pPr>
        <w:pStyle w:val="Style11"/>
        <w:keepNext w:val="0"/>
        <w:keepLines w:val="0"/>
        <w:widowControl w:val="0"/>
        <w:shd w:val="clear" w:color="auto" w:fill="auto"/>
        <w:bidi w:val="0"/>
        <w:spacing w:before="0" w:after="440"/>
        <w:ind w:left="0" w:right="0" w:firstLine="220"/>
        <w:jc w:val="both"/>
      </w:pPr>
      <w:r>
        <w:rPr>
          <w:spacing w:val="0"/>
          <w:w w:val="100"/>
          <w:position w:val="0"/>
          <w:shd w:val="clear" w:color="auto" w:fill="auto"/>
          <w:lang w:val="en-US" w:eastAsia="en-US" w:bidi="en-US"/>
        </w:rPr>
        <w:t xml:space="preserve">Erstens kennt Platon den Gedanken der </w:t>
      </w:r>
      <w:r>
        <w:rPr>
          <w:spacing w:val="0"/>
          <w:w w:val="100"/>
          <w:position w:val="0"/>
          <w:shd w:val="clear" w:color="auto" w:fill="auto"/>
          <w:lang w:val="de-DE" w:eastAsia="de-DE" w:bidi="de-DE"/>
        </w:rPr>
        <w:t xml:space="preserve">Annäherung </w:t>
      </w:r>
      <w:r>
        <w:rPr>
          <w:spacing w:val="0"/>
          <w:w w:val="100"/>
          <w:position w:val="0"/>
          <w:shd w:val="clear" w:color="auto" w:fill="auto"/>
          <w:lang w:val="en-US" w:eastAsia="en-US" w:bidi="en-US"/>
        </w:rPr>
        <w:t xml:space="preserve">ans </w:t>
      </w:r>
      <w:r>
        <w:rPr>
          <w:spacing w:val="0"/>
          <w:w w:val="100"/>
          <w:position w:val="0"/>
          <w:shd w:val="clear" w:color="auto" w:fill="auto"/>
          <w:lang w:val="de-DE" w:eastAsia="de-DE" w:bidi="de-DE"/>
        </w:rPr>
        <w:t>stren</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ge</w:t>
      </w:r>
      <w:r>
        <w:rPr>
          <w:spacing w:val="0"/>
          <w:w w:val="100"/>
          <w:position w:val="0"/>
          <w:shd w:val="clear" w:color="auto" w:fill="auto"/>
          <w:lang w:val="en-US" w:eastAsia="en-US" w:bidi="en-US"/>
        </w:rPr>
        <w:t xml:space="preserve"> Ideal (473a-b). In diesem Sinne </w:t>
      </w:r>
      <w:r>
        <w:rPr>
          <w:spacing w:val="0"/>
          <w:w w:val="100"/>
          <w:position w:val="0"/>
          <w:shd w:val="clear" w:color="auto" w:fill="auto"/>
          <w:lang w:val="de-DE" w:eastAsia="de-DE" w:bidi="de-DE"/>
        </w:rPr>
        <w:t xml:space="preserve">könnte </w:t>
      </w:r>
      <w:r>
        <w:rPr>
          <w:spacing w:val="0"/>
          <w:w w:val="100"/>
          <w:position w:val="0"/>
          <w:shd w:val="clear" w:color="auto" w:fill="auto"/>
          <w:lang w:val="en-US" w:eastAsia="en-US" w:bidi="en-US"/>
        </w:rPr>
        <w:t xml:space="preserve">die Relegation sich auf diejenigen </w:t>
      </w:r>
      <w:r>
        <w:rPr>
          <w:spacing w:val="0"/>
          <w:w w:val="100"/>
          <w:position w:val="0"/>
          <w:shd w:val="clear" w:color="auto" w:fill="auto"/>
          <w:lang w:val="de-DE" w:eastAsia="de-DE" w:bidi="de-DE"/>
        </w:rPr>
        <w:t xml:space="preserve">beschränken, </w:t>
      </w:r>
      <w:r>
        <w:rPr>
          <w:spacing w:val="0"/>
          <w:w w:val="100"/>
          <w:position w:val="0"/>
          <w:shd w:val="clear" w:color="auto" w:fill="auto"/>
          <w:lang w:val="en-US" w:eastAsia="en-US" w:bidi="en-US"/>
        </w:rPr>
        <w:t xml:space="preserve">die sich mit dem Vorhaben auf </w:t>
      </w:r>
      <w:r>
        <w:rPr>
          <w:spacing w:val="0"/>
          <w:w w:val="100"/>
          <w:position w:val="0"/>
          <w:shd w:val="clear" w:color="auto" w:fill="auto"/>
          <w:lang w:val="de-DE" w:eastAsia="de-DE" w:bidi="de-DE"/>
        </w:rPr>
        <w:t>kei</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ne</w:t>
      </w:r>
      <w:r>
        <w:rPr>
          <w:spacing w:val="0"/>
          <w:w w:val="100"/>
          <w:position w:val="0"/>
          <w:shd w:val="clear" w:color="auto" w:fill="auto"/>
          <w:lang w:val="en-US" w:eastAsia="en-US" w:bidi="en-US"/>
        </w:rPr>
        <w:t xml:space="preserve"> Weise anfreunden </w:t>
      </w:r>
      <w:r>
        <w:rPr>
          <w:spacing w:val="0"/>
          <w:w w:val="100"/>
          <w:position w:val="0"/>
          <w:shd w:val="clear" w:color="auto" w:fill="auto"/>
          <w:lang w:val="de-DE" w:eastAsia="de-DE" w:bidi="de-DE"/>
        </w:rPr>
        <w:t xml:space="preserve">könnten, </w:t>
      </w:r>
      <w:r>
        <w:rPr>
          <w:spacing w:val="0"/>
          <w:w w:val="100"/>
          <w:position w:val="0"/>
          <w:shd w:val="clear" w:color="auto" w:fill="auto"/>
          <w:lang w:val="en-US" w:eastAsia="en-US" w:bidi="en-US"/>
        </w:rPr>
        <w:t xml:space="preserve">und sie </w:t>
      </w:r>
      <w:r>
        <w:rPr>
          <w:spacing w:val="0"/>
          <w:w w:val="100"/>
          <w:position w:val="0"/>
          <w:shd w:val="clear" w:color="auto" w:fill="auto"/>
          <w:lang w:val="de-DE" w:eastAsia="de-DE" w:bidi="de-DE"/>
        </w:rPr>
        <w:t xml:space="preserve">könnte </w:t>
      </w:r>
      <w:r>
        <w:rPr>
          <w:spacing w:val="0"/>
          <w:w w:val="100"/>
          <w:position w:val="0"/>
          <w:shd w:val="clear" w:color="auto" w:fill="auto"/>
          <w:lang w:val="en-US" w:eastAsia="en-US" w:bidi="en-US"/>
        </w:rPr>
        <w:t xml:space="preserve">bei </w:t>
      </w:r>
      <w:r>
        <w:rPr>
          <w:spacing w:val="0"/>
          <w:w w:val="100"/>
          <w:position w:val="0"/>
          <w:shd w:val="clear" w:color="auto" w:fill="auto"/>
          <w:lang w:val="de-DE" w:eastAsia="de-DE" w:bidi="de-DE"/>
        </w:rPr>
        <w:t>entsprechen</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der</w:t>
      </w:r>
      <w:r>
        <w:rPr>
          <w:spacing w:val="0"/>
          <w:w w:val="100"/>
          <w:position w:val="0"/>
          <w:shd w:val="clear" w:color="auto" w:fill="auto"/>
          <w:lang w:val="en-US" w:eastAsia="en-US" w:bidi="en-US"/>
        </w:rPr>
        <w:t xml:space="preserve"> gesetzlicher Regelung und Kompensation auch gewaltlos erfolgen. Und was den Verzicht auf „alle“ Erwachsenen betrifft, so sind damit zweifellos nur alle freien </w:t>
      </w:r>
      <w:r>
        <w:rPr>
          <w:spacing w:val="0"/>
          <w:w w:val="100"/>
          <w:position w:val="0"/>
          <w:shd w:val="clear" w:color="auto" w:fill="auto"/>
          <w:lang w:val="de-DE" w:eastAsia="de-DE" w:bidi="de-DE"/>
        </w:rPr>
        <w:t xml:space="preserve">Bürger </w:t>
      </w:r>
      <w:r>
        <w:rPr>
          <w:spacing w:val="0"/>
          <w:w w:val="100"/>
          <w:position w:val="0"/>
          <w:shd w:val="clear" w:color="auto" w:fill="auto"/>
          <w:lang w:val="en-US" w:eastAsia="en-US" w:bidi="en-US"/>
        </w:rPr>
        <w:t xml:space="preserve">gemeint: auf die Hilfe von weisungsgebundenen </w:t>
      </w:r>
      <w:r>
        <w:rPr>
          <w:i/>
          <w:iCs/>
          <w:spacing w:val="0"/>
          <w:w w:val="100"/>
          <w:position w:val="0"/>
          <w:shd w:val="clear" w:color="auto" w:fill="auto"/>
          <w:lang w:val="en-US" w:eastAsia="en-US" w:bidi="en-US"/>
        </w:rPr>
        <w:t>paidagogoi</w:t>
      </w:r>
      <w:r>
        <w:rPr>
          <w:spacing w:val="0"/>
          <w:w w:val="100"/>
          <w:position w:val="0"/>
          <w:shd w:val="clear" w:color="auto" w:fill="auto"/>
          <w:lang w:val="en-US" w:eastAsia="en-US" w:bidi="en-US"/>
        </w:rPr>
        <w:t xml:space="preserve"> (die auch in Athen immer Unfreie waren) </w:t>
      </w:r>
      <w:r>
        <w:rPr>
          <w:spacing w:val="0"/>
          <w:w w:val="100"/>
          <w:position w:val="0"/>
          <w:shd w:val="clear" w:color="auto" w:fill="auto"/>
          <w:lang w:val="de-DE" w:eastAsia="de-DE" w:bidi="de-DE"/>
        </w:rPr>
        <w:t xml:space="preserve">müßten </w:t>
      </w:r>
      <w:r>
        <w:rPr>
          <w:spacing w:val="0"/>
          <w:w w:val="100"/>
          <w:position w:val="0"/>
          <w:shd w:val="clear" w:color="auto" w:fill="auto"/>
          <w:lang w:val="en-US" w:eastAsia="en-US" w:bidi="en-US"/>
        </w:rPr>
        <w:t xml:space="preserve">die </w:t>
      </w:r>
      <w:r>
        <w:rPr>
          <w:spacing w:val="0"/>
          <w:w w:val="100"/>
          <w:position w:val="0"/>
          <w:shd w:val="clear" w:color="auto" w:fill="auto"/>
          <w:lang w:val="de-DE" w:eastAsia="de-DE" w:bidi="de-DE"/>
        </w:rPr>
        <w:t xml:space="preserve">Gründer </w:t>
      </w:r>
      <w:r>
        <w:rPr>
          <w:spacing w:val="0"/>
          <w:w w:val="100"/>
          <w:position w:val="0"/>
          <w:shd w:val="clear" w:color="auto" w:fill="auto"/>
          <w:lang w:val="en-US" w:eastAsia="en-US" w:bidi="en-US"/>
        </w:rPr>
        <w:t xml:space="preserve">des Staates nicht verzichten. Nur wenn man neuzeitliche </w:t>
      </w:r>
      <w:r>
        <w:rPr>
          <w:spacing w:val="0"/>
          <w:w w:val="100"/>
          <w:position w:val="0"/>
          <w:shd w:val="clear" w:color="auto" w:fill="auto"/>
          <w:lang w:val="de-DE" w:eastAsia="de-DE" w:bidi="de-DE"/>
        </w:rPr>
        <w:t xml:space="preserve">Verhältnisse </w:t>
      </w:r>
      <w:r>
        <w:rPr>
          <w:spacing w:val="0"/>
          <w:w w:val="100"/>
          <w:position w:val="0"/>
          <w:shd w:val="clear" w:color="auto" w:fill="auto"/>
          <w:lang w:val="en-US" w:eastAsia="en-US" w:bidi="en-US"/>
        </w:rPr>
        <w:t xml:space="preserve">und </w:t>
      </w:r>
      <w:r>
        <w:rPr>
          <w:spacing w:val="0"/>
          <w:w w:val="100"/>
          <w:position w:val="0"/>
          <w:shd w:val="clear" w:color="auto" w:fill="auto"/>
          <w:lang w:val="de-DE" w:eastAsia="de-DE" w:bidi="de-DE"/>
        </w:rPr>
        <w:t>Rechts</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begriffe</w:t>
      </w:r>
      <w:r>
        <w:rPr>
          <w:spacing w:val="0"/>
          <w:w w:val="100"/>
          <w:position w:val="0"/>
          <w:shd w:val="clear" w:color="auto" w:fill="auto"/>
          <w:lang w:val="en-US" w:eastAsia="en-US" w:bidi="en-US"/>
        </w:rPr>
        <w:t xml:space="preserve"> voraussetzt, ist die Annahme zwingend, der </w:t>
      </w:r>
      <w:r>
        <w:rPr>
          <w:spacing w:val="0"/>
          <w:w w:val="100"/>
          <w:position w:val="0"/>
          <w:shd w:val="clear" w:color="auto" w:fill="auto"/>
          <w:lang w:val="de-DE" w:eastAsia="de-DE" w:bidi="de-DE"/>
        </w:rPr>
        <w:t xml:space="preserve">Schluß </w:t>
      </w:r>
      <w:r>
        <w:rPr>
          <w:spacing w:val="0"/>
          <w:w w:val="100"/>
          <w:position w:val="0"/>
          <w:shd w:val="clear" w:color="auto" w:fill="auto"/>
          <w:lang w:val="en-US" w:eastAsia="en-US" w:bidi="en-US"/>
        </w:rPr>
        <w:t xml:space="preserve">des VII. Buches meine nicht das, was er sagt. Der Staat der Philoso- </w:t>
      </w:r>
      <w:r>
        <w:rPr>
          <w:spacing w:val="0"/>
          <w:w w:val="100"/>
          <w:position w:val="0"/>
          <w:shd w:val="clear" w:color="auto" w:fill="auto"/>
          <w:lang w:val="en-US" w:eastAsia="en-US" w:bidi="en-US"/>
        </w:rPr>
        <w:t xml:space="preserve">phen war </w:t>
      </w:r>
      <w:r>
        <w:rPr>
          <w:spacing w:val="0"/>
          <w:w w:val="100"/>
          <w:position w:val="0"/>
          <w:shd w:val="clear" w:color="auto" w:fill="auto"/>
          <w:lang w:val="de-DE" w:eastAsia="de-DE" w:bidi="de-DE"/>
        </w:rPr>
        <w:t xml:space="preserve">für </w:t>
      </w:r>
      <w:r>
        <w:rPr>
          <w:spacing w:val="0"/>
          <w:w w:val="100"/>
          <w:position w:val="0"/>
          <w:shd w:val="clear" w:color="auto" w:fill="auto"/>
          <w:lang w:val="en-US" w:eastAsia="en-US" w:bidi="en-US"/>
        </w:rPr>
        <w:t xml:space="preserve">Platon - der ja, anders als wir, noch auf keinerlei historische Erfahrung mit der Umsetzung utopischer </w:t>
      </w:r>
      <w:r>
        <w:rPr>
          <w:spacing w:val="0"/>
          <w:w w:val="100"/>
          <w:position w:val="0"/>
          <w:shd w:val="clear" w:color="auto" w:fill="auto"/>
          <w:lang w:val="de-DE" w:eastAsia="de-DE" w:bidi="de-DE"/>
        </w:rPr>
        <w:t xml:space="preserve">Entwürfe zurückblicken </w:t>
      </w:r>
      <w:r>
        <w:rPr>
          <w:spacing w:val="0"/>
          <w:w w:val="100"/>
          <w:position w:val="0"/>
          <w:shd w:val="clear" w:color="auto" w:fill="auto"/>
          <w:lang w:val="en-US" w:eastAsia="en-US" w:bidi="en-US"/>
        </w:rPr>
        <w:t xml:space="preserve">konnte - keine </w:t>
      </w:r>
      <w:r>
        <w:rPr>
          <w:spacing w:val="0"/>
          <w:w w:val="100"/>
          <w:position w:val="0"/>
          <w:shd w:val="clear" w:color="auto" w:fill="auto"/>
          <w:lang w:val="de-DE" w:eastAsia="de-DE" w:bidi="de-DE"/>
        </w:rPr>
        <w:t xml:space="preserve">bloße </w:t>
      </w:r>
      <w:r>
        <w:rPr>
          <w:i/>
          <w:iCs/>
          <w:spacing w:val="0"/>
          <w:w w:val="100"/>
          <w:position w:val="0"/>
          <w:shd w:val="clear" w:color="auto" w:fill="auto"/>
          <w:lang w:val="en-US" w:eastAsia="en-US" w:bidi="en-US"/>
        </w:rPr>
        <w:t>euche</w:t>
      </w:r>
      <w:r>
        <w:rPr>
          <w:spacing w:val="0"/>
          <w:w w:val="100"/>
          <w:position w:val="0"/>
          <w:shd w:val="clear" w:color="auto" w:fill="auto"/>
          <w:lang w:val="en-US" w:eastAsia="en-US" w:bidi="en-US"/>
        </w:rPr>
        <w:t xml:space="preserve"> (540d2), modern </w:t>
      </w:r>
      <w:r>
        <w:rPr>
          <w:spacing w:val="0"/>
          <w:w w:val="100"/>
          <w:position w:val="0"/>
          <w:shd w:val="clear" w:color="auto" w:fill="auto"/>
          <w:lang w:val="de-DE" w:eastAsia="de-DE" w:bidi="de-DE"/>
        </w:rPr>
        <w:t>ge</w:t>
        <w:softHyphen/>
      </w:r>
      <w:r>
        <w:rPr>
          <w:spacing w:val="0"/>
          <w:w w:val="100"/>
          <w:position w:val="0"/>
          <w:shd w:val="clear" w:color="auto" w:fill="auto"/>
          <w:lang w:val="en-US" w:eastAsia="en-US" w:bidi="en-US"/>
        </w:rPr>
      </w:r>
      <w:r>
        <w:rPr>
          <w:spacing w:val="0"/>
          <w:w w:val="100"/>
          <w:position w:val="0"/>
          <w:shd w:val="clear" w:color="auto" w:fill="auto"/>
          <w:lang w:val="de-DE" w:eastAsia="de-DE" w:bidi="de-DE"/>
        </w:rPr>
        <w:t>sprochen:</w:t>
      </w:r>
      <w:r>
        <w:rPr>
          <w:spacing w:val="0"/>
          <w:w w:val="100"/>
          <w:position w:val="0"/>
          <w:shd w:val="clear" w:color="auto" w:fill="auto"/>
          <w:lang w:val="en-US" w:eastAsia="en-US" w:bidi="en-US"/>
        </w:rPr>
        <w:t xml:space="preserve"> keine </w:t>
      </w:r>
      <w:r>
        <w:rPr>
          <w:spacing w:val="0"/>
          <w:w w:val="100"/>
          <w:position w:val="0"/>
          <w:shd w:val="clear" w:color="auto" w:fill="auto"/>
          <w:lang w:val="de-DE" w:eastAsia="de-DE" w:bidi="de-DE"/>
        </w:rPr>
        <w:t xml:space="preserve">„bloße </w:t>
      </w:r>
      <w:r>
        <w:rPr>
          <w:spacing w:val="0"/>
          <w:w w:val="100"/>
          <w:position w:val="0"/>
          <w:shd w:val="clear" w:color="auto" w:fill="auto"/>
          <w:lang w:val="en-US" w:eastAsia="en-US" w:bidi="en-US"/>
        </w:rPr>
        <w:t>Utopie“.</w:t>
      </w:r>
    </w:p>
    <w:p>
      <w:pPr>
        <w:pStyle w:val="Style21"/>
        <w:keepNext/>
        <w:keepLines/>
        <w:widowControl w:val="0"/>
        <w:shd w:val="clear" w:color="auto" w:fill="auto"/>
        <w:bidi w:val="0"/>
        <w:spacing w:before="0" w:line="240" w:lineRule="auto"/>
        <w:ind w:left="0" w:right="0" w:firstLine="0"/>
        <w:jc w:val="left"/>
      </w:pPr>
      <w:bookmarkStart w:id="2" w:name="bookmark2"/>
      <w:bookmarkStart w:id="3" w:name="bookmark3"/>
      <w:r>
        <w:rPr>
          <w:spacing w:val="0"/>
          <w:w w:val="100"/>
          <w:position w:val="0"/>
          <w:shd w:val="clear" w:color="auto" w:fill="auto"/>
        </w:rPr>
        <w:t>Literatur</w:t>
      </w:r>
      <w:bookmarkEnd w:id="2"/>
      <w:bookmarkEnd w:id="3"/>
    </w:p>
    <w:p>
      <w:pPr>
        <w:pStyle w:val="Style17"/>
        <w:keepNext w:val="0"/>
        <w:keepLines w:val="0"/>
        <w:widowControl w:val="0"/>
        <w:shd w:val="clear" w:color="auto" w:fill="auto"/>
        <w:bidi w:val="0"/>
        <w:spacing w:before="0" w:after="0"/>
        <w:ind w:left="0" w:right="0" w:firstLine="0"/>
        <w:jc w:val="left"/>
      </w:pPr>
      <w:r>
        <w:rPr>
          <w:spacing w:val="0"/>
          <w:w w:val="100"/>
          <w:position w:val="0"/>
          <w:shd w:val="clear" w:color="auto" w:fill="auto"/>
        </w:rPr>
        <w:t xml:space="preserve">Adam, J. 1902, </w:t>
      </w:r>
      <w:r>
        <w:rPr>
          <w:spacing w:val="0"/>
          <w:w w:val="100"/>
          <w:position w:val="0"/>
          <w:shd w:val="clear" w:color="auto" w:fill="auto"/>
          <w:vertAlign w:val="superscript"/>
        </w:rPr>
        <w:t>2</w:t>
      </w:r>
      <w:r>
        <w:rPr>
          <w:spacing w:val="0"/>
          <w:w w:val="100"/>
          <w:position w:val="0"/>
          <w:shd w:val="clear" w:color="auto" w:fill="auto"/>
        </w:rPr>
        <w:t xml:space="preserve">1963: The </w:t>
      </w:r>
      <w:r>
        <w:rPr>
          <w:i/>
          <w:iCs/>
          <w:spacing w:val="0"/>
          <w:w w:val="100"/>
          <w:position w:val="0"/>
          <w:shd w:val="clear" w:color="auto" w:fill="auto"/>
        </w:rPr>
        <w:t>Republic</w:t>
      </w:r>
      <w:r>
        <w:rPr>
          <w:spacing w:val="0"/>
          <w:w w:val="100"/>
          <w:position w:val="0"/>
          <w:shd w:val="clear" w:color="auto" w:fill="auto"/>
        </w:rPr>
        <w:t xml:space="preserve"> of Plato, 2 Bde., Cambridge. Albert, K. 1996: </w:t>
      </w:r>
      <w:r>
        <w:rPr>
          <w:spacing w:val="0"/>
          <w:w w:val="100"/>
          <w:position w:val="0"/>
          <w:shd w:val="clear" w:color="auto" w:fill="auto"/>
          <w:lang w:val="de-DE" w:eastAsia="de-DE" w:bidi="de-DE"/>
        </w:rPr>
        <w:t xml:space="preserve">Einführung </w:t>
      </w:r>
      <w:r>
        <w:rPr>
          <w:spacing w:val="0"/>
          <w:w w:val="100"/>
          <w:position w:val="0"/>
          <w:shd w:val="clear" w:color="auto" w:fill="auto"/>
        </w:rPr>
        <w:t>in die philosophische Mystik, Darmstadt.</w:t>
      </w:r>
    </w:p>
    <w:p>
      <w:pPr>
        <w:pStyle w:val="Style17"/>
        <w:keepNext w:val="0"/>
        <w:keepLines w:val="0"/>
        <w:widowControl w:val="0"/>
        <w:shd w:val="clear" w:color="auto" w:fill="auto"/>
        <w:bidi w:val="0"/>
        <w:spacing w:before="0" w:after="0"/>
        <w:ind w:left="0" w:right="0" w:firstLine="0"/>
        <w:jc w:val="left"/>
      </w:pPr>
      <w:r>
        <w:rPr>
          <w:spacing w:val="0"/>
          <w:w w:val="100"/>
          <w:position w:val="0"/>
          <w:shd w:val="clear" w:color="auto" w:fill="auto"/>
        </w:rPr>
        <w:t>Annas, J. 1981: An Introduction to Plato's Republic, Oxford.</w:t>
      </w:r>
    </w:p>
    <w:p>
      <w:pPr>
        <w:pStyle w:val="Style17"/>
        <w:keepNext w:val="0"/>
        <w:keepLines w:val="0"/>
        <w:widowControl w:val="0"/>
        <w:shd w:val="clear" w:color="auto" w:fill="auto"/>
        <w:bidi w:val="0"/>
        <w:spacing w:before="0" w:after="0"/>
        <w:ind w:left="0" w:right="0" w:firstLine="0"/>
        <w:jc w:val="left"/>
      </w:pPr>
      <w:r>
        <w:rPr>
          <w:spacing w:val="0"/>
          <w:w w:val="100"/>
          <w:position w:val="0"/>
          <w:shd w:val="clear" w:color="auto" w:fill="auto"/>
        </w:rPr>
        <w:t xml:space="preserve">Bormann, K. 1961: Zu Platon, </w:t>
      </w:r>
      <w:r>
        <w:rPr>
          <w:i/>
          <w:iCs/>
          <w:spacing w:val="0"/>
          <w:w w:val="100"/>
          <w:position w:val="0"/>
          <w:shd w:val="clear" w:color="auto" w:fill="auto"/>
        </w:rPr>
        <w:t>Politeia</w:t>
      </w:r>
      <w:r>
        <w:rPr>
          <w:spacing w:val="0"/>
          <w:w w:val="100"/>
          <w:position w:val="0"/>
          <w:shd w:val="clear" w:color="auto" w:fill="auto"/>
        </w:rPr>
        <w:t xml:space="preserve"> 514b8-515a3, in: AGPhil. 43, 1-14. Chen, L. C. H. 1992: Acquiring Knowledge of the Ideas, Stuttgart.</w:t>
      </w:r>
    </w:p>
    <w:p>
      <w:pPr>
        <w:pStyle w:val="Style17"/>
        <w:keepNext w:val="0"/>
        <w:keepLines w:val="0"/>
        <w:widowControl w:val="0"/>
        <w:shd w:val="clear" w:color="auto" w:fill="auto"/>
        <w:bidi w:val="0"/>
        <w:spacing w:before="0" w:after="0"/>
        <w:ind w:left="0" w:right="0" w:firstLine="0"/>
        <w:jc w:val="left"/>
      </w:pPr>
      <w:r>
        <w:rPr>
          <w:spacing w:val="0"/>
          <w:w w:val="100"/>
          <w:position w:val="0"/>
          <w:shd w:val="clear" w:color="auto" w:fill="auto"/>
        </w:rPr>
        <w:t>Ebert, Th. 1974: Meinung und Wissen in der Philosophie Platons, Berlin.</w:t>
      </w:r>
    </w:p>
    <w:p>
      <w:pPr>
        <w:pStyle w:val="Style17"/>
        <w:keepNext w:val="0"/>
        <w:keepLines w:val="0"/>
        <w:widowControl w:val="0"/>
        <w:shd w:val="clear" w:color="auto" w:fill="auto"/>
        <w:bidi w:val="0"/>
        <w:spacing w:before="0" w:after="0"/>
        <w:ind w:left="220" w:right="0" w:hanging="220"/>
        <w:jc w:val="both"/>
      </w:pPr>
      <w:r>
        <w:rPr>
          <w:spacing w:val="0"/>
          <w:w w:val="100"/>
          <w:position w:val="0"/>
          <w:shd w:val="clear" w:color="auto" w:fill="auto"/>
        </w:rPr>
        <w:t>Ferber, R. 1991: Die Unwissenheit des Philosophen oder Warum hat Plato die „ungeschriebene Lehre“ nicht geschrieben?, Sankt Augustin.</w:t>
      </w:r>
    </w:p>
    <w:p>
      <w:pPr>
        <w:pStyle w:val="Style17"/>
        <w:keepNext w:val="0"/>
        <w:keepLines w:val="0"/>
        <w:widowControl w:val="0"/>
        <w:shd w:val="clear" w:color="auto" w:fill="auto"/>
        <w:bidi w:val="0"/>
        <w:spacing w:before="0" w:after="0"/>
        <w:ind w:left="220" w:right="0" w:hanging="220"/>
        <w:jc w:val="both"/>
      </w:pPr>
      <w:r>
        <w:rPr>
          <w:spacing w:val="0"/>
          <w:w w:val="100"/>
          <w:position w:val="0"/>
          <w:shd w:val="clear" w:color="auto" w:fill="auto"/>
        </w:rPr>
        <w:t>Ferguson, A. S. 1921/22: Plato's Simile of Light, in: Classical Quarterly 15, 131</w:t>
        <w:softHyphen/>
        <w:t>152 und 16, 15-28.</w:t>
      </w:r>
    </w:p>
    <w:p>
      <w:pPr>
        <w:pStyle w:val="Style17"/>
        <w:keepNext w:val="0"/>
        <w:keepLines w:val="0"/>
        <w:widowControl w:val="0"/>
        <w:shd w:val="clear" w:color="auto" w:fill="auto"/>
        <w:bidi w:val="0"/>
        <w:spacing w:before="0" w:after="0"/>
        <w:ind w:left="220" w:right="0" w:hanging="220"/>
        <w:jc w:val="both"/>
      </w:pPr>
      <w:r>
        <w:rPr>
          <w:spacing w:val="0"/>
          <w:w w:val="100"/>
          <w:position w:val="0"/>
          <w:shd w:val="clear" w:color="auto" w:fill="auto"/>
        </w:rPr>
        <w:t xml:space="preserve">Gadamer, H.-G. 1991: Platos Denken in Utopien (1983), in: ders., Gesammelte Werke, Bd. 7, </w:t>
      </w:r>
      <w:r>
        <w:rPr>
          <w:spacing w:val="0"/>
          <w:w w:val="100"/>
          <w:position w:val="0"/>
          <w:shd w:val="clear" w:color="auto" w:fill="auto"/>
          <w:lang w:val="de-DE" w:eastAsia="de-DE" w:bidi="de-DE"/>
        </w:rPr>
        <w:t xml:space="preserve">Tübingen, </w:t>
      </w:r>
      <w:r>
        <w:rPr>
          <w:spacing w:val="0"/>
          <w:w w:val="100"/>
          <w:position w:val="0"/>
          <w:shd w:val="clear" w:color="auto" w:fill="auto"/>
        </w:rPr>
        <w:t>270-289.</w:t>
      </w:r>
    </w:p>
    <w:p>
      <w:pPr>
        <w:pStyle w:val="Style17"/>
        <w:keepNext w:val="0"/>
        <w:keepLines w:val="0"/>
        <w:widowControl w:val="0"/>
        <w:shd w:val="clear" w:color="auto" w:fill="auto"/>
        <w:bidi w:val="0"/>
        <w:spacing w:before="0" w:after="0"/>
        <w:ind w:left="0" w:right="0" w:firstLine="0"/>
        <w:jc w:val="both"/>
      </w:pPr>
      <w:r>
        <w:rPr>
          <w:spacing w:val="0"/>
          <w:w w:val="100"/>
          <w:position w:val="0"/>
          <w:shd w:val="clear" w:color="auto" w:fill="auto"/>
        </w:rPr>
        <w:t>Gaiser, K. 1985: Il paragone della caverna, Napoli.</w:t>
      </w:r>
    </w:p>
    <w:p>
      <w:pPr>
        <w:pStyle w:val="Style17"/>
        <w:keepNext w:val="0"/>
        <w:keepLines w:val="0"/>
        <w:widowControl w:val="0"/>
        <w:shd w:val="clear" w:color="auto" w:fill="auto"/>
        <w:bidi w:val="0"/>
        <w:spacing w:before="0" w:after="0"/>
        <w:ind w:left="0" w:right="0" w:firstLine="0"/>
        <w:jc w:val="both"/>
      </w:pPr>
      <w:r>
        <w:rPr>
          <w:spacing w:val="0"/>
          <w:w w:val="100"/>
          <w:position w:val="0"/>
          <w:shd w:val="clear" w:color="auto" w:fill="auto"/>
        </w:rPr>
        <w:t>Halfwassen, J. 1994: Rezension zu Stemmer (s. u.), in: AGPhil. 76, 220-225.</w:t>
      </w:r>
    </w:p>
    <w:p>
      <w:pPr>
        <w:pStyle w:val="Style17"/>
        <w:keepNext w:val="0"/>
        <w:keepLines w:val="0"/>
        <w:widowControl w:val="0"/>
        <w:shd w:val="clear" w:color="auto" w:fill="auto"/>
        <w:bidi w:val="0"/>
        <w:spacing w:before="0" w:after="0"/>
        <w:ind w:left="220" w:right="0" w:hanging="220"/>
        <w:jc w:val="both"/>
      </w:pPr>
      <w:r>
        <w:rPr>
          <w:spacing w:val="0"/>
          <w:w w:val="100"/>
          <w:position w:val="0"/>
          <w:shd w:val="clear" w:color="auto" w:fill="auto"/>
        </w:rPr>
        <w:t>Jackson, H. 1882: On Plato's Republic VI, 509d sqq., in: Journal of Philology 10, 132-150.</w:t>
      </w:r>
    </w:p>
    <w:p>
      <w:pPr>
        <w:pStyle w:val="Style17"/>
        <w:keepNext w:val="0"/>
        <w:keepLines w:val="0"/>
        <w:widowControl w:val="0"/>
        <w:shd w:val="clear" w:color="auto" w:fill="auto"/>
        <w:bidi w:val="0"/>
        <w:spacing w:before="0" w:after="0"/>
        <w:ind w:left="220" w:right="0" w:hanging="220"/>
        <w:jc w:val="both"/>
      </w:pPr>
      <w:r>
        <w:rPr>
          <w:spacing w:val="0"/>
          <w:w w:val="100"/>
          <w:position w:val="0"/>
          <w:shd w:val="clear" w:color="auto" w:fill="auto"/>
          <w:lang w:val="de-DE" w:eastAsia="de-DE" w:bidi="de-DE"/>
        </w:rPr>
        <w:t xml:space="preserve">Krämer, </w:t>
      </w:r>
      <w:r>
        <w:rPr>
          <w:spacing w:val="0"/>
          <w:w w:val="100"/>
          <w:position w:val="0"/>
          <w:shd w:val="clear" w:color="auto" w:fill="auto"/>
        </w:rPr>
        <w:t>H. 1989: Dialettica e definizione del Bene in Platone, Milano.</w:t>
      </w:r>
    </w:p>
    <w:p>
      <w:pPr>
        <w:pStyle w:val="Style17"/>
        <w:keepNext w:val="0"/>
        <w:keepLines w:val="0"/>
        <w:widowControl w:val="0"/>
        <w:shd w:val="clear" w:color="auto" w:fill="auto"/>
        <w:bidi w:val="0"/>
        <w:spacing w:before="0" w:after="0"/>
        <w:ind w:left="220" w:right="0" w:hanging="220"/>
        <w:jc w:val="both"/>
      </w:pPr>
      <w:r>
        <w:rPr>
          <w:spacing w:val="0"/>
          <w:w w:val="100"/>
          <w:position w:val="0"/>
          <w:shd w:val="clear" w:color="auto" w:fill="auto"/>
        </w:rPr>
        <w:t>Murdoch, I. 1977: The Fire and the Sun: Why Plato Banished the Artists, Oxford.</w:t>
      </w:r>
    </w:p>
    <w:p>
      <w:pPr>
        <w:pStyle w:val="Style17"/>
        <w:keepNext w:val="0"/>
        <w:keepLines w:val="0"/>
        <w:widowControl w:val="0"/>
        <w:shd w:val="clear" w:color="auto" w:fill="auto"/>
        <w:bidi w:val="0"/>
        <w:spacing w:before="0" w:after="0"/>
        <w:ind w:left="220" w:right="0" w:hanging="220"/>
        <w:jc w:val="both"/>
      </w:pPr>
      <w:r>
        <w:rPr>
          <w:spacing w:val="0"/>
          <w:w w:val="100"/>
          <w:position w:val="0"/>
          <w:shd w:val="clear" w:color="auto" w:fill="auto"/>
        </w:rPr>
        <w:t>Natorp, P. 1922: Platos Ideenlehre, 2. Aufl. Hamburg (Nachdruck Darmstadt 1961).</w:t>
      </w:r>
    </w:p>
    <w:p>
      <w:pPr>
        <w:pStyle w:val="Style17"/>
        <w:keepNext w:val="0"/>
        <w:keepLines w:val="0"/>
        <w:widowControl w:val="0"/>
        <w:shd w:val="clear" w:color="auto" w:fill="auto"/>
        <w:bidi w:val="0"/>
        <w:spacing w:before="0" w:after="0"/>
        <w:ind w:left="220" w:right="0" w:hanging="220"/>
        <w:jc w:val="both"/>
      </w:pPr>
      <w:r>
        <w:rPr>
          <w:spacing w:val="0"/>
          <w:w w:val="100"/>
          <w:position w:val="0"/>
          <w:shd w:val="clear" w:color="auto" w:fill="auto"/>
        </w:rPr>
        <w:t xml:space="preserve">Oehler, K. 1962: Die Lehre vom noetischen und dianoetischen Denken bei Platon und Aristoteles, </w:t>
      </w:r>
      <w:r>
        <w:rPr>
          <w:spacing w:val="0"/>
          <w:w w:val="100"/>
          <w:position w:val="0"/>
          <w:shd w:val="clear" w:color="auto" w:fill="auto"/>
          <w:lang w:val="de-DE" w:eastAsia="de-DE" w:bidi="de-DE"/>
        </w:rPr>
        <w:t>München.</w:t>
      </w:r>
    </w:p>
    <w:p>
      <w:pPr>
        <w:pStyle w:val="Style17"/>
        <w:keepNext w:val="0"/>
        <w:keepLines w:val="0"/>
        <w:widowControl w:val="0"/>
        <w:shd w:val="clear" w:color="auto" w:fill="auto"/>
        <w:bidi w:val="0"/>
        <w:spacing w:before="0" w:after="0"/>
        <w:ind w:left="0" w:right="0" w:firstLine="0"/>
        <w:jc w:val="both"/>
      </w:pPr>
      <w:r>
        <w:rPr>
          <w:spacing w:val="0"/>
          <w:w w:val="100"/>
          <w:position w:val="0"/>
          <w:shd w:val="clear" w:color="auto" w:fill="auto"/>
        </w:rPr>
        <w:t>Pritchard, P. 1995: Plato's Philosophy of Mathematics, Sankt Augustin.</w:t>
      </w:r>
    </w:p>
    <w:p>
      <w:pPr>
        <w:pStyle w:val="Style17"/>
        <w:keepNext w:val="0"/>
        <w:keepLines w:val="0"/>
        <w:widowControl w:val="0"/>
        <w:shd w:val="clear" w:color="auto" w:fill="auto"/>
        <w:bidi w:val="0"/>
        <w:spacing w:before="0" w:after="0"/>
        <w:ind w:left="0" w:right="0" w:firstLine="0"/>
        <w:jc w:val="both"/>
      </w:pPr>
      <w:r>
        <w:rPr>
          <w:spacing w:val="0"/>
          <w:w w:val="100"/>
          <w:position w:val="0"/>
          <w:shd w:val="clear" w:color="auto" w:fill="auto"/>
        </w:rPr>
        <w:t>Robinson, R. 1953: Plato's Earlier Dialectic, Oxford.</w:t>
      </w:r>
    </w:p>
    <w:p>
      <w:pPr>
        <w:pStyle w:val="Style17"/>
        <w:keepNext w:val="0"/>
        <w:keepLines w:val="0"/>
        <w:widowControl w:val="0"/>
        <w:shd w:val="clear" w:color="auto" w:fill="auto"/>
        <w:bidi w:val="0"/>
        <w:spacing w:before="0" w:after="0"/>
        <w:ind w:left="0" w:right="0" w:firstLine="0"/>
        <w:jc w:val="both"/>
      </w:pPr>
      <w:r>
        <w:rPr>
          <w:spacing w:val="0"/>
          <w:w w:val="100"/>
          <w:position w:val="0"/>
          <w:shd w:val="clear" w:color="auto" w:fill="auto"/>
        </w:rPr>
        <w:t>Stemmer, P. 1992: Platons Dialektik, Berlin.</w:t>
      </w:r>
    </w:p>
    <w:p>
      <w:pPr>
        <w:pStyle w:val="Style17"/>
        <w:keepNext w:val="0"/>
        <w:keepLines w:val="0"/>
        <w:widowControl w:val="0"/>
        <w:shd w:val="clear" w:color="auto" w:fill="auto"/>
        <w:bidi w:val="0"/>
        <w:spacing w:before="0" w:after="0"/>
        <w:ind w:left="220" w:right="0" w:hanging="220"/>
        <w:jc w:val="both"/>
      </w:pPr>
      <w:r>
        <w:rPr>
          <w:spacing w:val="0"/>
          <w:w w:val="100"/>
          <w:position w:val="0"/>
          <w:shd w:val="clear" w:color="auto" w:fill="auto"/>
        </w:rPr>
        <w:t>Szlezak, Th. A. 1976: Unsterblichkeit und Trichotomie der Seele im zehnten Buch der Politeia, in: Phronesis 21, 31-58.</w:t>
      </w:r>
    </w:p>
    <w:p>
      <w:pPr>
        <w:pStyle w:val="Style17"/>
        <w:keepNext w:val="0"/>
        <w:keepLines w:val="0"/>
        <w:widowControl w:val="0"/>
        <w:shd w:val="clear" w:color="auto" w:fill="auto"/>
        <w:bidi w:val="0"/>
        <w:spacing w:before="0" w:after="0"/>
        <w:ind w:left="0" w:right="0" w:firstLine="0"/>
        <w:jc w:val="left"/>
      </w:pPr>
      <w:r>
        <w:rPr>
          <w:spacing w:val="0"/>
          <w:w w:val="100"/>
          <w:position w:val="0"/>
          <w:shd w:val="clear" w:color="auto" w:fill="auto"/>
        </w:rPr>
        <w:t>- 1985: Platon und die Schriftlichkeit der Philosophie, Berlin.</w:t>
      </w:r>
    </w:p>
    <w:p>
      <w:pPr>
        <w:pStyle w:val="Style17"/>
        <w:keepNext w:val="0"/>
        <w:keepLines w:val="0"/>
        <w:widowControl w:val="0"/>
        <w:shd w:val="clear" w:color="auto" w:fill="auto"/>
        <w:bidi w:val="0"/>
        <w:spacing w:before="0" w:after="0"/>
        <w:ind w:left="0" w:right="0" w:firstLine="0"/>
        <w:jc w:val="left"/>
      </w:pPr>
      <w:r>
        <w:rPr>
          <w:spacing w:val="0"/>
          <w:w w:val="100"/>
          <w:position w:val="0"/>
          <w:shd w:val="clear" w:color="auto" w:fill="auto"/>
        </w:rPr>
        <w:t xml:space="preserve">Vogel, C. J. de 1988: Rethinking Plato and Platonism, Leiden. Wieland, W. 1982: Platon und die Formen des Wissens, </w:t>
      </w:r>
      <w:r>
        <w:rPr>
          <w:spacing w:val="0"/>
          <w:w w:val="100"/>
          <w:position w:val="0"/>
          <w:shd w:val="clear" w:color="auto" w:fill="auto"/>
          <w:lang w:val="de-DE" w:eastAsia="de-DE" w:bidi="de-DE"/>
        </w:rPr>
        <w:t>Göttingen.</w:t>
      </w:r>
    </w:p>
    <w:sectPr>
      <w:headerReference w:type="default" r:id="rId7"/>
      <w:headerReference w:type="even" r:id="rId8"/>
      <w:footnotePr>
        <w:pos w:val="pageBottom"/>
        <w:numFmt w:val="decimal"/>
        <w:numRestart w:val="continuous"/>
      </w:footnotePr>
      <w:pgSz w:w="7363" w:h="11851"/>
      <w:pgMar w:top="1171" w:left="685" w:right="685" w:bottom="989" w:header="0" w:footer="3" w:gutter="791"/>
      <w:pgNumType w:start="206"/>
      <w:cols w:space="720"/>
      <w:noEndnote/>
      <w:rtlGutter/>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0" behindDoc="1" locked="0" layoutInCell="1" allowOverlap="1">
              <wp:simplePos x="0" y="0"/>
              <wp:positionH relativeFrom="page">
                <wp:posOffset>3987165</wp:posOffset>
              </wp:positionH>
              <wp:positionV relativeFrom="page">
                <wp:posOffset>338455</wp:posOffset>
              </wp:positionV>
              <wp:extent cx="252730" cy="207010"/>
              <wp:wrapNone/>
              <wp:docPr id="1" name="Shape 1"/>
              <a:graphic xmlns:a="http://schemas.openxmlformats.org/drawingml/2006/main">
                <a:graphicData uri="http://schemas.microsoft.com/office/word/2010/wordprocessingShape">
                  <wps:wsp>
                    <wps:cNvSpPr txBox="1"/>
                    <wps:spPr>
                      <a:xfrm>
                        <a:ext cx="252730" cy="207010"/>
                      </a:xfrm>
                      <a:prstGeom prst="rect"/>
                      <a:noFill/>
                    </wps:spPr>
                    <wps:txbx>
                      <w:txbxContent>
                        <w:p>
                          <w:pPr>
                            <w:pStyle w:val="Style4"/>
                            <w:keepNext w:val="0"/>
                            <w:keepLines w:val="0"/>
                            <w:widowControl w:val="0"/>
                            <w:shd w:val="clear" w:color="auto" w:fill="auto"/>
                            <w:bidi w:val="0"/>
                            <w:spacing w:before="0" w:after="0" w:line="240" w:lineRule="auto"/>
                            <w:ind w:left="0" w:right="0" w:firstLine="0"/>
                            <w:jc w:val="left"/>
                          </w:pPr>
                          <w:r>
                            <w:rPr>
                              <w:b/>
                              <w:bCs/>
                              <w:color w:val="231F20"/>
                              <w:spacing w:val="0"/>
                              <w:w w:val="100"/>
                              <w:position w:val="0"/>
                              <w:sz w:val="36"/>
                              <w:szCs w:val="36"/>
                              <w:shd w:val="clear" w:color="auto" w:fill="auto"/>
                            </w:rPr>
                            <w:t>1</w:t>
                          </w:r>
                          <w:r>
                            <w:rPr>
                              <w:color w:val="231F20"/>
                              <w:spacing w:val="0"/>
                              <w:w w:val="100"/>
                              <w:position w:val="0"/>
                              <w:shd w:val="clear" w:color="auto" w:fill="auto"/>
                            </w:rPr>
                            <w:t>20</w:t>
                          </w:r>
                          <w:r>
                            <w:rPr>
                              <w:b/>
                              <w:bCs/>
                              <w:color w:val="231F20"/>
                              <w:spacing w:val="0"/>
                              <w:w w:val="100"/>
                              <w:position w:val="0"/>
                              <w:sz w:val="36"/>
                              <w:szCs w:val="36"/>
                              <w:shd w:val="clear" w:color="auto" w:fill="auto"/>
                            </w:rPr>
                            <w:t>0</w:t>
                          </w:r>
                          <w:r>
                            <w:rPr>
                              <w:color w:val="231F20"/>
                              <w:spacing w:val="0"/>
                              <w:w w:val="100"/>
                              <w:position w:val="0"/>
                              <w:shd w:val="clear" w:color="auto" w:fill="auto"/>
                            </w:rPr>
                            <w:t>5</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313.94999999999999pt;margin-top:26.649999999999999pt;width:19.899999999999999pt;height:16.300000000000001pt;z-index:-188744063;mso-wrap-style:none;mso-wrap-distance-left:0;mso-wrap-distance-right:0;mso-position-horizontal-relative:page;mso-position-vertical-relative:page" wrapcoords="0 0" filled="f" stroked="f">
              <v:textbox style="mso-fit-shape-to-text:t" inset="0,0,0,0">
                <w:txbxContent>
                  <w:p>
                    <w:pPr>
                      <w:pStyle w:val="Style4"/>
                      <w:keepNext w:val="0"/>
                      <w:keepLines w:val="0"/>
                      <w:widowControl w:val="0"/>
                      <w:shd w:val="clear" w:color="auto" w:fill="auto"/>
                      <w:bidi w:val="0"/>
                      <w:spacing w:before="0" w:after="0" w:line="240" w:lineRule="auto"/>
                      <w:ind w:left="0" w:right="0" w:firstLine="0"/>
                      <w:jc w:val="left"/>
                    </w:pPr>
                    <w:r>
                      <w:rPr>
                        <w:b/>
                        <w:bCs/>
                        <w:color w:val="231F20"/>
                        <w:spacing w:val="0"/>
                        <w:w w:val="100"/>
                        <w:position w:val="0"/>
                        <w:sz w:val="36"/>
                        <w:szCs w:val="36"/>
                        <w:shd w:val="clear" w:color="auto" w:fill="auto"/>
                      </w:rPr>
                      <w:t>1</w:t>
                    </w:r>
                    <w:r>
                      <w:rPr>
                        <w:color w:val="231F20"/>
                        <w:spacing w:val="0"/>
                        <w:w w:val="100"/>
                        <w:position w:val="0"/>
                        <w:shd w:val="clear" w:color="auto" w:fill="auto"/>
                      </w:rPr>
                      <w:t>20</w:t>
                    </w:r>
                    <w:r>
                      <w:rPr>
                        <w:b/>
                        <w:bCs/>
                        <w:color w:val="231F20"/>
                        <w:spacing w:val="0"/>
                        <w:w w:val="100"/>
                        <w:position w:val="0"/>
                        <w:sz w:val="36"/>
                        <w:szCs w:val="36"/>
                        <w:shd w:val="clear" w:color="auto" w:fill="auto"/>
                      </w:rPr>
                      <w:t>0</w:t>
                    </w:r>
                    <w:r>
                      <w:rPr>
                        <w:color w:val="231F20"/>
                        <w:spacing w:val="0"/>
                        <w:w w:val="100"/>
                        <w:position w:val="0"/>
                        <w:shd w:val="clear" w:color="auto" w:fill="auto"/>
                      </w:rPr>
                      <w:t>5</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457835</wp:posOffset>
              </wp:positionH>
              <wp:positionV relativeFrom="page">
                <wp:posOffset>597535</wp:posOffset>
              </wp:positionV>
              <wp:extent cx="3782695" cy="0"/>
              <wp:wrapNone/>
              <wp:docPr id="3" name="Shape 3"/>
              <a:graphic xmlns:a="http://schemas.openxmlformats.org/drawingml/2006/main">
                <a:graphicData uri="http://schemas.microsoft.com/office/word/2010/wordprocessingShape">
                  <wps:wsp>
                    <wps:cNvCnPr/>
                    <wps:spPr>
                      <a:xfrm>
                        <a:ext cx="3782695" cy="0"/>
                      </a:xfrm>
                      <a:prstGeom prst="straightConnector1"/>
                      <a:ln w="12700">
                        <a:solidFill/>
                      </a:ln>
                    </wps:spPr>
                    <wps:bodyPr/>
                  </wps:wsp>
                </a:graphicData>
              </a:graphic>
            </wp:anchor>
          </w:drawing>
        </mc:Choice>
        <mc:Fallback>
          <w:pict>
            <v:shape o:spt="32" o:oned="true" path="m,l21600,21600e" style="position:absolute;margin-left:36.049999999999997pt;margin-top:47.049999999999997pt;width:297.85000000000002pt;height:0;z-index:-251658240;mso-position-horizontal-relative:page;mso-position-vertical-relative:page">
              <v:stroke weight="1.pt"/>
            </v:shape>
          </w:pict>
        </mc:Fallback>
      </mc:AlternateContent>
    </w:r>
  </w:p>
</w:hdr>
</file>

<file path=word/header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2" behindDoc="1" locked="0" layoutInCell="1" allowOverlap="1">
              <wp:simplePos x="0" y="0"/>
              <wp:positionH relativeFrom="page">
                <wp:posOffset>3987165</wp:posOffset>
              </wp:positionH>
              <wp:positionV relativeFrom="page">
                <wp:posOffset>338455</wp:posOffset>
              </wp:positionV>
              <wp:extent cx="252730" cy="207010"/>
              <wp:wrapNone/>
              <wp:docPr id="4" name="Shape 4"/>
              <a:graphic xmlns:a="http://schemas.openxmlformats.org/drawingml/2006/main">
                <a:graphicData uri="http://schemas.microsoft.com/office/word/2010/wordprocessingShape">
                  <wps:wsp>
                    <wps:cNvSpPr txBox="1"/>
                    <wps:spPr>
                      <a:xfrm>
                        <a:ext cx="252730" cy="207010"/>
                      </a:xfrm>
                      <a:prstGeom prst="rect"/>
                      <a:noFill/>
                    </wps:spPr>
                    <wps:txbx>
                      <w:txbxContent>
                        <w:p>
                          <w:pPr>
                            <w:pStyle w:val="Style4"/>
                            <w:keepNext w:val="0"/>
                            <w:keepLines w:val="0"/>
                            <w:widowControl w:val="0"/>
                            <w:shd w:val="clear" w:color="auto" w:fill="auto"/>
                            <w:bidi w:val="0"/>
                            <w:spacing w:before="0" w:after="0" w:line="240" w:lineRule="auto"/>
                            <w:ind w:left="0" w:right="0" w:firstLine="0"/>
                            <w:jc w:val="left"/>
                          </w:pPr>
                          <w:r>
                            <w:rPr>
                              <w:b/>
                              <w:bCs/>
                              <w:color w:val="231F20"/>
                              <w:spacing w:val="0"/>
                              <w:w w:val="100"/>
                              <w:position w:val="0"/>
                              <w:sz w:val="36"/>
                              <w:szCs w:val="36"/>
                              <w:shd w:val="clear" w:color="auto" w:fill="auto"/>
                            </w:rPr>
                            <w:t>1</w:t>
                          </w:r>
                          <w:r>
                            <w:rPr>
                              <w:color w:val="231F20"/>
                              <w:spacing w:val="0"/>
                              <w:w w:val="100"/>
                              <w:position w:val="0"/>
                              <w:shd w:val="clear" w:color="auto" w:fill="auto"/>
                            </w:rPr>
                            <w:t>20</w:t>
                          </w:r>
                          <w:r>
                            <w:rPr>
                              <w:b/>
                              <w:bCs/>
                              <w:color w:val="231F20"/>
                              <w:spacing w:val="0"/>
                              <w:w w:val="100"/>
                              <w:position w:val="0"/>
                              <w:sz w:val="36"/>
                              <w:szCs w:val="36"/>
                              <w:shd w:val="clear" w:color="auto" w:fill="auto"/>
                            </w:rPr>
                            <w:t>0</w:t>
                          </w:r>
                          <w:r>
                            <w:rPr>
                              <w:color w:val="231F20"/>
                              <w:spacing w:val="0"/>
                              <w:w w:val="100"/>
                              <w:position w:val="0"/>
                              <w:shd w:val="clear" w:color="auto" w:fill="auto"/>
                            </w:rPr>
                            <w:t>5</w:t>
                          </w:r>
                        </w:p>
                      </w:txbxContent>
                    </wps:txbx>
                    <wps:bodyPr wrap="none" lIns="0" tIns="0" rIns="0" bIns="0">
                      <a:spAutoFit/>
                    </wps:bodyPr>
                  </wps:wsp>
                </a:graphicData>
              </a:graphic>
            </wp:anchor>
          </w:drawing>
        </mc:Choice>
        <mc:Fallback>
          <w:pict>
            <v:shape id="_x0000_s1030" type="#_x0000_t202" style="position:absolute;margin-left:313.94999999999999pt;margin-top:26.649999999999999pt;width:19.899999999999999pt;height:16.300000000000001pt;z-index:-188744061;mso-wrap-style:none;mso-wrap-distance-left:0;mso-wrap-distance-right:0;mso-position-horizontal-relative:page;mso-position-vertical-relative:page" wrapcoords="0 0" filled="f" stroked="f">
              <v:textbox style="mso-fit-shape-to-text:t" inset="0,0,0,0">
                <w:txbxContent>
                  <w:p>
                    <w:pPr>
                      <w:pStyle w:val="Style4"/>
                      <w:keepNext w:val="0"/>
                      <w:keepLines w:val="0"/>
                      <w:widowControl w:val="0"/>
                      <w:shd w:val="clear" w:color="auto" w:fill="auto"/>
                      <w:bidi w:val="0"/>
                      <w:spacing w:before="0" w:after="0" w:line="240" w:lineRule="auto"/>
                      <w:ind w:left="0" w:right="0" w:firstLine="0"/>
                      <w:jc w:val="left"/>
                    </w:pPr>
                    <w:r>
                      <w:rPr>
                        <w:b/>
                        <w:bCs/>
                        <w:color w:val="231F20"/>
                        <w:spacing w:val="0"/>
                        <w:w w:val="100"/>
                        <w:position w:val="0"/>
                        <w:sz w:val="36"/>
                        <w:szCs w:val="36"/>
                        <w:shd w:val="clear" w:color="auto" w:fill="auto"/>
                      </w:rPr>
                      <w:t>1</w:t>
                    </w:r>
                    <w:r>
                      <w:rPr>
                        <w:color w:val="231F20"/>
                        <w:spacing w:val="0"/>
                        <w:w w:val="100"/>
                        <w:position w:val="0"/>
                        <w:shd w:val="clear" w:color="auto" w:fill="auto"/>
                      </w:rPr>
                      <w:t>20</w:t>
                    </w:r>
                    <w:r>
                      <w:rPr>
                        <w:b/>
                        <w:bCs/>
                        <w:color w:val="231F20"/>
                        <w:spacing w:val="0"/>
                        <w:w w:val="100"/>
                        <w:position w:val="0"/>
                        <w:sz w:val="36"/>
                        <w:szCs w:val="36"/>
                        <w:shd w:val="clear" w:color="auto" w:fill="auto"/>
                      </w:rPr>
                      <w:t>0</w:t>
                    </w:r>
                    <w:r>
                      <w:rPr>
                        <w:color w:val="231F20"/>
                        <w:spacing w:val="0"/>
                        <w:w w:val="100"/>
                        <w:position w:val="0"/>
                        <w:shd w:val="clear" w:color="auto" w:fill="auto"/>
                      </w:rPr>
                      <w:t>5</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457835</wp:posOffset>
              </wp:positionH>
              <wp:positionV relativeFrom="page">
                <wp:posOffset>597535</wp:posOffset>
              </wp:positionV>
              <wp:extent cx="3782695" cy="0"/>
              <wp:wrapNone/>
              <wp:docPr id="6" name="Shape 6"/>
              <a:graphic xmlns:a="http://schemas.openxmlformats.org/drawingml/2006/main">
                <a:graphicData uri="http://schemas.microsoft.com/office/word/2010/wordprocessingShape">
                  <wps:wsp>
                    <wps:cNvCnPr/>
                    <wps:spPr>
                      <a:xfrm>
                        <a:ext cx="3782695" cy="0"/>
                      </a:xfrm>
                      <a:prstGeom prst="straightConnector1"/>
                      <a:ln w="12700">
                        <a:solidFill/>
                      </a:ln>
                    </wps:spPr>
                    <wps:bodyPr/>
                  </wps:wsp>
                </a:graphicData>
              </a:graphic>
            </wp:anchor>
          </w:drawing>
        </mc:Choice>
        <mc:Fallback>
          <w:pict>
            <v:shape o:spt="32" o:oned="true" path="m,l21600,21600e" style="position:absolute;margin-left:36.049999999999997pt;margin-top:47.049999999999997pt;width:297.85000000000002pt;height:0;z-index:-251658240;mso-position-horizontal-relative:page;mso-position-vertical-relative:page">
              <v:stroke weight="1.pt"/>
            </v:shape>
          </w:pict>
        </mc:Fallback>
      </mc:AlternateContent>
    </w:r>
  </w:p>
</w:hdr>
</file>

<file path=word/header3.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4" behindDoc="1" locked="0" layoutInCell="1" allowOverlap="1">
              <wp:simplePos x="0" y="0"/>
              <wp:positionH relativeFrom="page">
                <wp:posOffset>2472055</wp:posOffset>
              </wp:positionH>
              <wp:positionV relativeFrom="page">
                <wp:posOffset>414655</wp:posOffset>
              </wp:positionV>
              <wp:extent cx="1771015" cy="143510"/>
              <wp:wrapNone/>
              <wp:docPr id="7" name="Shape 7"/>
              <a:graphic xmlns:a="http://schemas.openxmlformats.org/drawingml/2006/main">
                <a:graphicData uri="http://schemas.microsoft.com/office/word/2010/wordprocessingShape">
                  <wps:wsp>
                    <wps:cNvSpPr txBox="1"/>
                    <wps:spPr>
                      <a:xfrm>
                        <a:ext cx="1771015" cy="143510"/>
                      </a:xfrm>
                      <a:prstGeom prst="rect"/>
                      <a:noFill/>
                    </wps:spPr>
                    <wps:txbx>
                      <w:txbxContent>
                        <w:p>
                          <w:pPr>
                            <w:pStyle w:val="Style4"/>
                            <w:keepNext w:val="0"/>
                            <w:keepLines w:val="0"/>
                            <w:widowControl w:val="0"/>
                            <w:shd w:val="clear" w:color="auto" w:fill="auto"/>
                            <w:tabs>
                              <w:tab w:pos="2789" w:val="right"/>
                            </w:tabs>
                            <w:bidi w:val="0"/>
                            <w:spacing w:before="0" w:after="0" w:line="240" w:lineRule="auto"/>
                            <w:ind w:left="0" w:right="0" w:firstLine="0"/>
                            <w:jc w:val="left"/>
                          </w:pPr>
                          <w:r>
                            <w:rPr>
                              <w:color w:val="231F20"/>
                              <w:spacing w:val="0"/>
                              <w:w w:val="100"/>
                              <w:position w:val="0"/>
                              <w:shd w:val="clear" w:color="auto" w:fill="auto"/>
                            </w:rPr>
                            <w:t xml:space="preserve">Das </w:t>
                          </w:r>
                          <w:r>
                            <w:rPr>
                              <w:color w:val="231F20"/>
                              <w:spacing w:val="0"/>
                              <w:w w:val="100"/>
                              <w:position w:val="0"/>
                              <w:shd w:val="clear" w:color="auto" w:fill="auto"/>
                              <w:lang w:val="de-DE" w:eastAsia="de-DE" w:bidi="de-DE"/>
                            </w:rPr>
                            <w:t>Höhlengleichnis</w:t>
                            <w:tab/>
                          </w:r>
                          <w:fldSimple w:instr=" PAGE \* MERGEFORMAT ">
                            <w:r>
                              <w:rPr>
                                <w:color w:val="231F20"/>
                                <w:spacing w:val="0"/>
                                <w:w w:val="100"/>
                                <w:position w:val="0"/>
                                <w:shd w:val="clear" w:color="auto" w:fill="auto"/>
                              </w:rPr>
                              <w:t>#</w:t>
                            </w:r>
                          </w:fldSimple>
                        </w:p>
                      </w:txbxContent>
                    </wps:txbx>
                    <wps:bodyPr lIns="0" tIns="0" rIns="0" bIns="0">
                      <a:spAutoFit/>
                    </wps:bodyPr>
                  </wps:wsp>
                </a:graphicData>
              </a:graphic>
            </wp:anchor>
          </w:drawing>
        </mc:Choice>
        <mc:Fallback>
          <w:pict>
            <v:shape id="_x0000_s1033" type="#_x0000_t202" style="position:absolute;margin-left:194.65000000000001pt;margin-top:32.649999999999999pt;width:139.44999999999999pt;height:11.300000000000001pt;z-index:-188744059;mso-wrap-distance-left:0;mso-wrap-distance-right:0;mso-position-horizontal-relative:page;mso-position-vertical-relative:page" wrapcoords="0 0" filled="f" stroked="f">
              <v:textbox style="mso-fit-shape-to-text:t" inset="0,0,0,0">
                <w:txbxContent>
                  <w:p>
                    <w:pPr>
                      <w:pStyle w:val="Style4"/>
                      <w:keepNext w:val="0"/>
                      <w:keepLines w:val="0"/>
                      <w:widowControl w:val="0"/>
                      <w:shd w:val="clear" w:color="auto" w:fill="auto"/>
                      <w:tabs>
                        <w:tab w:pos="2789" w:val="right"/>
                      </w:tabs>
                      <w:bidi w:val="0"/>
                      <w:spacing w:before="0" w:after="0" w:line="240" w:lineRule="auto"/>
                      <w:ind w:left="0" w:right="0" w:firstLine="0"/>
                      <w:jc w:val="left"/>
                    </w:pPr>
                    <w:r>
                      <w:rPr>
                        <w:color w:val="231F20"/>
                        <w:spacing w:val="0"/>
                        <w:w w:val="100"/>
                        <w:position w:val="0"/>
                        <w:shd w:val="clear" w:color="auto" w:fill="auto"/>
                      </w:rPr>
                      <w:t xml:space="preserve">Das </w:t>
                    </w:r>
                    <w:r>
                      <w:rPr>
                        <w:color w:val="231F20"/>
                        <w:spacing w:val="0"/>
                        <w:w w:val="100"/>
                        <w:position w:val="0"/>
                        <w:shd w:val="clear" w:color="auto" w:fill="auto"/>
                        <w:lang w:val="de-DE" w:eastAsia="de-DE" w:bidi="de-DE"/>
                      </w:rPr>
                      <w:t>Höhlengleichnis</w:t>
                      <w:tab/>
                    </w:r>
                    <w:fldSimple w:instr=" PAGE \* MERGEFORMAT ">
                      <w:r>
                        <w:rPr>
                          <w:color w:val="231F20"/>
                          <w:spacing w:val="0"/>
                          <w:w w:val="100"/>
                          <w:position w:val="0"/>
                          <w:shd w:val="clear" w:color="auto" w:fill="auto"/>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460375</wp:posOffset>
              </wp:positionH>
              <wp:positionV relativeFrom="page">
                <wp:posOffset>597535</wp:posOffset>
              </wp:positionV>
              <wp:extent cx="3782695" cy="0"/>
              <wp:wrapNone/>
              <wp:docPr id="9" name="Shape 9"/>
              <a:graphic xmlns:a="http://schemas.openxmlformats.org/drawingml/2006/main">
                <a:graphicData uri="http://schemas.microsoft.com/office/word/2010/wordprocessingShape">
                  <wps:wsp>
                    <wps:cNvCnPr/>
                    <wps:spPr>
                      <a:xfrm>
                        <a:ext cx="3782695" cy="0"/>
                      </a:xfrm>
                      <a:prstGeom prst="straightConnector1"/>
                      <a:ln w="12700">
                        <a:solidFill/>
                      </a:ln>
                    </wps:spPr>
                    <wps:bodyPr/>
                  </wps:wsp>
                </a:graphicData>
              </a:graphic>
            </wp:anchor>
          </w:drawing>
        </mc:Choice>
        <mc:Fallback>
          <w:pict>
            <v:shape o:spt="32" o:oned="true" path="m,l21600,21600e" style="position:absolute;margin-left:36.25pt;margin-top:47.049999999999997pt;width:297.85000000000002pt;height:0;z-index:-251658240;mso-position-horizontal-relative:page;mso-position-vertical-relative:page">
              <v:stroke weight="1.pt"/>
            </v:shape>
          </w:pict>
        </mc:Fallback>
      </mc:AlternateContent>
    </w:r>
  </w:p>
</w:hdr>
</file>

<file path=word/header4.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6" behindDoc="1" locked="0" layoutInCell="1" allowOverlap="1">
              <wp:simplePos x="0" y="0"/>
              <wp:positionH relativeFrom="page">
                <wp:posOffset>426085</wp:posOffset>
              </wp:positionH>
              <wp:positionV relativeFrom="page">
                <wp:posOffset>417830</wp:posOffset>
              </wp:positionV>
              <wp:extent cx="2063750" cy="125095"/>
              <wp:wrapNone/>
              <wp:docPr id="10" name="Shape 10"/>
              <a:graphic xmlns:a="http://schemas.openxmlformats.org/drawingml/2006/main">
                <a:graphicData uri="http://schemas.microsoft.com/office/word/2010/wordprocessingShape">
                  <wps:wsp>
                    <wps:cNvSpPr txBox="1"/>
                    <wps:spPr>
                      <a:xfrm>
                        <a:ext cx="2063750" cy="125095"/>
                      </a:xfrm>
                      <a:prstGeom prst="rect"/>
                      <a:noFill/>
                    </wps:spPr>
                    <wps:txbx>
                      <w:txbxContent>
                        <w:p>
                          <w:pPr>
                            <w:pStyle w:val="Style4"/>
                            <w:keepNext w:val="0"/>
                            <w:keepLines w:val="0"/>
                            <w:widowControl w:val="0"/>
                            <w:shd w:val="clear" w:color="auto" w:fill="auto"/>
                            <w:tabs>
                              <w:tab w:pos="3250" w:val="right"/>
                            </w:tabs>
                            <w:bidi w:val="0"/>
                            <w:spacing w:before="0" w:after="0" w:line="240" w:lineRule="auto"/>
                            <w:ind w:left="0" w:right="0" w:firstLine="0"/>
                            <w:jc w:val="left"/>
                            <w:rPr>
                              <w:sz w:val="18"/>
                              <w:szCs w:val="18"/>
                            </w:rPr>
                          </w:pPr>
                          <w:fldSimple w:instr=" PAGE \* MERGEFORMAT ">
                            <w:r>
                              <w:rPr>
                                <w:color w:val="231F20"/>
                                <w:spacing w:val="0"/>
                                <w:w w:val="100"/>
                                <w:position w:val="0"/>
                                <w:sz w:val="20"/>
                                <w:szCs w:val="20"/>
                                <w:shd w:val="clear" w:color="auto" w:fill="auto"/>
                              </w:rPr>
                              <w:t>#</w:t>
                            </w:r>
                          </w:fldSimple>
                          <w:r>
                            <w:rPr>
                              <w:color w:val="231F20"/>
                              <w:spacing w:val="0"/>
                              <w:w w:val="100"/>
                              <w:position w:val="0"/>
                              <w:sz w:val="20"/>
                              <w:szCs w:val="20"/>
                              <w:shd w:val="clear" w:color="auto" w:fill="auto"/>
                            </w:rPr>
                            <w:tab/>
                          </w:r>
                          <w:r>
                            <w:rPr>
                              <w:smallCaps/>
                              <w:color w:val="231F20"/>
                              <w:spacing w:val="0"/>
                              <w:w w:val="100"/>
                              <w:position w:val="0"/>
                              <w:sz w:val="18"/>
                              <w:szCs w:val="18"/>
                              <w:shd w:val="clear" w:color="auto" w:fill="auto"/>
                            </w:rPr>
                            <w:t>Thomas Alexander Szlezak</w:t>
                          </w:r>
                        </w:p>
                      </w:txbxContent>
                    </wps:txbx>
                    <wps:bodyPr lIns="0" tIns="0" rIns="0" bIns="0">
                      <a:spAutoFit/>
                    </wps:bodyPr>
                  </wps:wsp>
                </a:graphicData>
              </a:graphic>
            </wp:anchor>
          </w:drawing>
        </mc:Choice>
        <mc:Fallback>
          <w:pict>
            <v:shape id="_x0000_s1036" type="#_x0000_t202" style="position:absolute;margin-left:33.549999999999997pt;margin-top:32.899999999999999pt;width:162.5pt;height:9.8499999999999996pt;z-index:-188744057;mso-wrap-distance-left:0;mso-wrap-distance-right:0;mso-position-horizontal-relative:page;mso-position-vertical-relative:page" wrapcoords="0 0" filled="f" stroked="f">
              <v:textbox style="mso-fit-shape-to-text:t" inset="0,0,0,0">
                <w:txbxContent>
                  <w:p>
                    <w:pPr>
                      <w:pStyle w:val="Style4"/>
                      <w:keepNext w:val="0"/>
                      <w:keepLines w:val="0"/>
                      <w:widowControl w:val="0"/>
                      <w:shd w:val="clear" w:color="auto" w:fill="auto"/>
                      <w:tabs>
                        <w:tab w:pos="3250" w:val="right"/>
                      </w:tabs>
                      <w:bidi w:val="0"/>
                      <w:spacing w:before="0" w:after="0" w:line="240" w:lineRule="auto"/>
                      <w:ind w:left="0" w:right="0" w:firstLine="0"/>
                      <w:jc w:val="left"/>
                      <w:rPr>
                        <w:sz w:val="18"/>
                        <w:szCs w:val="18"/>
                      </w:rPr>
                    </w:pPr>
                    <w:fldSimple w:instr=" PAGE \* MERGEFORMAT ">
                      <w:r>
                        <w:rPr>
                          <w:color w:val="231F20"/>
                          <w:spacing w:val="0"/>
                          <w:w w:val="100"/>
                          <w:position w:val="0"/>
                          <w:sz w:val="20"/>
                          <w:szCs w:val="20"/>
                          <w:shd w:val="clear" w:color="auto" w:fill="auto"/>
                        </w:rPr>
                        <w:t>#</w:t>
                      </w:r>
                    </w:fldSimple>
                    <w:r>
                      <w:rPr>
                        <w:color w:val="231F20"/>
                        <w:spacing w:val="0"/>
                        <w:w w:val="100"/>
                        <w:position w:val="0"/>
                        <w:sz w:val="20"/>
                        <w:szCs w:val="20"/>
                        <w:shd w:val="clear" w:color="auto" w:fill="auto"/>
                      </w:rPr>
                      <w:tab/>
                    </w:r>
                    <w:r>
                      <w:rPr>
                        <w:smallCaps/>
                        <w:color w:val="231F20"/>
                        <w:spacing w:val="0"/>
                        <w:w w:val="100"/>
                        <w:position w:val="0"/>
                        <w:sz w:val="18"/>
                        <w:szCs w:val="18"/>
                        <w:shd w:val="clear" w:color="auto" w:fill="auto"/>
                      </w:rPr>
                      <w:t>Thomas Alexander Szlezak</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426085</wp:posOffset>
              </wp:positionH>
              <wp:positionV relativeFrom="page">
                <wp:posOffset>597535</wp:posOffset>
              </wp:positionV>
              <wp:extent cx="3782695" cy="0"/>
              <wp:wrapNone/>
              <wp:docPr id="12" name="Shape 12"/>
              <a:graphic xmlns:a="http://schemas.openxmlformats.org/drawingml/2006/main">
                <a:graphicData uri="http://schemas.microsoft.com/office/word/2010/wordprocessingShape">
                  <wps:wsp>
                    <wps:cNvCnPr/>
                    <wps:spPr>
                      <a:xfrm>
                        <a:ext cx="3782695" cy="0"/>
                      </a:xfrm>
                      <a:prstGeom prst="straightConnector1"/>
                      <a:ln w="12700">
                        <a:solidFill/>
                      </a:ln>
                    </wps:spPr>
                    <wps:bodyPr/>
                  </wps:wsp>
                </a:graphicData>
              </a:graphic>
            </wp:anchor>
          </w:drawing>
        </mc:Choice>
        <mc:Fallback>
          <w:pict>
            <v:shape o:spt="32" o:oned="true" path="m,l21600,21600e" style="position:absolute;margin-left:33.549999999999997pt;margin-top:47.049999999999997pt;width:297.85000000000002pt;height:0;z-index:-251658240;mso-position-horizontal-relative:page;mso-position-vertical-relative:page">
              <v:stroke weight="1.pt"/>
            </v:shape>
          </w:pict>
        </mc:Fallback>
      </mc:AlternateContent>
    </w:r>
  </w:p>
</w:hdr>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decimal"/>
      <w:lvlText w:val="10.%1"/>
      <w:rPr>
        <w:rFonts w:ascii="Times New Roman" w:eastAsia="Times New Roman" w:hAnsi="Times New Roman" w:cs="Times New Roman"/>
        <w:b w:val="0"/>
        <w:bCs w:val="0"/>
        <w:i w:val="0"/>
        <w:iCs w:val="0"/>
        <w:smallCaps w:val="0"/>
        <w:strike w:val="0"/>
        <w:color w:val="231F20"/>
        <w:spacing w:val="0"/>
        <w:w w:val="100"/>
        <w:position w:val="0"/>
        <w:sz w:val="22"/>
        <w:szCs w:val="22"/>
        <w:u w:val="none"/>
        <w:shd w:val="clear" w:color="auto" w:fill="auto"/>
        <w:lang w:val="en-US" w:eastAsia="en-US" w:bidi="en-US"/>
      </w:rPr>
    </w:lvl>
  </w:abstractNum>
  <w:abstractNum w:abstractNumId="2">
    <w:multiLevelType w:val="multilevel"/>
    <w:lvl w:ilvl="0">
      <w:start w:val="1"/>
      <w:numFmt w:val="decimal"/>
      <w:lvlText w:val="(%1)"/>
      <w:rPr>
        <w:rFonts w:ascii="Times New Roman" w:eastAsia="Times New Roman" w:hAnsi="Times New Roman" w:cs="Times New Roman"/>
        <w:b w:val="0"/>
        <w:bCs w:val="0"/>
        <w:i w:val="0"/>
        <w:iCs w:val="0"/>
        <w:smallCaps w:val="0"/>
        <w:strike w:val="0"/>
        <w:color w:val="231F20"/>
        <w:spacing w:val="0"/>
        <w:w w:val="100"/>
        <w:position w:val="0"/>
        <w:sz w:val="18"/>
        <w:szCs w:val="18"/>
        <w:u w:val="none"/>
        <w:shd w:val="clear" w:color="auto" w:fill="auto"/>
        <w:lang w:val="de-DE" w:eastAsia="de-DE" w:bidi="de-DE"/>
      </w:rPr>
    </w:lvl>
  </w:abstractNum>
  <w:num w:numId="1">
    <w:abstractNumId w:val="0"/>
  </w:num>
  <w:num w:numId="3">
    <w:abstractNumId w:val="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evenAndOddHeaders/>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Microsoft Sans Serif" w:eastAsia="Microsoft Sans Serif" w:hAnsi="Microsoft Sans Serif" w:cs="Microsoft Sans Serif"/>
        <w:sz w:val="24"/>
        <w:szCs w:val="24"/>
        <w:lang w:val="de-DE" w:eastAsia="de-DE" w:bidi="de-DE"/>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Microsoft Sans Serif" w:eastAsia="Microsoft Sans Serif" w:hAnsi="Microsoft Sans Serif" w:cs="Microsoft Sans Serif"/>
      <w:color w:val="000000"/>
      <w:spacing w:val="0"/>
      <w:w w:val="100"/>
      <w:position w:val="0"/>
      <w:sz w:val="24"/>
      <w:szCs w:val="24"/>
      <w:shd w:val="clear" w:color="auto" w:fill="auto"/>
      <w:lang w:val="de-DE" w:eastAsia="de-DE" w:bidi="de-DE"/>
    </w:rPr>
  </w:style>
  <w:style w:type="character" w:default="1" w:styleId="DefaultParagraphFont">
    <w:name w:val="Default Paragraph Font"/>
    <w:rPr>
      <w:rFonts w:ascii="Microsoft Sans Serif" w:eastAsia="Microsoft Sans Serif" w:hAnsi="Microsoft Sans Serif" w:cs="Microsoft Sans Serif"/>
      <w:color w:val="000000"/>
      <w:spacing w:val="0"/>
      <w:w w:val="100"/>
      <w:position w:val="0"/>
      <w:sz w:val="24"/>
      <w:szCs w:val="24"/>
      <w:shd w:val="clear" w:color="auto" w:fill="auto"/>
      <w:lang w:val="de-DE" w:eastAsia="de-DE" w:bidi="de-DE"/>
    </w:rPr>
  </w:style>
  <w:style w:type="character" w:customStyle="1" w:styleId="CharStyle3">
    <w:name w:val="Fließtext (3)_"/>
    <w:basedOn w:val="DefaultParagraphFont"/>
    <w:link w:val="Style2"/>
    <w:rPr>
      <w:rFonts w:ascii="Times New Roman" w:eastAsia="Times New Roman" w:hAnsi="Times New Roman" w:cs="Times New Roman"/>
      <w:b w:val="0"/>
      <w:bCs w:val="0"/>
      <w:i w:val="0"/>
      <w:iCs w:val="0"/>
      <w:smallCaps w:val="0"/>
      <w:strike w:val="0"/>
      <w:color w:val="231F20"/>
      <w:sz w:val="22"/>
      <w:szCs w:val="22"/>
      <w:u w:val="none"/>
      <w:lang w:val="en-US" w:eastAsia="en-US" w:bidi="en-US"/>
    </w:rPr>
  </w:style>
  <w:style w:type="character" w:customStyle="1" w:styleId="CharStyle5">
    <w:name w:val="Kopf- oder Fußzeile (2)_"/>
    <w:basedOn w:val="DefaultParagraphFont"/>
    <w:link w:val="Style4"/>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CharStyle9">
    <w:name w:val="Überschrift #1_"/>
    <w:basedOn w:val="DefaultParagraphFont"/>
    <w:link w:val="Style8"/>
    <w:rPr>
      <w:rFonts w:ascii="Times New Roman" w:eastAsia="Times New Roman" w:hAnsi="Times New Roman" w:cs="Times New Roman"/>
      <w:b/>
      <w:bCs/>
      <w:i w:val="0"/>
      <w:iCs w:val="0"/>
      <w:smallCaps w:val="0"/>
      <w:strike w:val="0"/>
      <w:color w:val="231F20"/>
      <w:sz w:val="36"/>
      <w:szCs w:val="36"/>
      <w:u w:val="none"/>
    </w:rPr>
  </w:style>
  <w:style w:type="character" w:customStyle="1" w:styleId="CharStyle12">
    <w:name w:val="Fließtext_"/>
    <w:basedOn w:val="DefaultParagraphFont"/>
    <w:link w:val="Style11"/>
    <w:rPr>
      <w:rFonts w:ascii="Times New Roman" w:eastAsia="Times New Roman" w:hAnsi="Times New Roman" w:cs="Times New Roman"/>
      <w:b w:val="0"/>
      <w:bCs w:val="0"/>
      <w:i w:val="0"/>
      <w:iCs w:val="0"/>
      <w:smallCaps w:val="0"/>
      <w:strike w:val="0"/>
      <w:color w:val="231F20"/>
      <w:sz w:val="18"/>
      <w:szCs w:val="18"/>
      <w:u w:val="none"/>
    </w:rPr>
  </w:style>
  <w:style w:type="character" w:customStyle="1" w:styleId="CharStyle18">
    <w:name w:val="Fließtext (2)_"/>
    <w:basedOn w:val="DefaultParagraphFont"/>
    <w:link w:val="Style17"/>
    <w:rPr>
      <w:rFonts w:ascii="Times New Roman" w:eastAsia="Times New Roman" w:hAnsi="Times New Roman" w:cs="Times New Roman"/>
      <w:b w:val="0"/>
      <w:bCs w:val="0"/>
      <w:i w:val="0"/>
      <w:iCs w:val="0"/>
      <w:smallCaps w:val="0"/>
      <w:strike w:val="0"/>
      <w:color w:val="231F20"/>
      <w:sz w:val="14"/>
      <w:szCs w:val="14"/>
      <w:u w:val="none"/>
      <w:lang w:val="en-US" w:eastAsia="en-US" w:bidi="en-US"/>
    </w:rPr>
  </w:style>
  <w:style w:type="character" w:customStyle="1" w:styleId="CharStyle22">
    <w:name w:val="Überschrift #2_"/>
    <w:basedOn w:val="DefaultParagraphFont"/>
    <w:link w:val="Style21"/>
    <w:rPr>
      <w:rFonts w:ascii="Times New Roman" w:eastAsia="Times New Roman" w:hAnsi="Times New Roman" w:cs="Times New Roman"/>
      <w:b/>
      <w:bCs/>
      <w:i w:val="0"/>
      <w:iCs w:val="0"/>
      <w:smallCaps w:val="0"/>
      <w:strike w:val="0"/>
      <w:color w:val="231F20"/>
      <w:sz w:val="22"/>
      <w:szCs w:val="22"/>
      <w:u w:val="none"/>
      <w:lang w:val="en-US" w:eastAsia="en-US" w:bidi="en-US"/>
    </w:rPr>
  </w:style>
  <w:style w:type="paragraph" w:customStyle="1" w:styleId="Style2">
    <w:name w:val="Fließtext (3)"/>
    <w:basedOn w:val="Normal"/>
    <w:link w:val="CharStyle3"/>
    <w:pPr>
      <w:widowControl w:val="0"/>
      <w:shd w:val="clear" w:color="auto" w:fill="FFFFFF"/>
      <w:spacing w:after="220"/>
    </w:pPr>
    <w:rPr>
      <w:rFonts w:ascii="Times New Roman" w:eastAsia="Times New Roman" w:hAnsi="Times New Roman" w:cs="Times New Roman"/>
      <w:b w:val="0"/>
      <w:bCs w:val="0"/>
      <w:i w:val="0"/>
      <w:iCs w:val="0"/>
      <w:smallCaps w:val="0"/>
      <w:strike w:val="0"/>
      <w:color w:val="231F20"/>
      <w:sz w:val="22"/>
      <w:szCs w:val="22"/>
      <w:u w:val="none"/>
      <w:lang w:val="en-US" w:eastAsia="en-US" w:bidi="en-US"/>
    </w:rPr>
  </w:style>
  <w:style w:type="paragraph" w:customStyle="1" w:styleId="Style4">
    <w:name w:val="Kopf- oder Fußzeile (2)"/>
    <w:basedOn w:val="Normal"/>
    <w:link w:val="CharStyle5"/>
    <w:pPr>
      <w:widowControl w:val="0"/>
      <w:shd w:val="clear" w:color="auto" w:fill="FFFFFF"/>
    </w:pPr>
    <w:rPr>
      <w:rFonts w:ascii="Times New Roman" w:eastAsia="Times New Roman" w:hAnsi="Times New Roman" w:cs="Times New Roman"/>
      <w:b w:val="0"/>
      <w:bCs w:val="0"/>
      <w:i w:val="0"/>
      <w:iCs w:val="0"/>
      <w:smallCaps w:val="0"/>
      <w:strike w:val="0"/>
      <w:sz w:val="20"/>
      <w:szCs w:val="20"/>
      <w:u w:val="none"/>
      <w:lang w:val="en-US" w:eastAsia="en-US" w:bidi="en-US"/>
    </w:rPr>
  </w:style>
  <w:style w:type="paragraph" w:customStyle="1" w:styleId="Style8">
    <w:name w:val="Überschrift #1"/>
    <w:basedOn w:val="Normal"/>
    <w:link w:val="CharStyle9"/>
    <w:pPr>
      <w:widowControl w:val="0"/>
      <w:shd w:val="clear" w:color="auto" w:fill="FFFFFF"/>
      <w:spacing w:after="240"/>
      <w:jc w:val="right"/>
      <w:outlineLvl w:val="0"/>
    </w:pPr>
    <w:rPr>
      <w:rFonts w:ascii="Times New Roman" w:eastAsia="Times New Roman" w:hAnsi="Times New Roman" w:cs="Times New Roman"/>
      <w:b/>
      <w:bCs/>
      <w:i w:val="0"/>
      <w:iCs w:val="0"/>
      <w:smallCaps w:val="0"/>
      <w:strike w:val="0"/>
      <w:color w:val="231F20"/>
      <w:sz w:val="36"/>
      <w:szCs w:val="36"/>
      <w:u w:val="none"/>
    </w:rPr>
  </w:style>
  <w:style w:type="paragraph" w:customStyle="1" w:styleId="Style11">
    <w:name w:val="Fließtext"/>
    <w:basedOn w:val="Normal"/>
    <w:link w:val="CharStyle12"/>
    <w:pPr>
      <w:widowControl w:val="0"/>
      <w:shd w:val="clear" w:color="auto" w:fill="FFFFFF"/>
      <w:spacing w:line="276" w:lineRule="auto"/>
      <w:ind w:firstLine="200"/>
    </w:pPr>
    <w:rPr>
      <w:rFonts w:ascii="Times New Roman" w:eastAsia="Times New Roman" w:hAnsi="Times New Roman" w:cs="Times New Roman"/>
      <w:b w:val="0"/>
      <w:bCs w:val="0"/>
      <w:i w:val="0"/>
      <w:iCs w:val="0"/>
      <w:smallCaps w:val="0"/>
      <w:strike w:val="0"/>
      <w:color w:val="231F20"/>
      <w:sz w:val="18"/>
      <w:szCs w:val="18"/>
      <w:u w:val="none"/>
    </w:rPr>
  </w:style>
  <w:style w:type="paragraph" w:customStyle="1" w:styleId="Style17">
    <w:name w:val="Fließtext (2)"/>
    <w:basedOn w:val="Normal"/>
    <w:link w:val="CharStyle18"/>
    <w:pPr>
      <w:widowControl w:val="0"/>
      <w:shd w:val="clear" w:color="auto" w:fill="FFFFFF"/>
      <w:spacing w:line="288" w:lineRule="auto"/>
    </w:pPr>
    <w:rPr>
      <w:rFonts w:ascii="Times New Roman" w:eastAsia="Times New Roman" w:hAnsi="Times New Roman" w:cs="Times New Roman"/>
      <w:b w:val="0"/>
      <w:bCs w:val="0"/>
      <w:i w:val="0"/>
      <w:iCs w:val="0"/>
      <w:smallCaps w:val="0"/>
      <w:strike w:val="0"/>
      <w:color w:val="231F20"/>
      <w:sz w:val="14"/>
      <w:szCs w:val="14"/>
      <w:u w:val="none"/>
      <w:lang w:val="en-US" w:eastAsia="en-US" w:bidi="en-US"/>
    </w:rPr>
  </w:style>
  <w:style w:type="paragraph" w:customStyle="1" w:styleId="Style21">
    <w:name w:val="Überschrift #2"/>
    <w:basedOn w:val="Normal"/>
    <w:link w:val="CharStyle22"/>
    <w:pPr>
      <w:widowControl w:val="0"/>
      <w:shd w:val="clear" w:color="auto" w:fill="FFFFFF"/>
      <w:spacing w:after="200"/>
      <w:outlineLvl w:val="1"/>
    </w:pPr>
    <w:rPr>
      <w:rFonts w:ascii="Times New Roman" w:eastAsia="Times New Roman" w:hAnsi="Times New Roman" w:cs="Times New Roman"/>
      <w:b/>
      <w:bCs/>
      <w:i w:val="0"/>
      <w:iCs w:val="0"/>
      <w:smallCaps w:val="0"/>
      <w:strike w:val="0"/>
      <w:color w:val="231F20"/>
      <w:sz w:val="22"/>
      <w:szCs w:val="22"/>
      <w:u w:val="none"/>
      <w:lang w:val="en-US" w:eastAsia="en-US" w:bidi="en-US"/>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4.xml"/></Relationships>
</file>

<file path=docProps/core.xml><?xml version="1.0" encoding="utf-8"?>
<cp:coreProperties xmlns:cp="http://schemas.openxmlformats.org/package/2006/metadata/core-properties" xmlns:dc="http://purl.org/dc/elements/1.1/">
  <dc:title>00_05-07.p65</dc:title>
  <dc:subject/>
  <dc:creator/>
  <cp:keywords/>
</cp:coreProperties>
</file>