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header19.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footer21.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media/image10.jpeg" ContentType="image/jpeg"/>
  <Override PartName="/word/media/image11.jpeg" ContentType="image/jpeg"/>
  <Override PartName="/word/media/image12.jpeg" ContentType="image/jpeg"/>
  <Override PartName="/word/media/image13.png" ContentType="image/png"/>
  <Override PartName="/word/footer16.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20.xml" ContentType="application/vnd.openxmlformats-officedocument.wordprocessingml.footer+xml"/>
  <Override PartName="/word/footer2.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2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23.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24.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25.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26.xml" ContentType="application/vnd.openxmlformats-officedocument.wordprocessingml.footer+xml"/>
  <Override PartName="/word/header8.xml" ContentType="application/vnd.openxmlformats-officedocument.wordprocessingml.header+xml"/>
  <Override PartName="/word/footer27.xml" ContentType="application/vnd.openxmlformats-officedocument.wordprocessingml.footer+xml"/>
  <Override PartName="/word/header9.xml" ContentType="application/vnd.openxmlformats-officedocument.wordprocessingml.header+xml"/>
  <Override PartName="/word/footer28.xml" ContentType="application/vnd.openxmlformats-officedocument.wordprocessingml.footer+xml"/>
  <Override PartName="/word/header10.xml" ContentType="application/vnd.openxmlformats-officedocument.wordprocessingml.header+xml"/>
  <Override PartName="/word/footer30.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header2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dere1"/>
        <w:keepNext w:val="false"/>
        <w:keepLines w:val="false"/>
        <w:widowControl w:val="false"/>
        <w:shd w:val="clear" w:color="auto" w:fill="auto"/>
        <w:bidi w:val="0"/>
        <w:spacing w:lineRule="auto" w:line="240" w:before="0" w:after="1180"/>
        <w:ind w:left="0" w:right="0" w:hanging="0"/>
        <w:jc w:val="center"/>
        <w:rPr>
          <w:sz w:val="74"/>
          <w:szCs w:val="74"/>
        </w:rPr>
      </w:pPr>
      <w:r>
        <w:rPr>
          <w:b/>
          <w:bCs/>
          <w:spacing w:val="0"/>
          <w:w w:val="100"/>
          <w:sz w:val="74"/>
          <w:szCs w:val="74"/>
          <w:shd w:fill="auto" w:val="clear"/>
          <w:lang w:val="en-US" w:eastAsia="en-US" w:bidi="en-US"/>
        </w:rPr>
        <w:t>Serge Kloster</w:t>
      </w:r>
    </w:p>
    <w:p>
      <w:pPr>
        <w:pStyle w:val="Andere1"/>
        <w:keepNext w:val="false"/>
        <w:keepLines w:val="false"/>
        <w:widowControl w:val="false"/>
        <w:shd w:val="clear" w:color="auto" w:fill="auto"/>
        <w:bidi w:val="0"/>
        <w:spacing w:lineRule="auto" w:line="240" w:before="0" w:after="60"/>
        <w:ind w:left="0" w:right="0" w:hanging="0"/>
        <w:jc w:val="left"/>
        <w:rPr>
          <w:sz w:val="88"/>
          <w:szCs w:val="88"/>
        </w:rPr>
      </w:pPr>
      <w:hyperlink r:id="rId2">
        <w:r>
          <w:rPr>
            <w:b/>
            <w:bCs/>
            <w:spacing w:val="0"/>
            <w:w w:val="100"/>
            <w:sz w:val="88"/>
            <w:szCs w:val="88"/>
            <w:shd w:fill="auto" w:val="clear"/>
            <w:lang w:val="en-US" w:eastAsia="en-US" w:bidi="en-US"/>
          </w:rPr>
          <w:t>Weltregierung</w:t>
        </w:r>
      </w:hyperlink>
    </w:p>
    <w:p>
      <w:pPr>
        <w:pStyle w:val="Normal"/>
        <w:widowControl w:val="false"/>
        <w:pBdr/>
        <w:rPr>
          <w:sz w:val="2"/>
          <w:szCs w:val="2"/>
        </w:rPr>
        <w:framePr w:w="7712" w:h="9235" w:x="0" w:y="1819" w:hSpace="0" w:vSpace="1818" w:wrap="notBeside" w:vAnchor="text" w:hAnchor="text" w:hRule="exact"/>
        <w:pBdr/>
      </w:pPr>
      <w:r>
        <w:rPr/>
        <w:drawing>
          <wp:inline distT="0" distB="0" distL="0" distR="0">
            <wp:extent cx="4895215" cy="5864225"/>
            <wp:effectExtent l="0" t="0" r="0" b="0"/>
            <wp:docPr id="5" name="Picut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utre 1" descr=""/>
                    <pic:cNvPicPr>
                      <a:picLocks noChangeAspect="1" noChangeArrowheads="1"/>
                    </pic:cNvPicPr>
                  </pic:nvPicPr>
                  <pic:blipFill>
                    <a:blip r:embed="rId5"/>
                    <a:stretch>
                      <a:fillRect/>
                    </a:stretch>
                  </pic:blipFill>
                  <pic:spPr bwMode="auto">
                    <a:xfrm>
                      <a:off x="0" y="0"/>
                      <a:ext cx="4895215" cy="5864225"/>
                    </a:xfrm>
                    <a:prstGeom prst="rect">
                      <a:avLst/>
                    </a:prstGeom>
                  </pic:spPr>
                </pic:pic>
              </a:graphicData>
            </a:graphic>
          </wp:inline>
        </w:drawing>
      </w:r>
    </w:p>
    <w:p>
      <w:pPr>
        <w:pStyle w:val="Normal"/>
        <w:widowControl w:val="false"/>
        <w:spacing w:lineRule="exact" w:line="1"/>
        <w:rPr/>
      </w:pPr>
      <w:r>
        <w:rPr/>
        <mc:AlternateContent>
          <mc:Choice Requires="wps">
            <w:drawing>
              <wp:anchor behindDoc="0" distT="0" distB="0" distL="0" distR="3070860" simplePos="0" locked="0" layoutInCell="0" allowOverlap="1" relativeHeight="242">
                <wp:simplePos x="0" y="0"/>
                <wp:positionH relativeFrom="column">
                  <wp:posOffset>1440180</wp:posOffset>
                </wp:positionH>
                <wp:positionV relativeFrom="paragraph">
                  <wp:posOffset>635</wp:posOffset>
                </wp:positionV>
                <wp:extent cx="3104515" cy="1151255"/>
                <wp:effectExtent l="0" t="635" r="0" b="0"/>
                <wp:wrapTopAndBottom/>
                <wp:docPr id="1" name="Shape 2"/>
                <a:graphic xmlns:a="http://schemas.openxmlformats.org/drawingml/2006/main">
                  <a:graphicData uri="http://schemas.microsoft.com/office/word/2010/wordprocessingShape">
                    <wps:wsp>
                      <wps:cNvSpPr/>
                      <wps:spPr>
                        <a:xfrm>
                          <a:off x="0" y="0"/>
                          <a:ext cx="3104640" cy="115128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shd w:val="clear" w:color="auto" w:fill="auto"/>
                              <w:bidi w:val="0"/>
                              <w:spacing w:lineRule="auto" w:line="240" w:before="0" w:after="0"/>
                              <w:ind w:left="0" w:right="0" w:hanging="0"/>
                              <w:jc w:val="center"/>
                              <w:rPr/>
                            </w:pPr>
                            <w:r>
                              <w:rPr>
                                <w:spacing w:val="0"/>
                                <w:w w:val="100"/>
                                <w:shd w:fill="auto" w:val="clear"/>
                                <w:lang w:val="en-US" w:eastAsia="en-US" w:bidi="en-US"/>
                              </w:rPr>
                              <w:t>de</w:t>
                            </w:r>
                          </w:p>
                          <w:p>
                            <w:pPr>
                              <w:pStyle w:val="Bildbeschriftung1"/>
                              <w:keepNext w:val="false"/>
                              <w:keepLines w:val="false"/>
                              <w:widowControl w:val="false"/>
                              <w:shd w:val="clear" w:color="auto" w:fill="auto"/>
                              <w:bidi w:val="0"/>
                              <w:spacing w:lineRule="auto" w:line="216" w:before="0" w:after="0"/>
                              <w:ind w:left="0" w:right="0" w:hanging="0"/>
                              <w:jc w:val="center"/>
                              <w:rPr/>
                            </w:pPr>
                            <w:r>
                              <w:rPr>
                                <w:spacing w:val="0"/>
                                <w:w w:val="100"/>
                                <w:shd w:fill="auto" w:val="clear"/>
                                <w:lang w:val="en-US" w:eastAsia="en-US" w:bidi="en-US"/>
                              </w:rPr>
                              <w:t>l'antechrist</w:t>
                            </w:r>
                          </w:p>
                        </w:txbxContent>
                      </wps:txbx>
                      <wps:bodyPr lIns="0" rIns="0" tIns="0" bIns="0" anchor="t">
                        <a:noAutofit/>
                      </wps:bodyPr>
                    </wps:wsp>
                  </a:graphicData>
                </a:graphic>
              </wp:anchor>
            </w:drawing>
          </mc:Choice>
          <mc:Fallback>
            <w:pict>
              <v:rect id="shape_0" ID="Shape 2" path="m0,0l-2147483645,0l-2147483645,-2147483646l0,-2147483646xe" stroked="f" o:allowincell="f" style="position:absolute;margin-left:113.4pt;margin-top:0pt;width:244.4pt;height:90.6pt;mso-wrap-style:square;v-text-anchor:top">
                <v:fill o:detectmouseclick="t" on="false"/>
                <v:stroke color="#3465a4" joinstyle="round" endcap="flat"/>
                <v:textbox>
                  <w:txbxContent>
                    <w:p>
                      <w:pPr>
                        <w:pStyle w:val="Bildbeschriftung1"/>
                        <w:keepNext w:val="false"/>
                        <w:keepLines w:val="false"/>
                        <w:widowControl w:val="false"/>
                        <w:shd w:val="clear" w:color="auto" w:fill="auto"/>
                        <w:bidi w:val="0"/>
                        <w:spacing w:lineRule="auto" w:line="240" w:before="0" w:after="0"/>
                        <w:ind w:left="0" w:right="0" w:hanging="0"/>
                        <w:jc w:val="center"/>
                        <w:rPr/>
                      </w:pPr>
                      <w:r>
                        <w:rPr>
                          <w:spacing w:val="0"/>
                          <w:w w:val="100"/>
                          <w:shd w:fill="auto" w:val="clear"/>
                          <w:lang w:val="en-US" w:eastAsia="en-US" w:bidi="en-US"/>
                        </w:rPr>
                        <w:t>de</w:t>
                      </w:r>
                    </w:p>
                    <w:p>
                      <w:pPr>
                        <w:pStyle w:val="Bildbeschriftung1"/>
                        <w:keepNext w:val="false"/>
                        <w:keepLines w:val="false"/>
                        <w:widowControl w:val="false"/>
                        <w:shd w:val="clear" w:color="auto" w:fill="auto"/>
                        <w:bidi w:val="0"/>
                        <w:spacing w:lineRule="auto" w:line="216" w:before="0" w:after="0"/>
                        <w:ind w:left="0" w:right="0" w:hanging="0"/>
                        <w:jc w:val="center"/>
                        <w:rPr/>
                      </w:pPr>
                      <w:r>
                        <w:rPr>
                          <w:spacing w:val="0"/>
                          <w:w w:val="100"/>
                          <w:shd w:fill="auto" w:val="clear"/>
                          <w:lang w:val="en-US" w:eastAsia="en-US" w:bidi="en-US"/>
                        </w:rPr>
                        <w:t>l'antechrist</w:t>
                      </w:r>
                    </w:p>
                  </w:txbxContent>
                </v:textbox>
                <w10:wrap type="topAndBottom"/>
              </v:rect>
            </w:pict>
          </mc:Fallback>
        </mc:AlternateContent>
        <mc:AlternateContent>
          <mc:Choice Requires="wps">
            <w:drawing>
              <wp:anchor behindDoc="0" distT="0" distB="0" distL="0" distR="4124960" simplePos="0" locked="0" layoutInCell="0" allowOverlap="1" relativeHeight="244">
                <wp:simplePos x="0" y="0"/>
                <wp:positionH relativeFrom="column">
                  <wp:posOffset>1965325</wp:posOffset>
                </wp:positionH>
                <wp:positionV relativeFrom="paragraph">
                  <wp:posOffset>6352540</wp:posOffset>
                </wp:positionV>
                <wp:extent cx="2050415" cy="446405"/>
                <wp:effectExtent l="0" t="635" r="0" b="0"/>
                <wp:wrapTopAndBottom/>
                <wp:docPr id="3" name="Shape 4"/>
                <a:graphic xmlns:a="http://schemas.openxmlformats.org/drawingml/2006/main">
                  <a:graphicData uri="http://schemas.microsoft.com/office/word/2010/wordprocessingShape">
                    <wps:wsp>
                      <wps:cNvSpPr/>
                      <wps:spPr>
                        <a:xfrm>
                          <a:off x="0" y="0"/>
                          <a:ext cx="2050560" cy="44640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shd w:val="clear" w:color="auto" w:fill="auto"/>
                              <w:bidi w:val="0"/>
                              <w:spacing w:lineRule="auto" w:line="240" w:before="0" w:after="0"/>
                              <w:ind w:left="0" w:right="0" w:hanging="0"/>
                              <w:jc w:val="left"/>
                              <w:rPr>
                                <w:sz w:val="58"/>
                                <w:szCs w:val="58"/>
                              </w:rPr>
                            </w:pPr>
                            <w:hyperlink r:id="rId3">
                              <w:r>
                                <w:rPr>
                                  <w:spacing w:val="0"/>
                                  <w:w w:val="100"/>
                                  <w:sz w:val="58"/>
                                  <w:szCs w:val="58"/>
                                  <w:shd w:fill="auto" w:val="clear"/>
                                  <w:lang w:val="en-US" w:eastAsia="en-US" w:bidi="en-US"/>
                                </w:rPr>
                                <w:t>the savoisien</w:t>
                              </w:r>
                            </w:hyperlink>
                          </w:p>
                        </w:txbxContent>
                      </wps:txbx>
                      <wps:bodyPr lIns="0" rIns="0" tIns="0" bIns="0" anchor="t">
                        <a:noAutofit/>
                      </wps:bodyPr>
                    </wps:wsp>
                  </a:graphicData>
                </a:graphic>
              </wp:anchor>
            </w:drawing>
          </mc:Choice>
          <mc:Fallback>
            <w:pict>
              <v:rect id="shape_0" ID="Shape 4" path="m0,0l-2147483645,0l-2147483645,-2147483646l0,-2147483646xe" stroked="f" o:allowincell="f" style="position:absolute;margin-left:154.75pt;margin-top:500.2pt;width:161.4pt;height:35.1pt;mso-wrap-style:square;v-text-anchor:top">
                <v:fill o:detectmouseclick="t" on="false"/>
                <v:stroke color="#3465a4" joinstyle="round" endcap="flat"/>
                <v:textbox>
                  <w:txbxContent>
                    <w:p>
                      <w:pPr>
                        <w:pStyle w:val="Bildbeschriftung1"/>
                        <w:keepNext w:val="false"/>
                        <w:keepLines w:val="false"/>
                        <w:widowControl w:val="false"/>
                        <w:shd w:val="clear" w:color="auto" w:fill="auto"/>
                        <w:bidi w:val="0"/>
                        <w:spacing w:lineRule="auto" w:line="240" w:before="0" w:after="0"/>
                        <w:ind w:left="0" w:right="0" w:hanging="0"/>
                        <w:jc w:val="left"/>
                        <w:rPr>
                          <w:sz w:val="58"/>
                          <w:szCs w:val="58"/>
                        </w:rPr>
                      </w:pPr>
                      <w:hyperlink r:id="rId4">
                        <w:r>
                          <w:rPr>
                            <w:spacing w:val="0"/>
                            <w:w w:val="100"/>
                            <w:sz w:val="58"/>
                            <w:szCs w:val="58"/>
                            <w:shd w:fill="auto" w:val="clear"/>
                            <w:lang w:val="en-US" w:eastAsia="en-US" w:bidi="en-US"/>
                          </w:rPr>
                          <w:t>the savoisien</w:t>
                        </w:r>
                      </w:hyperlink>
                    </w:p>
                  </w:txbxContent>
                </v:textbox>
                <w10:wrap type="topAndBottom"/>
              </v:rect>
            </w:pict>
          </mc:Fallback>
        </mc:AlternateContent>
      </w:r>
      <w:r>
        <w:br w:type="page"/>
      </w:r>
    </w:p>
    <w:p>
      <w:pPr>
        <w:pStyle w:val="Andere1"/>
        <w:keepNext w:val="false"/>
        <w:keepLines w:val="false"/>
        <w:widowControl w:val="false"/>
        <w:shd w:val="clear" w:color="auto" w:fill="auto"/>
        <w:bidi w:val="0"/>
        <w:spacing w:lineRule="auto" w:line="240" w:before="0" w:after="1400"/>
        <w:ind w:left="0" w:right="0" w:hanging="0"/>
        <w:jc w:val="center"/>
        <w:rPr>
          <w:sz w:val="44"/>
          <w:szCs w:val="44"/>
        </w:rPr>
      </w:pPr>
      <w:r>
        <w:rPr>
          <w:b/>
          <w:bCs/>
          <w:smallCaps/>
          <w:spacing w:val="0"/>
          <w:w w:val="100"/>
          <w:sz w:val="44"/>
          <w:szCs w:val="44"/>
          <w:shd w:fill="auto" w:val="clear"/>
          <w:lang w:val="en-US" w:eastAsia="en-US" w:bidi="en-US"/>
        </w:rPr>
        <w:t>notizbuch von ouranos - sonderausgabe</w:t>
      </w:r>
    </w:p>
    <w:p>
      <w:pPr>
        <w:pStyle w:val="Flietext41"/>
        <w:keepNext w:val="false"/>
        <w:keepLines w:val="false"/>
        <w:widowControl w:val="false"/>
        <w:shd w:val="clear" w:color="auto" w:fill="auto"/>
        <w:bidi w:val="0"/>
        <w:spacing w:lineRule="auto" w:line="290" w:before="0" w:after="1100"/>
        <w:ind w:left="0" w:right="0" w:hanging="0"/>
        <w:jc w:val="center"/>
        <w:rPr/>
      </w:pPr>
      <w:r>
        <w:rPr>
          <w:spacing w:val="0"/>
          <w:w w:val="100"/>
          <w:shd w:fill="auto" w:val="clear"/>
        </w:rPr>
        <w:t>Weltregierung</w:t>
        <w:br/>
        <w:t>von</w:t>
        <w:br/>
        <w:t>der Antichrist</w:t>
      </w:r>
    </w:p>
    <w:p>
      <w:pPr>
        <w:pStyle w:val="Andere1"/>
        <w:keepNext w:val="false"/>
        <w:keepLines w:val="false"/>
        <w:widowControl w:val="false"/>
        <w:shd w:val="clear" w:color="auto" w:fill="auto"/>
        <w:bidi w:val="0"/>
        <w:spacing w:lineRule="auto" w:line="240" w:before="0" w:after="1880"/>
        <w:ind w:left="0" w:right="0" w:hanging="0"/>
        <w:jc w:val="center"/>
        <w:rPr>
          <w:sz w:val="38"/>
          <w:szCs w:val="38"/>
        </w:rPr>
      </w:pPr>
      <w:r>
        <w:rPr>
          <w:b/>
          <w:bCs/>
          <w:spacing w:val="0"/>
          <w:w w:val="100"/>
          <w:sz w:val="38"/>
          <w:szCs w:val="38"/>
          <w:shd w:fill="auto" w:val="clear"/>
          <w:lang w:val="de-DE" w:eastAsia="de-DE" w:bidi="de-DE"/>
        </w:rPr>
        <w:t>Serge Monast</w:t>
      </w:r>
    </w:p>
    <w:p>
      <w:pPr>
        <w:pStyle w:val="Flietext31"/>
        <w:keepNext w:val="false"/>
        <w:keepLines w:val="false"/>
        <w:widowControl w:val="false"/>
        <w:shd w:val="clear" w:color="auto" w:fill="auto"/>
        <w:bidi w:val="0"/>
        <w:spacing w:lineRule="auto" w:line="264" w:before="0" w:after="1300"/>
        <w:ind w:left="1260" w:right="0" w:firstLine="20"/>
        <w:jc w:val="both"/>
        <w:rPr>
          <w:sz w:val="26"/>
          <w:szCs w:val="26"/>
        </w:rPr>
      </w:pPr>
      <w:r>
        <w:rPr>
          <w:b/>
          <w:bCs/>
          <w:spacing w:val="0"/>
          <w:w w:val="100"/>
          <w:sz w:val="26"/>
          <w:szCs w:val="26"/>
          <w:shd w:fill="auto" w:val="clear"/>
          <w:lang w:val="de-DE" w:eastAsia="de-DE" w:bidi="de-DE"/>
        </w:rPr>
        <w:t>(Interne Veröffentlichung bei c. e. ouRaNOS, im Rahmen eines Austauschs mit der Free Press Agency in Kanada, im Gegenzug zur Veröffentlichung von J. M. Lesages „Diabolic Secret of UFOs“ durch die besagte Agentur in Kanada.)</w:t>
      </w:r>
    </w:p>
    <w:p>
      <w:pPr>
        <w:pStyle w:val="Flietext1"/>
        <w:keepNext w:val="false"/>
        <w:keepLines w:val="false"/>
        <w:widowControl w:val="false"/>
        <w:shd w:val="clear" w:color="auto" w:fill="auto"/>
        <w:bidi w:val="0"/>
        <w:spacing w:lineRule="auto" w:line="343" w:before="0" w:after="1300"/>
        <w:ind w:left="0" w:right="0" w:hanging="0"/>
        <w:jc w:val="center"/>
        <w:rPr>
          <w:sz w:val="22"/>
          <w:szCs w:val="22"/>
        </w:rPr>
      </w:pPr>
      <w:r>
        <w:rPr>
          <w:b/>
          <w:bCs/>
          <w:spacing w:val="0"/>
          <w:w w:val="100"/>
          <w:sz w:val="22"/>
          <w:szCs w:val="22"/>
          <w:shd w:fill="auto" w:val="clear"/>
        </w:rPr>
        <w:t>spezielles thematisches Dokument</w:t>
        <w:br/>
        <w:t>Sonderausgabe</w:t>
        <w:br/>
        <w:t>ERGÄNZEND ZU DEN HALBJAHRES-NOTIZBÜCHERN</w:t>
      </w:r>
    </w:p>
    <w:p>
      <w:pPr>
        <w:pStyle w:val="Flietext1"/>
        <w:keepNext w:val="false"/>
        <w:keepLines w:val="false"/>
        <w:widowControl w:val="false"/>
        <w:shd w:val="clear" w:color="auto" w:fill="auto"/>
        <w:bidi w:val="0"/>
        <w:spacing w:lineRule="auto" w:line="360" w:before="0" w:after="0"/>
        <w:ind w:left="0" w:right="0" w:hanging="0"/>
        <w:jc w:val="center"/>
        <w:rPr>
          <w:sz w:val="22"/>
          <w:szCs w:val="22"/>
        </w:rPr>
      </w:pPr>
      <w:r>
        <w:rPr>
          <w:b/>
          <w:bCs/>
          <w:spacing w:val="0"/>
          <w:w w:val="100"/>
          <w:sz w:val="22"/>
          <w:szCs w:val="22"/>
          <w:shd w:fill="auto" w:val="clear"/>
        </w:rPr>
        <w:t>SAMMLUNG « UMFRAGE — ETÜDEN — REFLEXIONEN »</w:t>
        <w:br/>
        <w:t>de la commissioN d'Etudes ouraNos</w:t>
      </w:r>
    </w:p>
    <w:p>
      <w:pPr>
        <w:pStyle w:val="Andere1"/>
        <w:keepNext w:val="false"/>
        <w:keepLines w:val="false"/>
        <w:widowControl w:val="false"/>
        <w:shd w:val="clear" w:color="auto" w:fill="auto"/>
        <w:bidi w:val="0"/>
        <w:spacing w:lineRule="auto" w:line="240" w:before="0" w:after="480"/>
        <w:ind w:left="0" w:right="0" w:hanging="0"/>
        <w:jc w:val="center"/>
        <w:rPr>
          <w:sz w:val="30"/>
          <w:szCs w:val="30"/>
        </w:rPr>
      </w:pPr>
      <w:r>
        <w:rPr>
          <w:b/>
          <w:bCs/>
          <w:spacing w:val="0"/>
          <w:w w:val="100"/>
          <w:sz w:val="30"/>
          <w:szCs w:val="30"/>
          <w:shd w:fill="auto" w:val="clear"/>
          <w:lang w:val="en-US" w:eastAsia="en-US" w:bidi="en-US"/>
        </w:rPr>
        <w:t>vom selben Autor</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de-DE" w:eastAsia="de-DE" w:bidi="de-DE"/>
        </w:rPr>
        <w:t>Testament gegen gestern und morgen. Manifest der Liebe von hier, .Montreal, S. Monast, 1973.</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0" w:right="0" w:firstLine="700"/>
        <w:jc w:val="left"/>
        <w:rPr/>
      </w:pPr>
      <w:r>
        <w:rPr>
          <w:spacing w:val="0"/>
          <w:w w:val="100"/>
          <w:sz w:val="24"/>
          <w:szCs w:val="24"/>
          <w:shd w:fill="auto" w:val="clear"/>
          <w:lang w:val="de-DE" w:eastAsia="de-DE" w:bidi="de-DE"/>
        </w:rPr>
        <w:t>Jean Hebert, Chartierville, S. Monast, 1974.</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en-US" w:eastAsia="en-US" w:bidi="en-US"/>
        </w:rPr>
        <w:t>Jos Violon: Essay der literarischen Untersuchung über das Verhalten von Quebecois, Chartierville, S. Monast, 1975; Das Vaterland, S. Monast, 1977.</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en-US" w:eastAsia="en-US" w:bidi="en-US"/>
        </w:rPr>
        <w:t>mit Colette Carisse, Aime Lebeau und Lise Parent, The Family: Quebec Myth and Reality, „Bericht vor dem Rat für Sozial- und Familienangelegenheiten“, Bd. 1, Sillery, Rat für Soziales und Familie, 1974; 1976.</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0" w:right="0" w:firstLine="700"/>
        <w:jc w:val="left"/>
        <w:rPr/>
      </w:pPr>
      <w:r>
        <w:rPr>
          <w:spacing w:val="0"/>
          <w:w w:val="100"/>
          <w:sz w:val="24"/>
          <w:szCs w:val="24"/>
          <w:shd w:fill="auto" w:val="clear"/>
          <w:lang w:val="de-DE" w:eastAsia="de-DE" w:bidi="de-DE"/>
        </w:rPr>
        <w:t>LHabitant, Stanstead, Editions de l'Aube, [1979].</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de-DE" w:eastAsia="de-DE" w:bidi="de-DE"/>
        </w:rPr>
        <w:t>Die Dämmerung der nächtlichen Infernos. Essay über die Liebe, Stanstead, Editions de l'Aube, 1980.</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de-DE" w:eastAsia="de-DE" w:bidi="de-DE"/>
        </w:rPr>
        <w:t>Intime Schreie: poesie, Stanstead, Editions de l'Aube, [1980] (mit der Erwähnung: "Die Gedichte stammen aus der Sammlung: Le Desert des Barbares; der Prosatext stammt aus dem Essay: L'Humanibete").</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de-DE" w:eastAsia="de-DE" w:bidi="de-DE"/>
        </w:rPr>
        <w:t>La Creation irrecuperable: Essay, Bromptonville, Editions de l'Aube, 1981 (mit dem Hinweis: "Die in diesem Essay enthaltenen verschiedenen überarbeiteten und korrigierten modifizierten Texte wurden dem unveröffentlichten Essay entnommen: L'Humanibete").</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de-DE" w:eastAsia="de-DE" w:bidi="de-DE"/>
        </w:rPr>
        <w:t>Meditationen über die Zehn Gebote Gottes, Garthby Station, Editions de l'Aube, 1983.</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de-DE" w:eastAsia="de-DE" w:bidi="de-DE"/>
        </w:rPr>
        <w:t>Die Medaille von Saint Benoit oder das Kreuz von Saint Benoit, Cookshire, Courrier de Saint Joseph, [1984?].</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en-US" w:eastAsia="en-US" w:bidi="en-US"/>
        </w:rPr>
        <w:t>Es ist fünfzehn Sekunden vor Mitternacht in Ottawa: Von der unmöglichen kanadischen Dualität bis zum Ausbruch eines Bürgerkriegs, journalistische Untersuchungsakte, Edmonton, La Presse Libre Nord-Americaine, 1992.</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Präsentation“ von Rene Bergeron, The Mystical Body of the Antichrist, Montreal, North American Free Press, „Shock Files“, 1993 (Originalausgabe, Montreal, Editions Fides, 1941)</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en-US" w:eastAsia="en-US" w:bidi="en-US"/>
        </w:rPr>
        <w:t>The Antichrist World Government, International Investigative Journalism, „The Illuminati World Conspiracy“, vol. 1, Magog, Editions de la Presse libre, [1994] und Cahier d'Ouranos hors serie, Sammelband „Enquetes-Etudes-Reflexions“ der Commission d'Etudes Ouranos, [1994]; Schilf. Chateauneuf, Editions Delacroix, [nd].</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en-US" w:eastAsia="en-US" w:bidi="en-US"/>
        </w:rPr>
        <w:t>Das Konzentrationslagerprogramm der Vereinten Nationen in Amerika, „Staatsstreich und Kriegsvorbereitungen in Amerika“, Buch 1, Magog, Presse libre nord-americaine, [1994] (markiert: „Muss 4 Bände enthalten“)</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both"/>
        <w:rPr/>
      </w:pPr>
      <w:r>
        <w:rPr>
          <w:spacing w:val="0"/>
          <w:w w:val="100"/>
          <w:sz w:val="24"/>
          <w:szCs w:val="24"/>
          <w:shd w:fill="auto" w:val="clear"/>
          <w:lang w:val="en-US" w:eastAsia="en-US" w:bidi="en-US"/>
        </w:rPr>
        <w:t>Impfstoffe, experimentelle Militärmedizin, Flüssigkristalle, journalistische Untersuchungsakte – CIA, Magog, Presse libre nord-americaine, [1994].</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0" w:right="0" w:firstLine="700"/>
        <w:jc w:val="left"/>
        <w:rPr/>
      </w:pPr>
      <w:r>
        <w:rPr>
          <w:spacing w:val="0"/>
          <w:w w:val="100"/>
          <w:sz w:val="24"/>
          <w:szCs w:val="24"/>
          <w:shd w:fill="auto" w:val="clear"/>
          <w:lang w:val="en-US" w:eastAsia="en-US" w:bidi="en-US"/>
        </w:rPr>
        <w:t>Project Blue Beam (NASA), Magog, North American Free Press [1994].</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left"/>
        <w:rPr/>
      </w:pPr>
      <w:r>
        <w:rPr>
          <w:spacing w:val="0"/>
          <w:w w:val="100"/>
          <w:sz w:val="24"/>
          <w:szCs w:val="24"/>
          <w:shd w:fill="auto" w:val="clear"/>
          <w:lang w:val="en-US" w:eastAsia="en-US" w:bidi="en-US"/>
        </w:rPr>
        <w:t>Das Toronto-Protokoll (6.6.6.). Quebec year zero, Internationale freie Presseagentur „Intelligence report“, März 1995, in Murmures d’Irem, Nr. 7.</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left"/>
        <w:rPr/>
      </w:pPr>
      <w:r>
        <w:rPr>
          <w:spacing w:val="0"/>
          <w:w w:val="100"/>
          <w:sz w:val="24"/>
          <w:szCs w:val="24"/>
          <w:shd w:fill="auto" w:val="clear"/>
          <w:lang w:val="en-US" w:eastAsia="en-US" w:bidi="en-US"/>
        </w:rPr>
        <w:t>Le Controle total 666, Cahier d'Ouranos hors serie, coll. „Umfragen-Studien-Reflexionen“ der Ouranos-Studienkommission; Schilf. Chateauneuf, Editions Delacroix, [nd].</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1040" w:right="0" w:hanging="340"/>
        <w:jc w:val="left"/>
        <w:rPr/>
      </w:pPr>
      <w:r>
        <w:rPr>
          <w:spacing w:val="0"/>
          <w:w w:val="100"/>
          <w:sz w:val="24"/>
          <w:szCs w:val="24"/>
          <w:shd w:fill="auto" w:val="clear"/>
          <w:lang w:val="en-US" w:eastAsia="en-US" w:bidi="en-US"/>
        </w:rPr>
        <w:t>Enthüllung der Handlung in Bezug auf den Plan des Chaos und die Markierung der Menschheit, Chateauneuf, Editions Delacroix, [s.d.] .</w:t>
      </w:r>
    </w:p>
    <w:p>
      <w:pPr>
        <w:pStyle w:val="Flietext31"/>
        <w:keepNext w:val="false"/>
        <w:keepLines w:val="false"/>
        <w:widowControl w:val="false"/>
        <w:numPr>
          <w:ilvl w:val="0"/>
          <w:numId w:val="2"/>
        </w:numPr>
        <w:shd w:val="clear" w:color="auto" w:fill="auto"/>
        <w:tabs>
          <w:tab w:val="clear" w:pos="720"/>
          <w:tab w:val="left" w:pos="1045" w:leader="none"/>
        </w:tabs>
        <w:bidi w:val="0"/>
        <w:spacing w:lineRule="auto" w:line="240" w:before="0" w:after="0"/>
        <w:ind w:left="0" w:right="0" w:firstLine="700"/>
        <w:jc w:val="left"/>
        <w:rPr/>
      </w:pPr>
      <w:r>
        <w:rPr>
          <w:spacing w:val="0"/>
          <w:w w:val="100"/>
          <w:sz w:val="24"/>
          <w:szCs w:val="24"/>
          <w:shd w:fill="auto" w:val="clear"/>
          <w:lang w:val="en-US" w:eastAsia="en-US" w:bidi="en-US"/>
        </w:rPr>
        <w:t>Die Verschwörung der Vereinten Nationen gegen das Christentum, Editions Rinf, 1995.</w:t>
      </w:r>
    </w:p>
    <w:p>
      <w:pPr>
        <w:pStyle w:val="Andere1"/>
        <w:keepNext w:val="false"/>
        <w:keepLines w:val="false"/>
        <w:widowControl w:val="false"/>
        <w:shd w:val="clear" w:color="auto" w:fill="auto"/>
        <w:bidi w:val="0"/>
        <w:spacing w:lineRule="auto" w:line="240" w:before="0" w:after="2580"/>
        <w:ind w:left="0" w:right="0" w:hanging="0"/>
        <w:jc w:val="center"/>
        <w:rPr>
          <w:sz w:val="38"/>
          <w:szCs w:val="38"/>
        </w:rPr>
      </w:pPr>
      <w:r>
        <w:rPr>
          <w:b/>
          <w:bCs/>
          <w:spacing w:val="0"/>
          <w:w w:val="100"/>
          <w:sz w:val="38"/>
          <w:szCs w:val="38"/>
          <w:shd w:fill="auto" w:val="clear"/>
          <w:lang w:val="en-US" w:eastAsia="en-US" w:bidi="en-US"/>
        </w:rPr>
        <w:t>Serge Monast</w:t>
      </w:r>
    </w:p>
    <w:p>
      <w:pPr>
        <w:pStyle w:val="Flietext41"/>
        <w:keepNext w:val="false"/>
        <w:keepLines w:val="false"/>
        <w:widowControl w:val="false"/>
        <w:shd w:val="clear" w:color="auto" w:fill="auto"/>
        <w:bidi w:val="0"/>
        <w:spacing w:before="0" w:after="0"/>
        <w:ind w:left="0" w:right="0" w:hanging="0"/>
        <w:jc w:val="center"/>
        <w:rPr/>
      </w:pPr>
      <w:r>
        <w:rPr>
          <w:spacing w:val="0"/>
          <w:w w:val="100"/>
          <w:shd w:fill="auto" w:val="clear"/>
        </w:rPr>
        <w:t>Weltregierung</w:t>
        <w:br/>
        <w:t>von</w:t>
        <w:br/>
        <w:t>Ich bin EChrist</w:t>
      </w:r>
      <w:r>
        <w:br w:type="page"/>
      </w:r>
    </w:p>
    <w:p>
      <w:pPr>
        <w:pStyle w:val="Normal"/>
        <w:widowControl w:val="false"/>
        <w:jc w:val="center"/>
        <w:rPr>
          <w:sz w:val="2"/>
          <w:szCs w:val="2"/>
        </w:rPr>
      </w:pPr>
      <w:r>
        <w:rPr/>
      </w:r>
    </w:p>
    <w:p>
      <w:pPr>
        <w:pStyle w:val="Normal"/>
        <w:widowControl w:val="false"/>
        <w:spacing w:lineRule="exact" w:line="1" w:before="0" w:after="239"/>
        <w:rPr/>
      </w:pPr>
      <w:r>
        <w:rPr/>
      </w:r>
    </w:p>
    <w:p>
      <w:pPr>
        <w:pStyle w:val="Flietext1"/>
        <w:keepNext w:val="false"/>
        <w:keepLines w:val="false"/>
        <w:widowControl w:val="false"/>
        <w:shd w:val="clear" w:color="auto" w:fill="auto"/>
        <w:bidi w:val="0"/>
        <w:spacing w:lineRule="auto" w:line="261" w:before="0" w:after="800"/>
        <w:ind w:left="1260" w:right="600" w:hanging="0"/>
        <w:jc w:val="right"/>
        <w:rPr>
          <w:sz w:val="20"/>
          <w:szCs w:val="20"/>
        </w:rPr>
      </w:pPr>
      <w:r>
        <w:rPr>
          <w:b/>
          <w:bCs/>
          <w:spacing w:val="0"/>
          <w:w w:val="100"/>
          <w:sz w:val="20"/>
          <w:szCs w:val="20"/>
          <w:shd w:fill="auto" w:val="clear"/>
          <w:lang w:val="en-US" w:eastAsia="en-US" w:bidi="en-US"/>
        </w:rPr>
        <w:t>Serge Monast (geboren 1945 – gestorben in Montreal am 5. Dezember 1996), kanadischer investigativer Journalist, Dichter, Essayist und Verschwörungsautor (Quebecois).</w:t>
      </w:r>
    </w:p>
    <w:p>
      <w:pPr>
        <w:pStyle w:val="Flietext31"/>
        <w:keepNext w:val="false"/>
        <w:keepLines w:val="false"/>
        <w:widowControl w:val="false"/>
        <w:shd w:val="clear" w:color="auto" w:fill="auto"/>
        <w:bidi w:val="0"/>
        <w:spacing w:lineRule="auto" w:line="264" w:before="0" w:after="0"/>
        <w:ind w:left="0" w:right="0" w:hanging="0"/>
        <w:jc w:val="center"/>
        <w:rPr/>
      </w:pPr>
      <w:r>
        <w:rPr>
          <w:b/>
          <w:bCs/>
          <w:spacing w:val="0"/>
          <w:w w:val="100"/>
          <w:sz w:val="24"/>
          <w:szCs w:val="24"/>
          <w:shd w:fill="auto" w:val="clear"/>
          <w:lang w:val="en-US" w:eastAsia="en-US" w:bidi="en-US"/>
        </w:rPr>
        <w:t>Es wurde aus diesem Buch entnommen:</w:t>
        <w:br/>
        <w:t>für die Freunde von Lenculus</w:t>
      </w:r>
    </w:p>
    <w:p>
      <w:pPr>
        <w:pStyle w:val="Flietext31"/>
        <w:keepNext w:val="false"/>
        <w:keepLines w:val="false"/>
        <w:widowControl w:val="false"/>
        <w:shd w:val="clear" w:color="auto" w:fill="auto"/>
        <w:bidi w:val="0"/>
        <w:spacing w:lineRule="auto" w:line="240" w:before="0" w:after="0"/>
        <w:ind w:left="0" w:right="0" w:hanging="0"/>
        <w:jc w:val="center"/>
        <w:rPr/>
      </w:pPr>
      <w:r>
        <w:rPr>
          <w:b/>
          <w:bCs/>
          <w:spacing w:val="0"/>
          <w:w w:val="100"/>
          <w:sz w:val="24"/>
          <w:szCs w:val="24"/>
          <w:shd w:fill="auto" w:val="clear"/>
          <w:lang w:val="en-US" w:eastAsia="en-US" w:bidi="en-US"/>
        </w:rPr>
        <w:t>&amp;</w:t>
      </w:r>
    </w:p>
    <w:p>
      <w:pPr>
        <w:pStyle w:val="Flietext31"/>
        <w:keepNext w:val="false"/>
        <w:keepLines w:val="false"/>
        <w:widowControl w:val="false"/>
        <w:shd w:val="clear" w:color="auto" w:fill="auto"/>
        <w:bidi w:val="0"/>
        <w:spacing w:lineRule="auto" w:line="240" w:before="0" w:after="40"/>
        <w:ind w:left="0" w:right="0" w:hanging="0"/>
        <w:jc w:val="center"/>
        <w:rPr/>
      </w:pPr>
      <w:r>
        <w:rPr>
          <w:b/>
          <w:bCs/>
          <w:spacing w:val="0"/>
          <w:w w:val="100"/>
          <w:sz w:val="24"/>
          <w:szCs w:val="24"/>
          <w:shd w:fill="auto" w:val="clear"/>
          <w:lang w:val="en-US" w:eastAsia="en-US" w:bidi="en-US"/>
        </w:rPr>
        <w:t>aus Die Savoisien</w:t>
      </w:r>
    </w:p>
    <w:p>
      <w:pPr>
        <w:pStyle w:val="Flietext31"/>
        <w:keepNext w:val="false"/>
        <w:keepLines w:val="false"/>
        <w:widowControl w:val="false"/>
        <w:shd w:val="clear" w:color="auto" w:fill="auto"/>
        <w:bidi w:val="0"/>
        <w:spacing w:lineRule="auto" w:line="228" w:before="0" w:after="740"/>
        <w:ind w:left="0" w:right="0" w:hanging="0"/>
        <w:jc w:val="center"/>
        <w:rPr/>
      </w:pPr>
      <w:r>
        <w:rPr>
          <w:b/>
          <w:bCs/>
          <w:spacing w:val="0"/>
          <w:w w:val="100"/>
          <w:sz w:val="24"/>
          <w:szCs w:val="24"/>
          <w:shd w:fill="auto" w:val="clear"/>
          <w:lang w:val="en-US" w:eastAsia="en-US" w:bidi="en-US"/>
        </w:rPr>
        <w:t>25 Exemplare</w:t>
        <w:br/>
        <w:t>auf reinem Lafuma-Pergament,</w:t>
        <w:br/>
        <w:t>Nummer von I bis XXV</w:t>
      </w:r>
    </w:p>
    <w:p>
      <w:pPr>
        <w:pStyle w:val="Flietext1"/>
        <w:keepNext w:val="false"/>
        <w:keepLines w:val="false"/>
        <w:widowControl w:val="false"/>
        <w:shd w:val="clear" w:color="auto" w:fill="auto"/>
        <w:bidi w:val="0"/>
        <w:spacing w:lineRule="auto" w:line="316" w:before="0" w:after="440"/>
        <w:ind w:left="1620" w:right="600" w:hanging="0"/>
        <w:jc w:val="right"/>
        <w:rPr>
          <w:sz w:val="20"/>
          <w:szCs w:val="20"/>
        </w:rPr>
      </w:pPr>
      <w:r>
        <w:rPr>
          <w:spacing w:val="0"/>
          <w:w w:val="100"/>
          <w:sz w:val="20"/>
          <w:szCs w:val="20"/>
          <w:shd w:fill="auto" w:val="clear"/>
          <w:lang w:val="en-US" w:eastAsia="en-US" w:bidi="en-US"/>
        </w:rPr>
        <w:t>Diejenigen, die finden, ohne zu suchen, sind diejenigen, die lange gesucht haben, ohne zu finden. Ein nutzloser Diener unter den anderen</w:t>
      </w:r>
    </w:p>
    <w:p>
      <w:pPr>
        <w:pStyle w:val="Flietext1"/>
        <w:keepNext w:val="false"/>
        <w:keepLines w:val="false"/>
        <w:widowControl w:val="false"/>
        <w:numPr>
          <w:ilvl w:val="0"/>
          <w:numId w:val="3"/>
        </w:numPr>
        <w:shd w:val="clear" w:color="auto" w:fill="auto"/>
        <w:tabs>
          <w:tab w:val="clear" w:pos="720"/>
          <w:tab w:val="left" w:pos="406" w:leader="none"/>
        </w:tabs>
        <w:bidi w:val="0"/>
        <w:spacing w:lineRule="auto" w:line="288" w:before="0" w:after="40"/>
        <w:ind w:left="0" w:right="0" w:hanging="0"/>
        <w:jc w:val="center"/>
        <w:rPr>
          <w:sz w:val="22"/>
          <w:szCs w:val="22"/>
        </w:rPr>
      </w:pPr>
      <w:r>
        <w:rPr>
          <w:b/>
          <w:bCs/>
          <w:spacing w:val="0"/>
          <w:w w:val="100"/>
          <w:sz w:val="22"/>
          <w:szCs w:val="22"/>
          <w:shd w:fill="auto" w:val="clear"/>
          <w:lang w:val="en-US" w:eastAsia="en-US" w:bidi="en-US"/>
        </w:rPr>
        <w:t>September 2013</w:t>
      </w:r>
    </w:p>
    <w:p>
      <w:pPr>
        <w:pStyle w:val="Flietext1"/>
        <w:keepNext w:val="false"/>
        <w:keepLines w:val="false"/>
        <w:widowControl w:val="false"/>
        <w:shd w:val="clear" w:color="auto" w:fill="auto"/>
        <w:bidi w:val="0"/>
        <w:spacing w:lineRule="auto" w:line="240" w:before="0" w:after="140"/>
        <w:ind w:left="0" w:right="0" w:hanging="0"/>
        <w:jc w:val="center"/>
        <w:rPr/>
      </w:pPr>
      <w:r>
        <w:rPr>
          <w:spacing w:val="0"/>
          <w:w w:val="100"/>
          <w:sz w:val="24"/>
          <w:szCs w:val="24"/>
          <w:shd w:fill="auto" w:val="clear"/>
          <w:lang w:val="en-US" w:eastAsia="en-US" w:bidi="en-US"/>
        </w:rPr>
        <w:t>Scannen, ORC, Layout</w:t>
      </w:r>
    </w:p>
    <w:p>
      <w:pPr>
        <w:pStyle w:val="Flietext1"/>
        <w:keepNext w:val="false"/>
        <w:keepLines w:val="false"/>
        <w:widowControl w:val="false"/>
        <w:shd w:val="clear" w:color="auto" w:fill="auto"/>
        <w:bidi w:val="0"/>
        <w:spacing w:lineRule="auto" w:line="240" w:before="0" w:after="340"/>
        <w:ind w:left="0" w:right="0" w:hanging="0"/>
        <w:jc w:val="center"/>
        <w:rPr/>
      </w:pPr>
      <w:r>
        <w:rPr>
          <w:b/>
          <w:bCs/>
          <w:spacing w:val="0"/>
          <w:w w:val="100"/>
          <w:sz w:val="24"/>
          <w:szCs w:val="24"/>
          <w:shd w:fill="auto" w:val="clear"/>
          <w:lang w:val="en-US" w:eastAsia="en-US" w:bidi="en-US"/>
        </w:rPr>
        <w:t>LENKULUS</w:t>
      </w:r>
    </w:p>
    <w:p>
      <w:pPr>
        <w:sectPr>
          <w:type w:val="nextPage"/>
          <w:pgSz w:w="11906" w:h="16838"/>
          <w:pgMar w:left="1092" w:right="1083" w:gutter="0" w:header="0" w:top="1175" w:footer="0" w:bottom="1272"/>
          <w:pgNumType w:start="1" w:fmt="decimal"/>
          <w:formProt w:val="false"/>
          <w:textDirection w:val="lrTb"/>
          <w:docGrid w:type="default" w:linePitch="360" w:charSpace="0"/>
        </w:sectPr>
        <w:pStyle w:val="Flietext31"/>
        <w:keepNext w:val="false"/>
        <w:keepLines w:val="false"/>
        <w:widowControl w:val="false"/>
        <w:shd w:val="clear" w:color="auto" w:fill="auto"/>
        <w:bidi w:val="0"/>
        <w:spacing w:lineRule="auto" w:line="240" w:before="0" w:after="280"/>
        <w:ind w:left="0" w:right="0" w:hanging="0"/>
        <w:jc w:val="center"/>
        <w:rPr/>
      </w:pPr>
      <w:r>
        <w:rPr>
          <w:spacing w:val="0"/>
          <w:w w:val="100"/>
          <w:sz w:val="24"/>
          <w:szCs w:val="24"/>
          <w:shd w:fill="auto" w:val="clear"/>
          <w:lang w:val="en-US" w:eastAsia="en-US" w:bidi="en-US"/>
        </w:rPr>
        <w:t>Für den Digital Excommunicated Bookstore for Curiosity to Read the Usuals</w:t>
      </w:r>
    </w:p>
    <w:p>
      <w:pPr>
        <w:pStyle w:val="Berschrift11"/>
        <w:keepNext w:val="true"/>
        <w:keepLines/>
        <w:widowControl w:val="false"/>
        <w:shd w:val="clear" w:color="auto" w:fill="auto"/>
        <w:bidi w:val="0"/>
        <w:spacing w:lineRule="auto" w:line="240" w:before="0" w:after="600"/>
        <w:ind w:left="0" w:right="0" w:hanging="0"/>
        <w:jc w:val="center"/>
        <w:rPr/>
      </w:pPr>
      <w:bookmarkStart w:id="0" w:name="bookmark0"/>
      <w:bookmarkStart w:id="1" w:name="bookmark2"/>
      <w:bookmarkStart w:id="2" w:name="bookmark1"/>
      <w:r>
        <w:rPr>
          <w:spacing w:val="0"/>
          <w:w w:val="100"/>
          <w:shd w:fill="auto" w:val="clear"/>
          <w:lang w:val="en-US" w:eastAsia="en-US" w:bidi="en-US"/>
        </w:rPr>
        <w:t>Einführung</w:t>
      </w:r>
      <w:bookmarkEnd w:id="0"/>
      <w:bookmarkEnd w:id="1"/>
      <w:bookmarkEnd w:id="2"/>
    </w:p>
    <w:p>
      <w:pPr>
        <w:pStyle w:val="Flietext1"/>
        <w:keepNext w:val="false"/>
        <w:keepLines w:val="false"/>
        <w:widowControl w:val="false"/>
        <w:shd w:val="clear" w:color="auto" w:fill="auto"/>
        <w:bidi w:val="0"/>
        <w:spacing w:lineRule="auto" w:line="240" w:before="0" w:after="0"/>
        <w:ind w:left="580" w:right="0" w:hanging="0"/>
        <w:jc w:val="both"/>
        <w:rPr/>
      </w:pPr>
      <w:r>
        <w:rPr>
          <w:spacing w:val="0"/>
          <w:w w:val="100"/>
          <w:sz w:val="24"/>
          <w:szCs w:val="24"/>
          <w:shd w:fill="auto" w:val="clear"/>
        </w:rPr>
        <w:t>D</w:t>
      </w:r>
      <w:r>
        <w:rPr>
          <w:spacing w:val="0"/>
          <w:w w:val="100"/>
          <w:sz w:val="24"/>
          <w:szCs w:val="24"/>
          <w:shd w:fill="auto" w:val="clear"/>
        </w:rPr>
        <w:t>ieser Band ist das Ergebnis, sollte ich eher sagen, der Höhepunkt von etwa fünfzehn Jahren der Erforschung des Universums der Illuminaten, der Weltregierung der Vereinten Nationen, der universellen Verschwörung des Wassermannzeitalters und der internationalen Politik, Wirtschaft und des Militärs und medizinischen Kreisen.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FFFF00" w:val="clear"/>
        </w:rPr>
        <w:t>Die Recherchen, die Zusammenstellung von Dokumenten und die Erstellung dieses Buches</w:t>
      </w:r>
      <w:r>
        <w:rPr>
          <w:spacing w:val="0"/>
          <w:w w:val="100"/>
          <w:sz w:val="24"/>
          <w:szCs w:val="24"/>
          <w:shd w:fill="auto" w:val="clear"/>
        </w:rPr>
        <w:t xml:space="preserve"> wurden streng wissenschaftlich durchgeführt, um einen journalistischen Recherchebericht zu erstellen. Dieser Band ist daher keine religiöse oder spirituelle Vorstellung von vergangenen, gegenwärtigen und zukünftigen Ereignissen, denn ich bin kein Ordensmann; noch irgendeine These, die zum Zwecke der Verteidigung einer bestimmten Ideologie geschrieben wurde; viel weniger eine Abhandlung, die den Anspruch erhebt, ein bestimmtes Thema erschöpfend analysiert zu haben. Im Gegensatz dazu ist dieser Band der detaillierte, gefolgt von einer Untersuchung, die nur auf Tatsachen basiert, nur auf der Realität verschiedener historischer und gegenwärtiger Situationen. Folglich sind die sich ergebenden spirituellen oder religiösen Tatsachen keineswegs freiwillig, sondern die Frucht, die direkte, aber offensichtliche Folge der Analyse und Synthese aller untersuchten Dokumente. Und in diesem Sinne war die grundlegende Frage, die den Ausgangspunkt all dieser Arbeit bildete: "Was genau ist die Weltregierung des Antichristen", "Die universelle Verschwörung des Wassermannzeitalters"?</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Jenseits der Wunder aufgrund der Verwendung einer Technologie, die – wie es derzeit der Fall ist – seit Anbeginn der Menschheit mit den gedemütigtesten Spirituellen von Bedeutung sein wird; weit unter der Diktatur, die der Menschheit mit all ihrem Drum und Dran von "multinationaler Polizei" und "Konzentrations-Rehabilitationslagern" gewaltsam aufgezwungen wird, soweit das Auge reicht, über die gesamte Weite des Planeten; es ist vor allem – wir müssen uns das sehr früher oder später ohne Anleihen und ohne Maske eingestehen – der brutale und unwiderrufliche Höhepunkt einer historischen „Inneren Verfassung“, die mehrere Jahrhunderte lang vorbereitet und unterwegs war.</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An erster Stelle war es die Menschheit, die in Auflehnung gegen Gott versuchte, ihre eigene Macht aufzubauen. So war die mehr als blutige Schaffung der „Menschenrechte“ der höchste Höhepunkt und einer der unbestreitbarsten Anfänge des schwindelerregenden Abstiegs der Menschheit ins 20. Jahrhundert.</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Dann, danach, war es die Menschheit, die ohne Gott existieren wollte, indem sie versuchte, eine neue Welt zu schaffen, ohne jegliche göttliche Präsenz. Die Ankunft der Herrschaft der „Vernunft“ und ihre Manifestation im „Zeitalter der Aufklärung“ werden die aufschlussreichsten Beweise für die Verherrlichung des Menschen für den Menschen bleiben!</w:t>
      </w:r>
    </w:p>
    <w:p>
      <w:pPr>
        <w:sectPr>
          <w:headerReference w:type="even" r:id="rId6"/>
          <w:headerReference w:type="default" r:id="rId7"/>
          <w:footerReference w:type="even" r:id="rId8"/>
          <w:footerReference w:type="default" r:id="rId9"/>
          <w:type w:val="nextPage"/>
          <w:pgSz w:w="11906" w:h="16838"/>
          <w:pgMar w:left="1092" w:right="1083" w:gutter="0" w:header="0" w:top="1175" w:footer="3" w:bottom="1272"/>
          <w:pgNumType w:start="7" w:fmt="decimal"/>
          <w:formProt w:val="false"/>
          <w:textDirection w:val="lrTb"/>
          <w:docGrid w:type="default" w:linePitch="360" w:charSpace="0"/>
        </w:sect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Schließlich will heute, am Ende des 20. Jahrhunderts, die Menschheit Gott sein, die unbestreitbare Quelle aller Dinge. Der einfache Mensch hat heute, ob religiös oder nicht, Priester oder Laie, Gläubiger oder Ungläubiger, nicht nur alles</w:t>
      </w:r>
    </w:p>
    <w:p>
      <w:pPr>
        <w:pStyle w:val="Flietext1"/>
        <w:keepNext w:val="false"/>
        <w:keepLines w:val="false"/>
        <w:widowControl w:val="false"/>
        <w:shd w:val="clear" w:color="auto" w:fill="auto"/>
        <w:bidi w:val="0"/>
        <w:spacing w:lineRule="auto" w:line="240" w:before="80" w:after="40"/>
        <w:ind w:left="580" w:right="0" w:hanging="0"/>
        <w:jc w:val="both"/>
        <w:rPr/>
      </w:pPr>
      <w:r>
        <w:rPr>
          <w:spacing w:val="0"/>
          <w:w w:val="100"/>
          <w:sz w:val="24"/>
          <w:szCs w:val="24"/>
          <w:shd w:fill="auto" w:val="clear"/>
        </w:rPr>
        <w:t>intellektualisiert, einschließlich der Liebe, aber darüber hinaus und vor allem hat er sich vollständig aller Demut entledigt und endete damit, alle Bedingungen des Leidens zu leugnen ... Dies war die Schaffung von Freizeitgesellschaften durch und für den Mann ; die Entstehung einer neuen christlichen Kirche, die jedoch ausschließlich auf der Ablehnung des Leidens und der menschlichen Verherrlichung ihrer Mitglieder beruht; und die allgemeine innere und äußere Auferlegung einer unerbittlich wissenschaftlichen Denk- und Gefühlsweise, einer neuen Seins- und Erscheinungsweise dessen, der jetzt und vor allem „der Mensch-Gott“ sein will!</w:t>
      </w:r>
    </w:p>
    <w:p>
      <w:pPr>
        <w:pStyle w:val="Flietext1"/>
        <w:keepNext w:val="false"/>
        <w:keepLines w:val="false"/>
        <w:widowControl w:val="false"/>
        <w:shd w:val="clear" w:color="auto" w:fill="auto"/>
        <w:bidi w:val="0"/>
        <w:spacing w:lineRule="auto" w:line="240" w:before="0" w:after="40"/>
        <w:ind w:left="580" w:right="540" w:firstLine="340"/>
        <w:jc w:val="both"/>
        <w:rPr/>
      </w:pPr>
      <w:r>
        <w:rPr>
          <w:spacing w:val="0"/>
          <w:w w:val="100"/>
          <w:sz w:val="24"/>
          <w:szCs w:val="24"/>
          <w:shd w:fill="auto" w:val="clear"/>
        </w:rPr>
        <w:t>Ob wir ihn unter welchen Facetten auch immer betrachten und vor allem trotz und gegen alle Äußerlichkeiten, die Macht, die eigentliche Bedeutung des Antichristen ist in erster Linie „religiös“, „spirituell“.</w:t>
      </w:r>
    </w:p>
    <w:p>
      <w:pPr>
        <w:pStyle w:val="Flietext1"/>
        <w:keepNext w:val="false"/>
        <w:keepLines w:val="false"/>
        <w:widowControl w:val="false"/>
        <w:shd w:val="clear" w:color="auto" w:fill="auto"/>
        <w:bidi w:val="0"/>
        <w:spacing w:lineRule="auto" w:line="240" w:before="0" w:after="40"/>
        <w:ind w:left="580" w:right="540" w:firstLine="340"/>
        <w:jc w:val="both"/>
        <w:rPr/>
      </w:pPr>
      <w:r>
        <w:rPr>
          <w:spacing w:val="0"/>
          <w:w w:val="100"/>
          <w:sz w:val="24"/>
          <w:szCs w:val="24"/>
          <w:shd w:fill="auto" w:val="clear"/>
        </w:rPr>
        <w:t>Der Antichrist, die höchste Summe aller stürmischen Anstürme des Menschen in Richtung Stolz und die freiwillige Befriedigung aller Begierden seiner menschlichen Natur von einer Epoche zur anderen auf Kosten des Opfergeistes gegenüber seinem Schöpfer, ist hier, das Offensichtliche Widerspiegelung des inneren Willens der Menschen zu ihrer Entzifferung. Mit anderen Worten, er ist derjenige, der ankommt, während der Andere geht; er ist der „Erwünschte“ der Völker und Nationen, während der Andere, der Gott der Christen, der Gott der Erlösung, der letzte „Abgelehnte“ ist!</w:t>
      </w:r>
    </w:p>
    <w:p>
      <w:pPr>
        <w:pStyle w:val="Flietext1"/>
        <w:keepNext w:val="false"/>
        <w:keepLines w:val="false"/>
        <w:widowControl w:val="false"/>
        <w:shd w:val="clear" w:color="auto" w:fill="auto"/>
        <w:bidi w:val="0"/>
        <w:spacing w:lineRule="auto" w:line="240" w:before="0" w:after="340"/>
        <w:ind w:left="580" w:right="540" w:firstLine="340"/>
        <w:jc w:val="both"/>
        <w:rPr/>
      </w:pPr>
      <w:r>
        <w:rPr>
          <w:spacing w:val="0"/>
          <w:w w:val="100"/>
          <w:sz w:val="24"/>
          <w:szCs w:val="24"/>
          <w:shd w:fill="auto" w:val="clear"/>
        </w:rPr>
        <w:t>Es ist der Beginn der „Passion“, der „Zeit der Zeiten der Karwoche“ für die ganze Menschheit! Für Ungläubige wird diese Zeit als die der neuen Sklaverei wahrgenommen, weil unter den Fußstapfen des Antichristen alles dem Erdboden gleichgemacht wird, Nationen und Völker, von den Mächtigsten bis zu den Ärmsten. Aber für die ganz wenigen mitten in der „Nacht der Nächte“ wird es die Zeit der „Neuen Kirche“, die des Schweigens, die der Märtyrer, die der Katakomben!</w:t>
      </w:r>
    </w:p>
    <w:p>
      <w:pPr>
        <w:pStyle w:val="Flietext1"/>
        <w:keepNext w:val="false"/>
        <w:keepLines w:val="false"/>
        <w:widowControl w:val="false"/>
        <w:shd w:val="clear" w:color="auto" w:fill="auto"/>
        <w:bidi w:val="0"/>
        <w:spacing w:lineRule="auto" w:line="240" w:before="0" w:after="40"/>
        <w:ind w:left="580" w:right="540" w:firstLine="340"/>
        <w:jc w:val="both"/>
        <w:rPr/>
      </w:pPr>
      <w:r>
        <w:rPr>
          <w:spacing w:val="0"/>
          <w:w w:val="100"/>
          <w:sz w:val="24"/>
          <w:szCs w:val="24"/>
          <w:shd w:fill="auto" w:val="clear"/>
        </w:rPr>
        <w:t>Für alle, die diesen Band lesen werden, und für alle anderen, die es nicht wissen wollen, für die die unter die Herrschaft des Antichristen gestellte „Neue Weltordnung“ der Vereinten Nationen vor der Geburt einer „Neuen Ära“ geflohen ist damit die Menschheit endlich ihre Ketten der Vergangenheit loswird, wird das Problem in sehr kurzer Zeit nicht sein, an einen einzigen Gott zu glauben oder nicht zu glauben, sondern zu wissen, ob es noch möglich ist zu glauben, nur zu glauben! Denn was einst nur den Heiligen und Begünstigten vorbehalten war, werden die Nächte der Klinge ohne Grenzen dann das Los aller sein, von den Ältesten bis zu den Jüngsten.</w:t>
      </w:r>
    </w:p>
    <w:p>
      <w:pPr>
        <w:pStyle w:val="Flietext1"/>
        <w:keepNext w:val="false"/>
        <w:keepLines w:val="false"/>
        <w:widowControl w:val="false"/>
        <w:shd w:val="clear" w:color="auto" w:fill="auto"/>
        <w:bidi w:val="0"/>
        <w:spacing w:lineRule="auto" w:line="240" w:before="0" w:after="160"/>
        <w:ind w:left="580" w:right="540" w:firstLine="340"/>
        <w:jc w:val="both"/>
        <w:rPr/>
      </w:pPr>
      <w:r>
        <w:rPr>
          <w:spacing w:val="0"/>
          <w:w w:val="100"/>
          <w:sz w:val="24"/>
          <w:szCs w:val="24"/>
          <w:shd w:fill="auto" w:val="clear"/>
        </w:rPr>
        <w:t>Und über der ganzen trockenen Weite der Ebene, wo das „Schloss“, „Gold“ und „Ruhm“ mit großer Pracht emporgehoben worden waren, gab es nur äußerste Einsamkeit und schrille Klagen, die die dunkle Nacht unaufhörlich vernichtete.</w:t>
      </w:r>
    </w:p>
    <w:p>
      <w:pPr>
        <w:pStyle w:val="Flietext1"/>
        <w:keepNext w:val="false"/>
        <w:keepLines w:val="false"/>
        <w:widowControl w:val="false"/>
        <w:shd w:val="clear" w:color="auto" w:fill="auto"/>
        <w:bidi w:val="0"/>
        <w:spacing w:lineRule="auto" w:line="240" w:before="0" w:after="40"/>
        <w:ind w:left="0" w:right="0" w:hanging="0"/>
        <w:jc w:val="center"/>
        <w:rPr/>
      </w:pPr>
      <w:r>
        <w:rPr>
          <w:spacing w:val="0"/>
          <w:w w:val="100"/>
          <w:sz w:val="24"/>
          <w:szCs w:val="24"/>
          <w:shd w:fill="auto" w:val="clear"/>
        </w:rPr>
        <w:t>Serge Monast</w:t>
        <w:br/>
        <w:t>4. Januar 1994.</w:t>
      </w:r>
      <w:r>
        <w:br w:type="page"/>
      </w:r>
    </w:p>
    <w:p>
      <w:pPr>
        <w:pStyle w:val="Berschrift11"/>
        <w:keepNext w:val="true"/>
        <w:keepLines/>
        <w:widowControl w:val="false"/>
        <w:shd w:val="clear" w:color="auto" w:fill="auto"/>
        <w:bidi w:val="0"/>
        <w:spacing w:lineRule="auto" w:line="240" w:before="0" w:after="1300"/>
        <w:ind w:left="0" w:right="0" w:hanging="0"/>
        <w:jc w:val="center"/>
        <w:rPr/>
      </w:pPr>
      <w:bookmarkStart w:id="3" w:name="bookmark3"/>
      <w:bookmarkStart w:id="4" w:name="bookmark5"/>
      <w:bookmarkStart w:id="5" w:name="bookmark4"/>
      <w:r>
        <w:rPr>
          <w:spacing w:val="0"/>
          <w:w w:val="100"/>
          <w:shd w:fill="auto" w:val="clear"/>
          <w:lang w:val="en-US" w:eastAsia="en-US" w:bidi="en-US"/>
        </w:rPr>
        <w:t>premiEre partie</w:t>
      </w:r>
      <w:bookmarkEnd w:id="3"/>
      <w:bookmarkEnd w:id="4"/>
      <w:bookmarkEnd w:id="5"/>
    </w:p>
    <w:p>
      <w:pPr>
        <w:pStyle w:val="Berschrift21"/>
        <w:keepNext w:val="true"/>
        <w:keepLines/>
        <w:widowControl w:val="false"/>
        <w:shd w:val="clear" w:color="auto" w:fill="auto"/>
        <w:bidi w:val="0"/>
        <w:spacing w:lineRule="auto" w:line="240" w:before="0" w:after="440"/>
        <w:ind w:left="0" w:right="0" w:hanging="0"/>
        <w:jc w:val="center"/>
        <w:rPr/>
      </w:pPr>
      <w:bookmarkStart w:id="6" w:name="bookmark7"/>
      <w:bookmarkStart w:id="7" w:name="bookmark6"/>
      <w:r>
        <w:rPr>
          <w:spacing w:val="0"/>
          <w:w w:val="100"/>
          <w:shd w:fill="auto" w:val="clear"/>
          <w:lang w:val="en-US" w:eastAsia="en-US" w:bidi="en-US"/>
        </w:rPr>
        <w:t>Geschichte der Illuminaten</w:t>
      </w:r>
      <w:bookmarkEnd w:id="6"/>
      <w:bookmarkEnd w:id="7"/>
    </w:p>
    <w:p>
      <w:pPr>
        <w:pStyle w:val="Berschrift31"/>
        <w:keepNext w:val="true"/>
        <w:keepLines/>
        <w:widowControl w:val="false"/>
        <w:shd w:val="clear" w:color="auto" w:fill="auto"/>
        <w:bidi w:val="0"/>
        <w:spacing w:lineRule="auto" w:line="240" w:before="0" w:after="280"/>
        <w:ind w:left="760" w:right="0" w:hanging="0"/>
        <w:jc w:val="left"/>
        <w:rPr/>
      </w:pPr>
      <w:bookmarkStart w:id="8" w:name="bookmark9"/>
      <w:bookmarkStart w:id="9" w:name="bookmark8"/>
      <w:r>
        <w:rPr>
          <w:spacing w:val="0"/>
          <w:w w:val="100"/>
          <w:shd w:fill="auto" w:val="clear"/>
          <w:lang w:val="de-DE" w:eastAsia="de-DE" w:bidi="de-DE"/>
        </w:rPr>
        <w:t>IiiuminaTis: IlluminEs, deES Hommes, die sich dafür entscheiden, den "Plan LuciferiEn" anzunehmen.</w:t>
      </w:r>
      <w:bookmarkEnd w:id="8"/>
      <w:bookmarkEnd w:id="9"/>
    </w:p>
    <w:p>
      <w:pPr>
        <w:pStyle w:val="Flietext1"/>
        <w:keepNext w:val="false"/>
        <w:keepLines w:val="false"/>
        <w:widowControl w:val="false"/>
        <w:shd w:val="clear" w:color="auto" w:fill="auto"/>
        <w:bidi w:val="0"/>
        <w:spacing w:lineRule="auto" w:line="240" w:before="0" w:after="0"/>
        <w:ind w:left="0" w:right="0" w:hanging="0"/>
        <w:jc w:val="both"/>
        <w:rPr/>
      </w:pPr>
      <w:r>
        <w:drawing>
          <wp:anchor behindDoc="0" distT="0" distB="0" distL="0" distR="0" simplePos="0" locked="0" layoutInCell="0" allowOverlap="1" relativeHeight="246">
            <wp:simplePos x="0" y="0"/>
            <wp:positionH relativeFrom="page">
              <wp:posOffset>1346200</wp:posOffset>
            </wp:positionH>
            <wp:positionV relativeFrom="paragraph">
              <wp:posOffset>25400</wp:posOffset>
            </wp:positionV>
            <wp:extent cx="286385" cy="316865"/>
            <wp:effectExtent l="0" t="0" r="0" b="0"/>
            <wp:wrapSquare wrapText="right"/>
            <wp:docPr id="12" name="Shap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hape 13" descr=""/>
                    <pic:cNvPicPr>
                      <a:picLocks noChangeAspect="1" noChangeArrowheads="1"/>
                    </pic:cNvPicPr>
                  </pic:nvPicPr>
                  <pic:blipFill>
                    <a:blip r:embed="rId10"/>
                    <a:stretch>
                      <a:fillRect/>
                    </a:stretch>
                  </pic:blipFill>
                  <pic:spPr bwMode="auto">
                    <a:xfrm>
                      <a:off x="0" y="0"/>
                      <a:ext cx="286385" cy="316865"/>
                    </a:xfrm>
                    <a:prstGeom prst="rect">
                      <a:avLst/>
                    </a:prstGeom>
                  </pic:spPr>
                </pic:pic>
              </a:graphicData>
            </a:graphic>
          </wp:anchor>
        </w:drawing>
      </w:r>
      <w:r>
        <w:rPr>
          <w:spacing w:val="0"/>
          <w:w w:val="100"/>
          <w:sz w:val="24"/>
          <w:szCs w:val="24"/>
          <w:shd w:fill="auto" w:val="clear"/>
          <w:lang w:val="en-US" w:eastAsia="en-US" w:bidi="en-US"/>
        </w:rPr>
        <w:t>Die Illuminaten wurden geschaffen und organisiert, um die revidierten Inspirationen Luzifers durch Hohepriester während des 20</w:t>
      </w:r>
    </w:p>
    <w:p>
      <w:pPr>
        <w:pStyle w:val="Flietext1"/>
        <w:keepNext w:val="false"/>
        <w:keepLines w:val="false"/>
        <w:widowControl w:val="false"/>
        <w:shd w:val="clear" w:color="auto" w:fill="auto"/>
        <w:bidi w:val="0"/>
        <w:spacing w:lineRule="auto" w:line="240" w:before="0" w:after="0"/>
        <w:ind w:left="0" w:right="0" w:firstLine="580"/>
        <w:jc w:val="left"/>
        <w:rPr/>
      </w:pPr>
      <w:r>
        <w:rPr>
          <w:spacing w:val="0"/>
          <w:w w:val="100"/>
          <w:sz w:val="24"/>
          <w:szCs w:val="24"/>
          <w:shd w:fill="auto" w:val="clear"/>
          <w:lang w:val="en-US" w:eastAsia="en-US" w:bidi="en-US"/>
        </w:rPr>
        <w:t>Aufführung ihrer kabbalistischen Zeremonien. (1)</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Dieser Begriff, der von den Manichäern verwendet wurde, die sogar glauben, dass Gut und Böse gleich sind und sich daher gegenüberstehen müssen, wurde später von den Rosenkreuzern aufgegriffen.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Die Illuminaten wurden am 1. Mai 1776 von einem Mann namens Weishaupt gegründet, damals 31 Jahre alt und Rechtsprofessor an der Universität Ingolstadt in der Region Bayern in Deutschland. Dieser wollte der Freimaurerei diese „Neue Ordnung“ aufpfropfen, deren unbestrittener Meister er sich selbst sah.</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Seine Grundphilosophie war, dass es notwendig sei, alle Religionen, alle bestehenden Gesellschaften zu zerstören und Privateigentum abzuschaffen, um sie durch eine „Neue Ordnung“ zu ersetzen, eine Art Paradies, in dem alle Menschen gleich, glücklich und ungehindert genießen könnten. , hier und heute, aller Freuden des Lebens.</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Die Illuminati sind Mitglieder der Grand Orient Lodges, die in den „Orden und die Sekte der Illuminati“ eingeweiht wurden. Sie sind eine kleine, aber mächtige Gruppe, die sich an der Spitze aus internationalen Bankiers, Industriellen, Wissenschaftlern, militärischen und politischen Führern, Pädagogen, Ökonomen usw. zusammensetzt.</w:t>
      </w:r>
    </w:p>
    <w:p>
      <w:pPr>
        <w:pStyle w:val="Flietext1"/>
        <w:keepNext w:val="false"/>
        <w:keepLines w:val="false"/>
        <w:widowControl w:val="false"/>
        <w:shd w:val="clear" w:color="auto" w:fill="auto"/>
        <w:bidi w:val="0"/>
        <w:spacing w:lineRule="auto" w:line="240" w:before="0" w:after="160"/>
        <w:ind w:left="580" w:right="0" w:firstLine="340"/>
        <w:jc w:val="both"/>
        <w:rPr/>
      </w:pPr>
      <w:r>
        <w:rPr>
          <w:spacing w:val="0"/>
          <w:w w:val="100"/>
          <w:sz w:val="24"/>
          <w:szCs w:val="24"/>
          <w:shd w:fill="auto" w:val="clear"/>
          <w:lang w:val="en-US" w:eastAsia="en-US" w:bidi="en-US"/>
        </w:rPr>
        <w:t>Sie sind Männer, die den „juiziferischen Plan“ akzeptiert haben, der dem von Gott, unserem Vater, vorzuziehen ist, die Schöpfung zu regieren. Sie verehren Luzifer, wie es Weishaupt in seinem Buch „Morals and Dogmas“ fordert, und erkennen die Autorität eines Sterblichen außer der ihres Führers nicht an. Sie haben keine Loyalität gegenüber irgendeiner Nation. Sie sind sich völlig einig für die „Fortsetzung der luziferischen Verschwörung“, um die Anwendung des „Plans Gottes“ für die Regierung der Schöpfung zu verhindern.</w:t>
      </w:r>
    </w:p>
    <w:p>
      <w:pPr>
        <w:pStyle w:val="Flietext21"/>
        <w:keepNext w:val="false"/>
        <w:keepLines w:val="false"/>
        <w:widowControl w:val="false"/>
        <w:numPr>
          <w:ilvl w:val="0"/>
          <w:numId w:val="4"/>
        </w:numPr>
        <w:shd w:val="clear" w:color="auto" w:fill="auto"/>
        <w:tabs>
          <w:tab w:val="clear" w:pos="720"/>
          <w:tab w:val="left" w:pos="806" w:leader="none"/>
        </w:tabs>
        <w:bidi w:val="0"/>
        <w:spacing w:lineRule="auto" w:line="261" w:before="0" w:after="0"/>
        <w:ind w:left="580" w:right="0" w:hanging="0"/>
        <w:jc w:val="both"/>
        <w:rPr/>
      </w:pPr>
      <w:r>
        <w:rPr>
          <w:spacing w:val="0"/>
          <w:w w:val="100"/>
          <w:shd w:fill="auto" w:val="clear"/>
          <w:lang w:val="en-US" w:eastAsia="en-US" w:bidi="en-US"/>
        </w:rPr>
        <w:t xml:space="preserve">— </w:t>
      </w:r>
      <w:r>
        <w:rPr>
          <w:spacing w:val="0"/>
          <w:w w:val="100"/>
          <w:shd w:fill="auto" w:val="clear"/>
          <w:lang w:val="en-US" w:eastAsia="en-US" w:bidi="en-US"/>
        </w:rPr>
        <w:t>«Bauern im Spiel», p. 193, William Guy Carr - Kommandant der Marine. Canadienne —, Ed. npcl, Willowda-e, Ontario; Hollywood Angriff Press, 1958, S. 32.</w:t>
      </w:r>
    </w:p>
    <w:p>
      <w:pPr>
        <w:pStyle w:val="Flietext21"/>
        <w:keepNext w:val="false"/>
        <w:keepLines w:val="false"/>
        <w:widowControl w:val="false"/>
        <w:shd w:val="clear" w:color="auto" w:fill="auto"/>
        <w:bidi w:val="0"/>
        <w:spacing w:lineRule="auto" w:line="264" w:before="0" w:after="0"/>
        <w:ind w:left="580" w:right="0" w:hanging="0"/>
        <w:jc w:val="both"/>
        <w:rPr/>
      </w:pPr>
      <w:r>
        <w:rPr>
          <w:spacing w:val="0"/>
          <w:w w:val="100"/>
          <w:shd w:fill="auto" w:val="clear"/>
          <w:lang w:val="en-US" w:eastAsia="en-US" w:bidi="en-US"/>
        </w:rPr>
        <w:t>„</w:t>
      </w:r>
      <w:r>
        <w:rPr>
          <w:spacing w:val="0"/>
          <w:w w:val="100"/>
          <w:shd w:fill="auto" w:val="clear"/>
          <w:lang w:val="en-US" w:eastAsia="en-US" w:bidi="en-US"/>
        </w:rPr>
        <w:t>Bauern auf dem Schachbrett“ — Edt. digital — Das savoisien oder http://www.histoireebook. com/index.php?category/M/Monast-Serge</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Sie planen, die absolute Kontrolle über diese Welt und alles, was sie enthält, zu erlangen. sie nutzen alle subversiven Bewegungen, um die Bevölkerung in politischen, sozialen, rassischen, wirtschaftlichen und religiösen Fragen in verschiedene gegensätzliche Lager zu spalten; dann bewaffnen sie sie, lassen sie gegeneinander kämpfen und treiben sie so dazu, sich gegenseitig zu zerstören. Auf diese Weise hoffen sie, die Menschheit dazu zu bringen, diesen Prozess der Selbstzerstörung bis zu dem Moment anzunehmen, an dem alle politischen und religiösen Institutionen zerstört sein werden. Dann beabsichtigen sie, ihren Häuptling (König-Despot) der ganzen Welt zu krönen und so der „luziferischen Diktatur“, die mit „satanischem Despotismus“ bedeckt ist, Körper und Existenzkraft zu verleihen. (2)</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Der hier offenbarte Prozess ist der unausgesprochene von „The Inverted Ladder“: Je mehr man glaubt, die Sprossen des Erfolgs zu erklimmen, desto näher kommt man tatsächlich dem Absturz in die Hoffnungslosigkeit; Prozess, der dem der göttlichen Leiter entgegengesetzt ist, wo man, je mehr man davon überzeugt ist, ganz unten auf der letzten Sprosse zu stehen, tatsächlich ganz oben steht! Bei diesem Vorgang der umgekehrten Leiter, bei der alle Schüsse erlaubt sind, wird jeder der Teilnehmer im Rennen nach oben immer von einem anderen Teilnehmer manipuliert, hat aber immer die Überzeugung, der Anführer des Spiels zu sein, und so weiter. , von der Basis nach oben. Dieser Aufstieg in die totalste Illusion ist überdies nur durch Lüge, Heuchelei, Verstellung und Betrug, Erpressung und Diebstahl, Einschüchterung und Mord möglich; in der Tat in der Vernichtung desjenigen, der als der schlimmste seiner Gegner gilt, mit allen möglichen Mitteln. Hier ist die Basis des höllischen Dreiecks, das von der Grundschule an gelehrt und während der gesamten Jugend bis zum Erwachsenenalter gefördert wird, die Spaltung, die grenzenlose Opposition von Individuen gegeneinander: diejenigen, die mit intellektuellen Fähigkeiten ausgestattet sind, verglichen mit anderen, die weniger bevorzugt sind; diejenigen mit wohlhabenderen Verhältnissen im Vergleich zu den Benachteiligten; was sich in mehreren und gegensätzlichen Lagern zueinander herausbildet (die für oder gegen Abtreibung, für oder gegen Euthanasie, für oder gegen Scheidung, für oder gegen Priesterehe, für oder gegen Tolerierung von Sitten etc. etc. etc . ...). (3)</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Diejenigen, die eine Revolution planen, werden jedes Laster einsetzen, um moralische Strukturen zu zerstören und den persönlichen Respekt der Menschen zu zerstören, die sie unterwerfen wollen. Sie predigen nicht nur Subversion und die Idekologie von Marx, sondern lehren junge Menschen auch die Umkehrung der Gebote Gottes, indem sie sagen, dass die Geschichte lehrt, dass Organisationen sogar Anstand angewandt haben, um ihre Pläne erfolgreich zu machen, zu vervollständigen und voranzubringen. (4)</w:t>
      </w:r>
    </w:p>
    <w:p>
      <w:pPr>
        <w:pStyle w:val="Flietext1"/>
        <w:keepNext w:val="false"/>
        <w:keepLines w:val="false"/>
        <w:widowControl w:val="false"/>
        <w:shd w:val="clear" w:color="auto" w:fill="auto"/>
        <w:bidi w:val="0"/>
        <w:spacing w:lineRule="auto" w:line="240" w:before="0" w:after="160"/>
        <w:ind w:left="580" w:right="0" w:firstLine="340"/>
        <w:jc w:val="both"/>
        <w:rPr/>
      </w:pPr>
      <w:r>
        <w:rPr>
          <w:spacing w:val="0"/>
          <w:w w:val="100"/>
          <w:sz w:val="24"/>
          <w:szCs w:val="24"/>
          <w:shd w:fill="auto" w:val="clear"/>
          <w:lang w:val="en-US" w:eastAsia="en-US" w:bidi="en-US"/>
        </w:rPr>
        <w:t>Daher haben die Illuminaten, die ihren Namen und ihre Lehre von Luzifer abgeleitet haben, sich einen religiösen Glauben zu eigen gemacht, nämlich den, der sich auf das Böse bezieht. Darüber hinaus sind sie diejenigen, die innerhalb der Freimaurerlogen, die sie im 18. Jahrhundert ihren Gründungen unterwarfen, einen Religionskrieg bekennen, der auf die Zerstörung Gottes abzielt; was die Verfolgung der Gläubigen der drei monothetischen Religionen bedeutet: Juden, Muslime und Christen aller Richtungen. Darüber hinaus ist die Wahl des Datums ihrer Gründung, des 1. Mai, das dem historisch gewählten Datum für das Fest des internationalen Kommunismus und für das der Arbeiter entspricht, gleichzeitig eine freiwillige Umkehrung der damit verbundenen Bedeutung der Monat Mai, der in der römisch-katholischen Kirche Maria gewidmet ist.</w:t>
      </w:r>
    </w:p>
    <w:p>
      <w:pPr>
        <w:pStyle w:val="Flietext21"/>
        <w:keepNext w:val="false"/>
        <w:keepLines w:val="false"/>
        <w:widowControl w:val="false"/>
        <w:numPr>
          <w:ilvl w:val="0"/>
          <w:numId w:val="4"/>
        </w:numPr>
        <w:shd w:val="clear" w:color="auto" w:fill="auto"/>
        <w:tabs>
          <w:tab w:val="clear" w:pos="720"/>
          <w:tab w:val="left" w:pos="830" w:leader="none"/>
        </w:tabs>
        <w:bidi w:val="0"/>
        <w:spacing w:lineRule="auto" w:line="264" w:before="0" w:after="0"/>
        <w:ind w:left="580" w:right="0" w:hanging="0"/>
        <w:jc w:val="both"/>
        <w:rPr/>
      </w:pPr>
      <w:r>
        <w:rPr>
          <w:spacing w:val="0"/>
          <w:w w:val="100"/>
          <w:shd w:fill="auto" w:val="clear"/>
          <w:lang w:val="en-US" w:eastAsia="en-US" w:bidi="en-US"/>
        </w:rPr>
        <w:t>— „</w:t>
      </w:r>
      <w:r>
        <w:rPr>
          <w:spacing w:val="0"/>
          <w:w w:val="100"/>
          <w:shd w:fill="auto" w:val="clear"/>
          <w:lang w:val="en-US" w:eastAsia="en-US" w:bidi="en-US"/>
        </w:rPr>
        <w:t>Der rote Nebel über Amerika“, 280 S., William Guy Carr Ed. Hollywood Angriff Presse, 1956, p. vi. - Sommerzeit. numcrique — Die Savoisien oder http://www.balderexlibris.com/index. php?category/English/C/Carr-William-Guy</w:t>
      </w:r>
    </w:p>
    <w:p>
      <w:pPr>
        <w:pStyle w:val="Flietext21"/>
        <w:keepNext w:val="false"/>
        <w:keepLines w:val="false"/>
        <w:widowControl w:val="false"/>
        <w:numPr>
          <w:ilvl w:val="0"/>
          <w:numId w:val="4"/>
        </w:numPr>
        <w:shd w:val="clear" w:color="auto" w:fill="auto"/>
        <w:tabs>
          <w:tab w:val="clear" w:pos="720"/>
          <w:tab w:val="left" w:pos="830" w:leader="none"/>
        </w:tabs>
        <w:bidi w:val="0"/>
        <w:spacing w:lineRule="auto" w:line="264" w:before="0" w:after="0"/>
        <w:ind w:left="0" w:right="0" w:firstLine="580"/>
        <w:jc w:val="left"/>
        <w:rPr/>
      </w:pPr>
      <w:r>
        <w:rPr>
          <w:spacing w:val="0"/>
          <w:w w:val="100"/>
          <w:shd w:fill="auto" w:val="clear"/>
          <w:lang w:val="en-US" w:eastAsia="en-US" w:bidi="en-US"/>
        </w:rPr>
        <w:t>- Anmerkung des Verfassers.</w:t>
      </w:r>
    </w:p>
    <w:p>
      <w:pPr>
        <w:pStyle w:val="Flietext21"/>
        <w:keepNext w:val="false"/>
        <w:keepLines w:val="false"/>
        <w:widowControl w:val="false"/>
        <w:numPr>
          <w:ilvl w:val="0"/>
          <w:numId w:val="4"/>
        </w:numPr>
        <w:shd w:val="clear" w:color="auto" w:fill="auto"/>
        <w:tabs>
          <w:tab w:val="clear" w:pos="720"/>
          <w:tab w:val="left" w:pos="835" w:leader="none"/>
        </w:tabs>
        <w:bidi w:val="0"/>
        <w:spacing w:lineRule="auto" w:line="264"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«Der rote Nebel über Amerika», S. 60.</w:t>
      </w:r>
    </w:p>
    <w:p>
      <w:pPr>
        <w:sectPr>
          <w:headerReference w:type="even" r:id="rId11"/>
          <w:headerReference w:type="default" r:id="rId12"/>
          <w:footerReference w:type="even" r:id="rId13"/>
          <w:footerReference w:type="default" r:id="rId14"/>
          <w:type w:val="nextPage"/>
          <w:pgSz w:w="11906" w:h="16838"/>
          <w:pgMar w:left="1092" w:right="1082" w:gutter="0" w:header="0" w:top="1558" w:footer="3" w:bottom="1588"/>
          <w:pgNumType w:fmt="decimal"/>
          <w:formProt w:val="false"/>
          <w:textDirection w:val="lrTb"/>
          <w:docGrid w:type="default" w:linePitch="360" w:charSpace="0"/>
        </w:sectPr>
      </w:pPr>
    </w:p>
    <w:p>
      <w:pPr>
        <w:pStyle w:val="Flietext1"/>
        <w:keepNext w:val="false"/>
        <w:keepLines w:val="false"/>
        <w:widowControl w:val="false"/>
        <w:shd w:val="clear" w:color="auto" w:fill="auto"/>
        <w:bidi w:val="0"/>
        <w:spacing w:lineRule="auto" w:line="240" w:before="0" w:after="0"/>
        <w:ind w:left="580" w:right="540" w:firstLine="340"/>
        <w:jc w:val="both"/>
        <w:rPr/>
      </w:pPr>
      <w:r>
        <w:rPr>
          <w:spacing w:val="0"/>
          <w:w w:val="100"/>
          <w:sz w:val="24"/>
          <w:szCs w:val="24"/>
          <w:shd w:fill="auto" w:val="clear"/>
        </w:rPr>
        <w:t>Andererseits zeigt die Wahl ihrer Mitglieder unter internationalen Bankiers, Industriellen, Wissenschaftlern, militärischen und politischen Führern, Pädagogen und Ökonomen deutlich ihre Wahl für „Vernunft“, „Intellektualismus“ und „Macht“ im Gegensatz zu den Demütigen , die Armen und Vergessenen aller Art sind hier wieder Teil der Lehre der Nächstenliebe in der Kirche, wir sind offensichtlich mit einem Konflikt einer religiösen Ordnung konfrontiert.</w:t>
      </w:r>
    </w:p>
    <w:p>
      <w:pPr>
        <w:pStyle w:val="Flietext1"/>
        <w:keepNext w:val="false"/>
        <w:keepLines w:val="false"/>
        <w:widowControl w:val="false"/>
        <w:shd w:val="clear" w:color="auto" w:fill="auto"/>
        <w:bidi w:val="0"/>
        <w:spacing w:lineRule="auto" w:line="240" w:before="0" w:after="160"/>
        <w:ind w:left="580" w:right="540" w:firstLine="340"/>
        <w:jc w:val="both"/>
        <w:rPr/>
      </w:pPr>
      <w:r>
        <w:rPr>
          <w:spacing w:val="0"/>
          <w:w w:val="100"/>
          <w:sz w:val="24"/>
          <w:szCs w:val="24"/>
          <w:shd w:fill="auto" w:val="clear"/>
        </w:rPr>
        <w:t>Die Wahl ihrer Mittel: (Spaltung einschließlich Lügen, Verrat, Denunziation und Feigheit, Diebstahl und Mord, der offene und anerkannte Wille, sich subversiver Bewegungen zu bedienen, daher per Definition illegal), impliziert eine bewusste und willige Wahl für alles, was im Inneren identifiziert wurde Das Christentum als Teil des Bösen, als die direkte Verleugnung der Gebote Gottes selbst. Darüber hinaus wurden diese Mittel historisch erneut als diejenigen bewiesen, die von allen Revolutionären, sowohl denen der Französischen Revolution als auch denen, verwendet wurden des Kommunismus in Russland, China und Vietnam, die von den Propagandisten des Nationalsozialismus bei ihrer politischen Machtergreifung in Deutschland in den 1930er Jahren benutzt wurden, und dass die Vorwände all dieser Propagandisten, sich als "Bringer einer neuen Ära" zu identifizieren für die Menschheit waren alle gleich: diese Rattac er ist in der Ausbeutung des Menschen durch den Menschen (der Ausgebeuteten gegen die Ausbeuter), so initiierte er vor etwa zwei Jahren Barrabas gegen die römische Besetzung, auch wenn es in diesem historischen Kontext um eine fremde Besetzung ging; was nichts von der Essenz des hier herausgearbeiteten Grundproblems ablenkt: der Wahl der Gewalt, des bewaffneten Kampfes, der Revolte auf Kosten der Barmherzigkeit! Zwei parallele Welten; zwei Universen, die sich ewig gegenüberstehen ...</w:t>
      </w:r>
    </w:p>
    <w:p>
      <w:pPr>
        <w:pStyle w:val="Flietext1"/>
        <w:keepNext w:val="false"/>
        <w:keepLines w:val="false"/>
        <w:widowControl w:val="false"/>
        <w:shd w:val="clear" w:color="auto" w:fill="auto"/>
        <w:bidi w:val="0"/>
        <w:spacing w:lineRule="auto" w:line="240" w:before="0" w:after="0"/>
        <w:ind w:left="580" w:right="540" w:firstLine="340"/>
        <w:jc w:val="both"/>
        <w:rPr/>
      </w:pPr>
      <w:r>
        <w:rPr>
          <w:spacing w:val="0"/>
          <w:w w:val="100"/>
          <w:sz w:val="24"/>
          <w:szCs w:val="24"/>
          <w:shd w:fill="auto" w:val="clear"/>
        </w:rPr>
        <w:t>Schließlich helfen dieselben Mittel, die von den Illuminaten gefördert werden, besser zu verstehen und diejenigen zu identifizieren, die am Ursprung der übermäßigen Toleranz dieses Endes des 20 Letzteres in all seinen Formen; Toleranz gegenüber Empfängnisverhütung, Abtreibung und Scheidung, letztlich Zerstörung der Grundlagen der Familie, der Erziehung, also der Gesellschaft im Allgemeinen!</w:t>
      </w:r>
    </w:p>
    <w:p>
      <w:pPr>
        <w:pStyle w:val="Flietext1"/>
        <w:keepNext w:val="false"/>
        <w:keepLines w:val="false"/>
        <w:widowControl w:val="false"/>
        <w:shd w:val="clear" w:color="auto" w:fill="auto"/>
        <w:bidi w:val="0"/>
        <w:spacing w:lineRule="auto" w:line="240" w:before="0" w:after="320"/>
        <w:ind w:left="580" w:right="540" w:firstLine="340"/>
        <w:jc w:val="both"/>
        <w:rPr/>
      </w:pPr>
      <w:r>
        <w:rPr>
          <w:spacing w:val="0"/>
          <w:w w:val="100"/>
          <w:sz w:val="24"/>
          <w:szCs w:val="24"/>
          <w:shd w:fill="auto" w:val="clear"/>
        </w:rPr>
        <w:t>Aus all dem geht einmal mehr hervor, dass die Illuminaten tatsächlich die Grundlagen für einen „Religionskrieg“ geschaffen haben. (5)</w:t>
      </w:r>
    </w:p>
    <w:p>
      <w:pPr>
        <w:pStyle w:val="Berschrift31"/>
        <w:keepNext w:val="true"/>
        <w:keepLines/>
        <w:widowControl w:val="false"/>
        <w:shd w:val="clear" w:color="auto" w:fill="auto"/>
        <w:bidi w:val="0"/>
        <w:spacing w:before="0" w:after="220"/>
        <w:ind w:left="0" w:right="0" w:firstLine="760"/>
        <w:jc w:val="left"/>
        <w:rPr/>
      </w:pPr>
      <w:bookmarkStart w:id="10" w:name="bookmark11"/>
      <w:bookmarkStart w:id="11" w:name="bookmark10"/>
      <w:r>
        <w:rPr>
          <w:spacing w:val="0"/>
          <w:w w:val="100"/>
          <w:shd w:fill="auto" w:val="clear"/>
          <w:lang w:val="de-DE" w:eastAsia="de-DE" w:bidi="de-DE"/>
        </w:rPr>
        <w:t>Conseil des 13 : « Parodie de la derniEre cEne »</w:t>
      </w:r>
      <w:bookmarkEnd w:id="10"/>
      <w:bookmarkEnd w:id="11"/>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Der Jewish Illuminati Council hat 13 Mitglieder. Dieser Rat der 13 war und ist die Spitze, das Exekutivorgan des „Rates der 33“. Mit anderen Worten, dies ist die Oberste Exekutive der Illuminaten. (6)</w:t>
      </w:r>
    </w:p>
    <w:p>
      <w:pPr>
        <w:pStyle w:val="Flietext1"/>
        <w:keepNext w:val="false"/>
        <w:keepLines w:val="false"/>
        <w:widowControl w:val="false"/>
        <w:shd w:val="clear" w:color="auto" w:fill="auto"/>
        <w:bidi w:val="0"/>
        <w:spacing w:lineRule="auto" w:line="240" w:before="0" w:after="760"/>
        <w:ind w:left="580" w:right="540" w:firstLine="340"/>
        <w:jc w:val="both"/>
        <w:rPr/>
      </w:pPr>
      <w:r>
        <w:rPr>
          <w:spacing w:val="0"/>
          <w:w w:val="100"/>
          <w:sz w:val="24"/>
          <w:szCs w:val="24"/>
          <w:shd w:fill="auto" w:val="clear"/>
        </w:rPr>
        <w:t>Seine Mitglieder behaupten, über überlegenes Wissen in allen Fragen der religiösen Lehre, religiösen Riten und religiösen Zeremonien zu verfügen. Sie haben die Ideologie des Atheistischen Materialismus konzipiert, die ihrerseits unter dem Titel „Das Manifest der Kommunistischen Partei“ von Karl Marx veröffentlicht wurde. (7)</w:t>
      </w:r>
    </w:p>
    <w:p>
      <w:pPr>
        <w:pStyle w:val="Flietext21"/>
        <w:keepNext w:val="false"/>
        <w:keepLines w:val="false"/>
        <w:widowControl w:val="false"/>
        <w:numPr>
          <w:ilvl w:val="0"/>
          <w:numId w:val="4"/>
        </w:numPr>
        <w:shd w:val="clear" w:color="auto" w:fill="auto"/>
        <w:tabs>
          <w:tab w:val="clear" w:pos="720"/>
          <w:tab w:val="left" w:pos="816" w:leader="none"/>
        </w:tabs>
        <w:bidi w:val="0"/>
        <w:spacing w:lineRule="auto" w:line="240" w:before="0" w:after="0"/>
        <w:ind w:left="0" w:right="0" w:firstLine="580"/>
        <w:jc w:val="left"/>
        <w:rPr/>
      </w:pPr>
      <w:r>
        <w:rPr>
          <w:spacing w:val="0"/>
          <w:w w:val="100"/>
          <w:shd w:fill="auto" w:val="clear"/>
        </w:rPr>
        <w:t>- Anmerkung des Verfassers.</w:t>
      </w:r>
    </w:p>
    <w:p>
      <w:pPr>
        <w:pStyle w:val="Flietext21"/>
        <w:keepNext w:val="false"/>
        <w:keepLines w:val="false"/>
        <w:widowControl w:val="false"/>
        <w:numPr>
          <w:ilvl w:val="0"/>
          <w:numId w:val="4"/>
        </w:numPr>
        <w:shd w:val="clear" w:color="auto" w:fill="auto"/>
        <w:tabs>
          <w:tab w:val="clear" w:pos="720"/>
          <w:tab w:val="left" w:pos="835"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«Bauern im Spiel», p. 32.</w:t>
      </w:r>
    </w:p>
    <w:p>
      <w:pPr>
        <w:pStyle w:val="Flietext21"/>
        <w:keepNext w:val="false"/>
        <w:keepLines w:val="false"/>
        <w:widowControl w:val="false"/>
        <w:numPr>
          <w:ilvl w:val="0"/>
          <w:numId w:val="4"/>
        </w:numPr>
        <w:shd w:val="clear" w:color="auto" w:fill="auto"/>
        <w:tabs>
          <w:tab w:val="clear" w:pos="720"/>
          <w:tab w:val="left" w:pos="835" w:leader="none"/>
        </w:tabs>
        <w:bidi w:val="0"/>
        <w:spacing w:lineRule="auto" w:line="240" w:before="0" w:after="180"/>
        <w:ind w:left="0" w:right="0" w:firstLine="580"/>
        <w:jc w:val="both"/>
        <w:rPr/>
      </w:pPr>
      <w:r>
        <w:rPr>
          <w:spacing w:val="0"/>
          <w:w w:val="100"/>
          <w:shd w:fill="auto" w:val="clear"/>
        </w:rPr>
        <w:t xml:space="preserve">– </w:t>
      </w:r>
      <w:r>
        <w:rPr>
          <w:spacing w:val="0"/>
          <w:w w:val="100"/>
          <w:shd w:fill="auto" w:val="clear"/>
        </w:rPr>
        <w:t>Ebenda, S. 32-33.</w:t>
      </w:r>
    </w:p>
    <w:p>
      <w:pPr>
        <w:pStyle w:val="Flietext1"/>
        <w:keepNext w:val="false"/>
        <w:keepLines w:val="false"/>
        <w:widowControl w:val="false"/>
        <w:shd w:val="clear" w:color="auto" w:fill="auto"/>
        <w:bidi w:val="0"/>
        <w:spacing w:lineRule="auto" w:line="240" w:before="0" w:after="120"/>
        <w:ind w:left="580" w:right="540" w:firstLine="340"/>
        <w:jc w:val="both"/>
        <w:rPr/>
      </w:pPr>
      <w:r>
        <w:rPr>
          <w:spacing w:val="0"/>
          <w:w w:val="100"/>
          <w:sz w:val="24"/>
          <w:szCs w:val="24"/>
          <w:shd w:fill="auto" w:val="clear"/>
          <w:lang w:val="en-US" w:eastAsia="en-US" w:bidi="en-US"/>
        </w:rPr>
        <w:t>Beachten Sie, dass dieses Konzil der 13 an sich schon eine Art Parodie auf das „Letzte Abendmahl“ Christi mit seinen 12 Aposteln darstellt. Auch hier müssen wir uns bewusst machen, dass wir es immer noch mit einem „Religionskrieg“ zu tun haben. (8)</w:t>
      </w:r>
    </w:p>
    <w:p>
      <w:pPr>
        <w:pStyle w:val="Berschrift31"/>
        <w:keepNext w:val="true"/>
        <w:keepLines/>
        <w:widowControl w:val="false"/>
        <w:shd w:val="clear" w:color="auto" w:fill="auto"/>
        <w:bidi w:val="0"/>
        <w:spacing w:before="0" w:after="120"/>
        <w:ind w:left="0" w:right="0" w:firstLine="740"/>
        <w:jc w:val="left"/>
        <w:rPr>
          <w:sz w:val="24"/>
          <w:szCs w:val="24"/>
        </w:rPr>
      </w:pPr>
      <w:bookmarkStart w:id="12" w:name="bookmark13"/>
      <w:bookmarkStart w:id="13" w:name="bookmark12"/>
      <w:r>
        <w:rPr>
          <w:b w:val="false"/>
          <w:bCs w:val="false"/>
          <w:spacing w:val="0"/>
          <w:w w:val="100"/>
          <w:sz w:val="24"/>
          <w:szCs w:val="24"/>
          <w:shd w:fill="auto" w:val="clear"/>
          <w:lang w:val="en-US" w:eastAsia="en-US" w:bidi="en-US"/>
        </w:rPr>
        <w:t>Rat von 33 (9)</w:t>
      </w:r>
      <w:bookmarkEnd w:id="12"/>
      <w:bookmarkEnd w:id="13"/>
    </w:p>
    <w:p>
      <w:pPr>
        <w:pStyle w:val="Flietext1"/>
        <w:keepNext w:val="false"/>
        <w:keepLines w:val="false"/>
        <w:widowControl w:val="false"/>
        <w:shd w:val="clear" w:color="auto" w:fill="auto"/>
        <w:bidi w:val="0"/>
        <w:spacing w:lineRule="auto" w:line="240" w:before="0" w:after="180"/>
        <w:ind w:left="580" w:right="0" w:firstLine="340"/>
        <w:jc w:val="both"/>
        <w:rPr/>
      </w:pPr>
      <w:r>
        <w:rPr>
          <w:spacing w:val="0"/>
          <w:w w:val="100"/>
          <w:sz w:val="24"/>
          <w:szCs w:val="24"/>
          <w:shd w:fill="auto" w:val="clear"/>
          <w:lang w:val="en-US" w:eastAsia="en-US" w:bidi="en-US"/>
        </w:rPr>
        <w:t>Was diesen "Rat der 33" betrifft, so ist er nicht mehr und nicht weniger als eine Art Exekutivkomitee der Logen des Großen Orients der Freimaurerei... Dieser selbe Rat setzt sich aus Kapitalisten, Wissenschaftlern und Industriellen aus mehreren Ländern zusammen.</w:t>
      </w:r>
    </w:p>
    <w:p>
      <w:pPr>
        <w:pStyle w:val="Berschrift31"/>
        <w:keepNext w:val="true"/>
        <w:keepLines/>
        <w:widowControl w:val="false"/>
        <w:shd w:val="clear" w:color="auto" w:fill="auto"/>
        <w:bidi w:val="0"/>
        <w:spacing w:before="0" w:after="120"/>
        <w:ind w:left="0" w:right="0" w:firstLine="740"/>
        <w:jc w:val="both"/>
        <w:rPr/>
      </w:pPr>
      <w:bookmarkStart w:id="14" w:name="bookmark15"/>
      <w:bookmarkStart w:id="15" w:name="bookmark14"/>
      <w:r>
        <w:rPr>
          <w:spacing w:val="0"/>
          <w:w w:val="100"/>
          <w:shd w:fill="auto" w:val="clear"/>
          <w:lang w:val="en-US" w:eastAsia="en-US" w:bidi="en-US"/>
        </w:rPr>
        <w:t>IlluMinisMe: „das ritual der illuMinaTis“</w:t>
      </w:r>
      <w:bookmarkEnd w:id="14"/>
      <w:bookmarkEnd w:id="15"/>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Dies ist der Name, der den besonderen Zeremonien gegeben wurde, die von Professor Adam Weishaupt aus Frankfurt in Deutschland geschrieben wurden; Zeremonien, die auf Anregung von Männern verfasst wurden, die 1773 die Hohepriester des Satanismus bildeten.</w:t>
      </w:r>
    </w:p>
    <w:p>
      <w:pPr>
        <w:pStyle w:val="Flietext1"/>
        <w:keepNext w:val="false"/>
        <w:keepLines w:val="false"/>
        <w:widowControl w:val="false"/>
        <w:shd w:val="clear" w:color="auto" w:fill="auto"/>
        <w:bidi w:val="0"/>
        <w:spacing w:lineRule="auto" w:line="240" w:before="0" w:after="0"/>
        <w:ind w:left="580" w:right="540" w:firstLine="340"/>
        <w:jc w:val="both"/>
        <w:rPr/>
      </w:pPr>
      <w:r>
        <w:rPr>
          <w:spacing w:val="0"/>
          <w:w w:val="100"/>
          <w:sz w:val="24"/>
          <w:szCs w:val="24"/>
          <w:shd w:fill="auto" w:val="clear"/>
          <w:lang w:val="en-US" w:eastAsia="en-US" w:bidi="en-US"/>
        </w:rPr>
        <w:t>Das Ritual der Illuminaten wurde 1776 in die bayerische Großloge eingeführt, um der Infiltration der Logen des Großen Orients durch die Freimaurerei Frankreichs vorauszugehen, und dies mit dem offensichtlichen Ziel, die Pläne auszuführen und zu verwirklichen die „Große Französische Revolution“, die 1789 stattfinden sollte.</w:t>
      </w:r>
    </w:p>
    <w:p>
      <w:pPr>
        <w:pStyle w:val="Flietext1"/>
        <w:keepNext w:val="false"/>
        <w:keepLines w:val="false"/>
        <w:widowControl w:val="false"/>
        <w:shd w:val="clear" w:color="auto" w:fill="auto"/>
        <w:bidi w:val="0"/>
        <w:spacing w:lineRule="auto" w:line="240" w:before="0" w:after="120"/>
        <w:ind w:left="580" w:right="540" w:firstLine="340"/>
        <w:jc w:val="both"/>
        <w:rPr/>
      </w:pPr>
      <w:r>
        <w:rPr>
          <w:spacing w:val="0"/>
          <w:w w:val="100"/>
          <w:sz w:val="24"/>
          <w:szCs w:val="24"/>
          <w:shd w:fill="auto" w:val="clear"/>
          <w:lang w:val="en-US" w:eastAsia="en-US" w:bidi="en-US"/>
        </w:rPr>
        <w:t>Tatsächlich wurde 1781 von General Albert Pike eine moderne Version von „The Black Mass“ – das Ritual – eingeführt. (10)</w:t>
      </w:r>
    </w:p>
    <w:p>
      <w:pPr>
        <w:pStyle w:val="Berschrift31"/>
        <w:keepNext w:val="true"/>
        <w:keepLines/>
        <w:widowControl w:val="false"/>
        <w:shd w:val="clear" w:color="auto" w:fill="auto"/>
        <w:bidi w:val="0"/>
        <w:spacing w:before="0" w:after="120"/>
        <w:ind w:left="0" w:right="0" w:firstLine="740"/>
        <w:jc w:val="left"/>
        <w:rPr/>
      </w:pPr>
      <w:bookmarkStart w:id="16" w:name="bookmark17"/>
      <w:bookmarkStart w:id="17" w:name="bookmark16"/>
      <w:r>
        <w:rPr>
          <w:spacing w:val="0"/>
          <w:w w:val="100"/>
          <w:shd w:fill="auto" w:val="clear"/>
          <w:lang w:val="en-US" w:eastAsia="en-US" w:bidi="en-US"/>
        </w:rPr>
        <w:t>AgenTurs: „illuMinaTi-Spionagenten“:</w:t>
      </w:r>
      <w:bookmarkEnd w:id="16"/>
      <w:bookmarkEnd w:id="17"/>
    </w:p>
    <w:p>
      <w:pPr>
        <w:pStyle w:val="Flietext1"/>
        <w:keepNext w:val="false"/>
        <w:keepLines w:val="false"/>
        <w:widowControl w:val="false"/>
        <w:shd w:val="clear" w:color="auto" w:fill="auto"/>
        <w:bidi w:val="0"/>
        <w:spacing w:lineRule="auto" w:line="240" w:before="0" w:after="0"/>
        <w:ind w:left="580" w:right="540" w:firstLine="340"/>
        <w:jc w:val="both"/>
        <w:rPr/>
      </w:pPr>
      <w:r>
        <w:rPr>
          <w:spacing w:val="0"/>
          <w:w w:val="100"/>
          <w:sz w:val="24"/>
          <w:szCs w:val="24"/>
          <w:shd w:fill="auto" w:val="clear"/>
          <w:lang w:val="en-US" w:eastAsia="en-US" w:bidi="en-US"/>
        </w:rPr>
        <w:t>Dies sind außergewöhnlich intelligente Menschen, die die Illuminaten schon in jungen Jahren auswählen – zum Beispiel die Mensa-Gruppe –, die sie erziehen und dann in der Ideologie des säkularen Materialismus indoktrinieren. Danach werden diese speziell ausgebildet und dann befähigt, hinter den Kulissen aller Regierungen, sowohl legitimer als auch subversiver, als Experten und Spezialisten auf allen Ebenen der Politik, der Wirtschaft, der Industrie und der Gesellschaft zu agieren Wissenschaften und Religion. (Man könnte hier die verschiedenen Infiltrationen sowohl im Vatikan als auch in anderen christlichen Kirchen einbeziehen, die unter anderem zu tiefgreifenden Änderungen in Inhalt und Ausrichtung der Grundlehren seit den 1960er Jahren geführt haben. (11) ).</w:t>
      </w:r>
    </w:p>
    <w:p>
      <w:pPr>
        <w:pStyle w:val="Flietext1"/>
        <w:keepNext w:val="false"/>
        <w:keepLines w:val="false"/>
        <w:widowControl w:val="false"/>
        <w:shd w:val="clear" w:color="auto" w:fill="auto"/>
        <w:bidi w:val="0"/>
        <w:spacing w:lineRule="auto" w:line="240" w:before="0" w:after="0"/>
        <w:ind w:left="580" w:right="540" w:firstLine="340"/>
        <w:jc w:val="both"/>
        <w:rPr/>
      </w:pPr>
      <w:r>
        <w:rPr>
          <w:spacing w:val="0"/>
          <w:w w:val="100"/>
          <w:sz w:val="24"/>
          <w:szCs w:val="24"/>
          <w:shd w:fill="auto" w:val="clear"/>
          <w:lang w:val="en-US" w:eastAsia="en-US" w:bidi="en-US"/>
        </w:rPr>
        <w:t>Durch die Ausübung einer solchen Kontrolle können diese „Spionagenten“ der Illuminaten die Exekutive überzeugen oder sogar dazu zwingen, Richtlinien zu übernehmen, die es ermöglichen, ihre geheimen Pläne für die Bildung einer Weltregierung, für die sie organisiert sind, auszuführen , und sogar bereit, Kräfte an sich zu reißen. (12)</w:t>
      </w:r>
    </w:p>
    <w:p>
      <w:pPr>
        <w:pStyle w:val="Flietext1"/>
        <w:keepNext w:val="false"/>
        <w:keepLines w:val="false"/>
        <w:widowControl w:val="false"/>
        <w:shd w:val="clear" w:color="auto" w:fill="auto"/>
        <w:bidi w:val="0"/>
        <w:spacing w:lineRule="auto" w:line="240" w:before="0" w:after="180"/>
        <w:ind w:left="580" w:right="540" w:firstLine="340"/>
        <w:jc w:val="both"/>
        <w:rPr/>
      </w:pPr>
      <w:r>
        <w:rPr>
          <w:spacing w:val="0"/>
          <w:w w:val="100"/>
          <w:sz w:val="24"/>
          <w:szCs w:val="24"/>
          <w:shd w:fill="auto" w:val="clear"/>
          <w:lang w:val="en-US" w:eastAsia="en-US" w:bidi="en-US"/>
        </w:rPr>
        <w:t>Außerdem bedeutet dieses Wort Agenturen nicht: Die vollständige Organisation der Körperschaft von Agenten, Spionen, Gegenspionen, Erpressern, Saboteuren, Charakteren der Unterwelt und allen anderen, die außerhalb des Gesetzes stehen und den Internationalen Verschwörern erlauben, ihr Vorankommen Pläne und geheime Ambitionen? (13)</w:t>
      </w:r>
    </w:p>
    <w:p>
      <w:pPr>
        <w:pStyle w:val="Flietext21"/>
        <w:keepNext w:val="false"/>
        <w:keepLines w:val="false"/>
        <w:widowControl w:val="false"/>
        <w:numPr>
          <w:ilvl w:val="0"/>
          <w:numId w:val="4"/>
        </w:numPr>
        <w:shd w:val="clear" w:color="auto" w:fill="auto"/>
        <w:tabs>
          <w:tab w:val="clear" w:pos="720"/>
          <w:tab w:val="left" w:pos="854" w:leader="none"/>
        </w:tabs>
        <w:bidi w:val="0"/>
        <w:spacing w:lineRule="auto" w:line="240" w:before="0" w:after="0"/>
        <w:ind w:left="0" w:right="0" w:firstLine="580"/>
        <w:jc w:val="left"/>
        <w:rPr/>
      </w:pPr>
      <w:r>
        <w:rPr>
          <w:spacing w:val="0"/>
          <w:w w:val="100"/>
          <w:shd w:fill="auto" w:val="clear"/>
          <w:lang w:val="en-US" w:eastAsia="en-US" w:bidi="en-US"/>
        </w:rPr>
        <w:t>- Anmerkung des Verfassers.</w:t>
      </w:r>
    </w:p>
    <w:p>
      <w:pPr>
        <w:pStyle w:val="Flietext21"/>
        <w:keepNext w:val="false"/>
        <w:keepLines w:val="false"/>
        <w:widowControl w:val="false"/>
        <w:numPr>
          <w:ilvl w:val="0"/>
          <w:numId w:val="4"/>
        </w:numPr>
        <w:shd w:val="clear" w:color="auto" w:fill="auto"/>
        <w:tabs>
          <w:tab w:val="clear" w:pos="720"/>
          <w:tab w:val="left" w:pos="854" w:leader="none"/>
        </w:tabs>
        <w:bidi w:val="0"/>
        <w:spacing w:lineRule="auto" w:line="240" w:before="0" w:after="0"/>
        <w:ind w:left="0" w:right="0" w:firstLine="580"/>
        <w:jc w:val="left"/>
        <w:rPr/>
      </w:pPr>
      <w:r>
        <w:rPr>
          <w:spacing w:val="0"/>
          <w:w w:val="100"/>
          <w:shd w:fill="auto" w:val="clear"/>
          <w:lang w:val="en-US" w:eastAsia="en-US" w:bidi="en-US"/>
        </w:rPr>
        <w:t>— „</w:t>
      </w:r>
      <w:r>
        <w:rPr>
          <w:spacing w:val="0"/>
          <w:w w:val="100"/>
          <w:shd w:fill="auto" w:val="clear"/>
          <w:lang w:val="en-US" w:eastAsia="en-US" w:bidi="en-US"/>
        </w:rPr>
        <w:t>Der rote Nebel über Amerika“, S. 4-5.</w:t>
      </w:r>
    </w:p>
    <w:p>
      <w:pPr>
        <w:pStyle w:val="Flietext21"/>
        <w:keepNext w:val="false"/>
        <w:keepLines w:val="false"/>
        <w:widowControl w:val="false"/>
        <w:numPr>
          <w:ilvl w:val="0"/>
          <w:numId w:val="4"/>
        </w:numPr>
        <w:shd w:val="clear" w:color="auto" w:fill="auto"/>
        <w:tabs>
          <w:tab w:val="clear" w:pos="720"/>
          <w:tab w:val="left" w:pos="945"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Ebenda, S. du-vii</w:t>
      </w:r>
    </w:p>
    <w:p>
      <w:pPr>
        <w:pStyle w:val="Flietext21"/>
        <w:keepNext w:val="false"/>
        <w:keepLines w:val="false"/>
        <w:widowControl w:val="false"/>
        <w:numPr>
          <w:ilvl w:val="0"/>
          <w:numId w:val="4"/>
        </w:numPr>
        <w:shd w:val="clear" w:color="auto" w:fill="auto"/>
        <w:tabs>
          <w:tab w:val="clear" w:pos="720"/>
          <w:tab w:val="left" w:pos="945" w:leader="none"/>
        </w:tabs>
        <w:bidi w:val="0"/>
        <w:spacing w:lineRule="auto" w:line="240" w:before="0" w:after="0"/>
        <w:ind w:left="0" w:right="0" w:firstLine="580"/>
        <w:jc w:val="left"/>
        <w:rPr/>
      </w:pPr>
      <w:r>
        <w:rPr>
          <w:spacing w:val="0"/>
          <w:w w:val="100"/>
          <w:shd w:fill="auto" w:val="clear"/>
          <w:lang w:val="en-US" w:eastAsia="en-US" w:bidi="en-US"/>
        </w:rPr>
        <w:t>- Anmerkung des Verfassers.</w:t>
      </w:r>
    </w:p>
    <w:p>
      <w:pPr>
        <w:pStyle w:val="Flietext21"/>
        <w:keepNext w:val="false"/>
        <w:keepLines w:val="false"/>
        <w:widowControl w:val="false"/>
        <w:numPr>
          <w:ilvl w:val="0"/>
          <w:numId w:val="4"/>
        </w:numPr>
        <w:shd w:val="clear" w:color="auto" w:fill="auto"/>
        <w:tabs>
          <w:tab w:val="clear" w:pos="720"/>
          <w:tab w:val="left" w:pos="945"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«Der rote Nebel über Amerika», S. iv.</w:t>
      </w:r>
    </w:p>
    <w:p>
      <w:pPr>
        <w:pStyle w:val="Flietext21"/>
        <w:keepNext w:val="false"/>
        <w:keepLines w:val="false"/>
        <w:widowControl w:val="false"/>
        <w:numPr>
          <w:ilvl w:val="0"/>
          <w:numId w:val="4"/>
        </w:numPr>
        <w:shd w:val="clear" w:color="auto" w:fill="auto"/>
        <w:tabs>
          <w:tab w:val="clear" w:pos="720"/>
          <w:tab w:val="left" w:pos="945" w:leader="none"/>
        </w:tabs>
        <w:bidi w:val="0"/>
        <w:spacing w:lineRule="auto" w:line="240" w:before="0" w:after="120"/>
        <w:ind w:left="0" w:right="0" w:firstLine="580"/>
        <w:jc w:val="both"/>
        <w:rPr/>
      </w:pPr>
      <w:r>
        <w:rPr>
          <w:spacing w:val="0"/>
          <w:w w:val="100"/>
          <w:shd w:fill="auto" w:val="clear"/>
          <w:lang w:val="en-US" w:eastAsia="en-US" w:bidi="en-US"/>
        </w:rPr>
        <w:t xml:space="preserve">— </w:t>
      </w:r>
      <w:r>
        <w:rPr>
          <w:spacing w:val="0"/>
          <w:w w:val="100"/>
          <w:shd w:fill="auto" w:val="clear"/>
          <w:lang w:val="en-US" w:eastAsia="en-US" w:bidi="en-US"/>
        </w:rPr>
        <w:t>«Bauern im Spiel», p. 28.</w:t>
      </w:r>
    </w:p>
    <w:p>
      <w:pPr>
        <w:pStyle w:val="Flietext1"/>
        <w:keepNext w:val="false"/>
        <w:keepLines w:val="false"/>
        <w:widowControl w:val="false"/>
        <w:shd w:val="clear" w:color="auto" w:fill="auto"/>
        <w:bidi w:val="0"/>
        <w:spacing w:lineRule="auto" w:line="240" w:before="0" w:after="100"/>
        <w:ind w:left="580" w:right="0" w:firstLine="340"/>
        <w:jc w:val="both"/>
        <w:rPr/>
      </w:pPr>
      <w:r>
        <w:rPr>
          <w:spacing w:val="0"/>
          <w:w w:val="100"/>
          <w:sz w:val="24"/>
          <w:szCs w:val="24"/>
          <w:shd w:fill="auto" w:val="clear"/>
        </w:rPr>
        <w:t>Einige Agenturen arbeiten auf die Errichtung einer Weltregierung hin, weil sie glauben, dass dies die einzige Lösung für aktuelle Probleme unter anderem in den Bereichen Politik, Gesellschaft und Wirtschaft ist. Auf der anderen Seite arbeiten andere mit demselben Ziel, aber in der Optik von Belohnungen, um Illuminaten für die Erfüllung ihrer Aufgabe zu erhalten. Diese Belohnungen können bestehen aus</w:t>
      </w:r>
    </w:p>
    <w:p>
      <w:pPr>
        <w:pStyle w:val="Flietext1"/>
        <w:keepNext w:val="false"/>
        <w:keepLines w:val="false"/>
        <w:widowControl w:val="false"/>
        <w:numPr>
          <w:ilvl w:val="0"/>
          <w:numId w:val="5"/>
        </w:numPr>
        <w:shd w:val="clear" w:color="auto" w:fill="auto"/>
        <w:tabs>
          <w:tab w:val="clear" w:pos="720"/>
          <w:tab w:val="left" w:pos="1326" w:leader="none"/>
        </w:tabs>
        <w:bidi w:val="0"/>
        <w:spacing w:lineRule="auto" w:line="240" w:before="0" w:after="0"/>
        <w:ind w:left="1280" w:right="0" w:hanging="360"/>
        <w:jc w:val="left"/>
        <w:rPr/>
      </w:pPr>
      <w:r>
        <w:rPr>
          <w:spacing w:val="0"/>
          <w:w w:val="100"/>
          <w:sz w:val="24"/>
          <w:szCs w:val="24"/>
          <w:shd w:fill="auto" w:val="clear"/>
        </w:rPr>
        <w:t>- In Geldmitteln und Einflussnahmen, die die Erlangung von Führungspositionen in der Politik, im Handel oder in der Industrie ermöglichen;</w:t>
      </w:r>
    </w:p>
    <w:p>
      <w:pPr>
        <w:pStyle w:val="Flietext1"/>
        <w:keepNext w:val="false"/>
        <w:keepLines w:val="false"/>
        <w:widowControl w:val="false"/>
        <w:numPr>
          <w:ilvl w:val="0"/>
          <w:numId w:val="5"/>
        </w:numPr>
        <w:shd w:val="clear" w:color="auto" w:fill="auto"/>
        <w:tabs>
          <w:tab w:val="clear" w:pos="720"/>
          <w:tab w:val="left" w:pos="1326" w:leader="none"/>
        </w:tabs>
        <w:bidi w:val="0"/>
        <w:spacing w:lineRule="auto" w:line="240" w:before="0" w:after="0"/>
        <w:ind w:left="1280" w:right="0" w:hanging="360"/>
        <w:jc w:val="left"/>
        <w:rPr/>
      </w:pPr>
      <w:r>
        <w:rPr>
          <w:spacing w:val="0"/>
          <w:w w:val="100"/>
          <w:sz w:val="24"/>
          <w:szCs w:val="24"/>
          <w:shd w:fill="auto" w:val="clear"/>
        </w:rPr>
        <w:t>- Bei schnellen Beförderungen innerhalb von Regierungs-, Diplomaten-, Zivil- oder Militärdiensten usw.</w:t>
      </w:r>
    </w:p>
    <w:p>
      <w:pPr>
        <w:pStyle w:val="Flietext1"/>
        <w:keepNext w:val="false"/>
        <w:keepLines w:val="false"/>
        <w:widowControl w:val="false"/>
        <w:numPr>
          <w:ilvl w:val="0"/>
          <w:numId w:val="5"/>
        </w:numPr>
        <w:shd w:val="clear" w:color="auto" w:fill="auto"/>
        <w:tabs>
          <w:tab w:val="clear" w:pos="720"/>
          <w:tab w:val="left" w:pos="1326" w:leader="none"/>
        </w:tabs>
        <w:bidi w:val="0"/>
        <w:spacing w:lineRule="auto" w:line="240" w:before="0" w:after="0"/>
        <w:ind w:left="1280" w:right="0" w:hanging="360"/>
        <w:jc w:val="left"/>
        <w:rPr/>
      </w:pPr>
      <w:r>
        <w:rPr>
          <w:spacing w:val="0"/>
          <w:w w:val="100"/>
          <w:sz w:val="24"/>
          <w:szCs w:val="24"/>
          <w:shd w:fill="auto" w:val="clear"/>
        </w:rPr>
        <w:t>- Bei der Erlangung von Bekanntheit, Prestige und Ehrungen in der Welt der Sozialwissenschaften;</w:t>
      </w:r>
    </w:p>
    <w:p>
      <w:pPr>
        <w:pStyle w:val="Flietext1"/>
        <w:keepNext w:val="false"/>
        <w:keepLines w:val="false"/>
        <w:widowControl w:val="false"/>
        <w:numPr>
          <w:ilvl w:val="0"/>
          <w:numId w:val="5"/>
        </w:numPr>
        <w:shd w:val="clear" w:color="auto" w:fill="auto"/>
        <w:tabs>
          <w:tab w:val="clear" w:pos="720"/>
          <w:tab w:val="left" w:pos="1326" w:leader="none"/>
        </w:tabs>
        <w:bidi w:val="0"/>
        <w:spacing w:lineRule="auto" w:line="240" w:before="0" w:after="100"/>
        <w:ind w:left="1280" w:right="0" w:hanging="360"/>
        <w:jc w:val="left"/>
        <w:rPr/>
      </w:pPr>
      <w:r>
        <w:rPr>
          <w:spacing w:val="0"/>
          <w:w w:val="100"/>
          <w:sz w:val="24"/>
          <w:szCs w:val="24"/>
          <w:shd w:fill="auto" w:val="clear"/>
        </w:rPr>
        <w:t>- Beim Erwerb von Vermögen und sozialer Sicherheit innerhalb der Luxusklassen der Gesellschaft.</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Unter denen, die wissen, dass sie für die Errichtung einer „Weltregierung“ arbeiten, und denen, die es überhaupt nicht ahnen, sind sich viele überhaupt nicht bewusst, dass sie für einen „luzifischen Orden“ arbeiten.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Meistens lassen sie sich dennoch für die Bildung einer solchen künftigen Regierung gewinnen. Zudem versuchen viele erst gar nicht herauszufinden, wer sich hinter einer solchen Idee verstecken könnte. (14)</w:t>
      </w:r>
    </w:p>
    <w:p>
      <w:pPr>
        <w:pStyle w:val="Flietext1"/>
        <w:keepNext w:val="false"/>
        <w:keepLines w:val="false"/>
        <w:widowControl w:val="false"/>
        <w:shd w:val="clear" w:color="auto" w:fill="auto"/>
        <w:bidi w:val="0"/>
        <w:spacing w:lineRule="auto" w:line="240" w:before="0" w:after="180"/>
        <w:ind w:left="580" w:right="0" w:firstLine="340"/>
        <w:jc w:val="both"/>
        <w:rPr/>
      </w:pPr>
      <w:r>
        <w:rPr>
          <w:spacing w:val="0"/>
          <w:w w:val="100"/>
          <w:sz w:val="24"/>
          <w:szCs w:val="24"/>
          <w:shd w:fill="auto" w:val="clear"/>
        </w:rPr>
        <w:t>Daher haben viele nicht einmal realisiert, dass alle Organisationen mit internationalistischen Bestrebungen seit 1786 von den iiiuminati organisiert, finanziert, geleitet und kontrolliert wurden. (15)</w:t>
      </w:r>
    </w:p>
    <w:p>
      <w:pPr>
        <w:pStyle w:val="Berschrift31"/>
        <w:keepNext w:val="true"/>
        <w:keepLines/>
        <w:widowControl w:val="false"/>
        <w:shd w:val="clear" w:color="auto" w:fill="auto"/>
        <w:bidi w:val="0"/>
        <w:spacing w:before="0" w:after="100"/>
        <w:ind w:left="0" w:right="0" w:firstLine="740"/>
        <w:jc w:val="left"/>
        <w:rPr/>
      </w:pPr>
      <w:bookmarkStart w:id="18" w:name="bookmark19"/>
      <w:bookmarkStart w:id="19" w:name="bookmark18"/>
      <w:r>
        <w:rPr>
          <w:spacing w:val="0"/>
          <w:w w:val="100"/>
          <w:shd w:fill="auto" w:val="clear"/>
          <w:lang w:val="de-DE" w:eastAsia="de-DE" w:bidi="de-DE"/>
        </w:rPr>
        <w:t>GOYIMS: „DIE NICHT AUS DER GRUPPE DER ILLUMINATEN“</w:t>
      </w:r>
      <w:bookmarkEnd w:id="18"/>
      <w:bookmarkEnd w:id="19"/>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Dieser Begriff hingegen dient dazu, all diejenigen zu identifizieren, die nicht zur Illuminati-Gruppe gehören, diejenigen, die daher keinerlei Bedeutung haben. (16)</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Mit anderen Worten, dieser Begriff wird von den Illuminaten verwendet, um all diejenigen zu bezeichnen, die als unterwürfig gekennzeichnet sind, unabhängig von Rasse oder Glauben, als „menschliches Vieh“. (17)</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Viele werden zu der Annahme verleitet, dass dieses Wort in den „Protokollen der Weisen von Zion“ „Heiden“ oder „Nichtjuden“ bedeutet. Die Interpretation des Wortes in den Jahren 1920-30 war eher auf "Betail" zurückgegriffen und wurde dann in erniedrigender Weise verwendet, um alle Völker, alle Rassen und alle religiösen Überzeugungen (das Glaubensbekenntnis-Symbol aller Sekten) klar zu bezeichnen; all jene, die ungebildet sind, ausgebildet von Agenturmitgliedern, die zu den Illuminaten gehören. (18)</w:t>
      </w:r>
    </w:p>
    <w:p>
      <w:pPr>
        <w:pStyle w:val="Flietext1"/>
        <w:keepNext w:val="false"/>
        <w:keepLines w:val="false"/>
        <w:widowControl w:val="false"/>
        <w:shd w:val="clear" w:color="auto" w:fill="auto"/>
        <w:bidi w:val="0"/>
        <w:spacing w:lineRule="auto" w:line="240" w:before="0" w:after="180"/>
        <w:ind w:left="580" w:right="0" w:firstLine="340"/>
        <w:jc w:val="both"/>
        <w:rPr/>
      </w:pPr>
      <w:r>
        <w:rPr>
          <w:spacing w:val="0"/>
          <w:w w:val="100"/>
          <w:sz w:val="24"/>
          <w:szCs w:val="24"/>
          <w:shd w:fill="auto" w:val="clear"/>
        </w:rPr>
        <w:t>Unmöglich ? Können Männer nicht so denken? Die „Verschwörungs“-Geschichten sind nur das Werk einer eingeschränkten Gruppe, die wenig Einfluss hat und bizarre Ideen vermittelt! Es gab immer ähnliche Ausnahmen, aber damit war die Geschichte noch nicht zu Ende, und so weiter. Die katholische Kirche ist im Laufe der Geschichte diejenige, die diese Geschichten erfunden hat, um mehr politische und wirtschaftliche Macht zu erlangen usw. usw usw ...</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«Der rote Nebel über Amerika», S. 5.</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Ebenda, S. 111.</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«Bauern im Spiel», p. 28.</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«Der rote Nebel über Amerika», S.VI.</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Ebenda, S. 7.</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All dies verweist mich unter anderem auf eine Sendung, die im staatlichen Radio von Radio-Canada am Nachmittag des 27. Januar 1994 ausgestrahlt wurde, wo es um historische Erfindungen ging und wo die Freimaurerei und die Familie Rothschild gegen die Menschheit planten Wendungen der Sprache und Schläge historischer Irrtümer: schamlose Manipulation historischer Wahrheiten, die sich vielfach bewährt haben; Mit intellektueller Pedanterie ohne jeden gesunden Menschenverstand gelang es dem Gesprächspartner, dem Nachmittagspublikum vorzumachen, die Freimaurerei sei eine ehrenwerte Institution, vor allem Vorwurf, und Opfer von von der katholischen Kirche aus dem Nichts erfundenen Verleumdungen!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Wirklich, menschliche Dummheit scheint manchmal keine Grenzen zu haben! Lassen Sie dies zu Beginn klar verstehen: „Der Antichrist ist keine Erfindung; es ist Teil gut etablierter Prophezeiungen und vollständig in der Bibel niedergeschrieben.“ „Auch das Böse ist keine menschliche Erfindung; es ist Teil der eigentlichen Grundlage des Glaubens und wird in allen Religionen erwähnt“. Sie zu leugnen bedeutet gleichzeitig Unwissenheit zu zeigen oder sogar starke Neigungen zur Schizophrenie in sich zu tragen!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Mors, das Böse und der Antichrist sind Realitäten, die im Rahmen dieses "Essays" nicht ausführlich demonstriert werden sollen; es ist mehr als offensichtlich, dass es ihre Sklaven gibt, sonst wäre die Menschheit schon seit sehr langer Zeit ein Paradies. Denn falls sich einige die Frage noch nie gestellt haben, das Böse breitet sich wie das Gute nicht von alleine aus, wie von Zauberhand. Sie brauchen, um sich fortzusetzen, von einem Individuum zum anderen, von einer historischen Periode zur anderen, einwilligende Menschen!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Abgesehen davon, es sei denn, Sie wiederholen sich endlos, um nirgendwohin zu gelangen, ist es daher offensichtlich, nach Überprüfung von Dokumenten und verschiedenen historischen Recherchen festzustellen, dass es tatsächlich eine "Verschwörung" gibt, es sei denn, Sie schließen freiwillig Ihre Augen aus Angst davor sich einer schwierigen Realität stellen müssen.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Und im Zentrum dieser „historischen Verschwörung“, die auf die Errichtung einer neuen Weltordnung abzielt, gibt es Personen, die als Illuminaten bekannt sind. Diese sind in einer kleinen, sehr begrenzten, aber auch sehr mächtigen Gruppe zusammengefasst, deren Beweis unter anderem nicht zufällig ist, dass die Lehren und Ideen dieser einen das Los aller revolutionären Gruppen seit 1789 waren , sowie die Grundlage aller totalitären Regime. Das beredteste Beispiel zu diesem Thema ist das der UdSSR. mit seinen 90 Millionen Nationen seit der Revolution von 1917; sowie die von Maos China mit seiner Blutigen Kulturrevolution. Wer die kommunistische Lehre nicht buchstäblich akzeptierte, sollte selbst innerhalb der Leninschen Ideologie als „Vieh“ behandelt werden: Die Millionen Menschen, die ich für meine soziale Erfahrung brauche, sind mir nicht mehr wert als Millionen Versuchskaninchen. (19)</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Und die eigentliche Grundlage des „Kommunistischen Katechismus“ kommt so in seinen Dogmen zum Ausdruck: „Materie allein existiert; der Mensch ist ein technisches Tier; Religion ist das Opium des Volkes; Gott ist böse; Eigentum ist Raub; Autorität, was auch immer sie ist, muss abgeschafft werden; die Familie ist eine Brutstätte bürgerlicher Fäulnis; Die Ehe ist eine absurde und unmoralische Institution“. (20)</w:t>
      </w:r>
    </w:p>
    <w:p>
      <w:pPr>
        <w:pStyle w:val="Flietext1"/>
        <w:keepNext w:val="false"/>
        <w:keepLines w:val="false"/>
        <w:widowControl w:val="false"/>
        <w:shd w:val="clear" w:color="auto" w:fill="auto"/>
        <w:bidi w:val="0"/>
        <w:spacing w:lineRule="auto" w:line="240" w:before="0" w:after="280"/>
        <w:ind w:left="0" w:right="0" w:firstLine="920"/>
        <w:jc w:val="both"/>
        <w:rPr/>
      </w:pPr>
      <w:r>
        <w:rPr>
          <w:spacing w:val="0"/>
          <w:w w:val="100"/>
          <w:sz w:val="24"/>
          <w:szCs w:val="24"/>
          <w:shd w:fill="auto" w:val="clear"/>
        </w:rPr>
        <w:t>Und Jules Guesde wird in seinem „Essai de Catechisme Socialiste“ sagen: „Was ist</w:t>
      </w:r>
    </w:p>
    <w:p>
      <w:pPr>
        <w:pStyle w:val="Flietext21"/>
        <w:keepNext w:val="false"/>
        <w:keepLines w:val="false"/>
        <w:widowControl w:val="false"/>
        <w:numPr>
          <w:ilvl w:val="0"/>
          <w:numId w:val="4"/>
        </w:numPr>
        <w:shd w:val="clear" w:color="auto" w:fill="auto"/>
        <w:tabs>
          <w:tab w:val="clear" w:pos="720"/>
          <w:tab w:val="left" w:pos="912" w:leader="none"/>
        </w:tabs>
        <w:bidi w:val="0"/>
        <w:spacing w:lineRule="auto" w:line="264" w:before="0" w:after="0"/>
        <w:ind w:left="580" w:right="0" w:hanging="0"/>
        <w:jc w:val="both"/>
        <w:rPr/>
      </w:pPr>
      <w:r>
        <w:rPr>
          <w:spacing w:val="0"/>
          <w:w w:val="100"/>
          <w:shd w:fill="auto" w:val="clear"/>
        </w:rPr>
        <w:t>— „</w:t>
      </w:r>
      <w:r>
        <w:rPr>
          <w:spacing w:val="0"/>
          <w:w w:val="100"/>
          <w:shd w:fill="auto" w:val="clear"/>
        </w:rPr>
        <w:t>The Mystical Body of the Antichrist“, 212 S., Rene Bergeron, Hrsg. La Presse Libre North-Americaine, Mai 1993; S.83. — Edd. digital — The savoisien oder http://www.the-savoisien. com/wawa-conspi/viewtopic.php?id=88</w:t>
      </w:r>
    </w:p>
    <w:p>
      <w:pPr>
        <w:pStyle w:val="Flietext21"/>
        <w:keepNext w:val="false"/>
        <w:keepLines w:val="false"/>
        <w:widowControl w:val="false"/>
        <w:numPr>
          <w:ilvl w:val="0"/>
          <w:numId w:val="4"/>
        </w:numPr>
        <w:shd w:val="clear" w:color="auto" w:fill="auto"/>
        <w:tabs>
          <w:tab w:val="clear" w:pos="720"/>
          <w:tab w:val="left" w:pos="950" w:leader="none"/>
        </w:tabs>
        <w:bidi w:val="0"/>
        <w:spacing w:lineRule="auto" w:line="264" w:before="0" w:after="0"/>
        <w:ind w:left="0" w:right="0" w:firstLine="580"/>
        <w:jc w:val="both"/>
        <w:rPr/>
      </w:pPr>
      <w:r>
        <w:rPr>
          <w:spacing w:val="0"/>
          <w:w w:val="100"/>
          <w:shd w:fill="auto" w:val="clear"/>
        </w:rPr>
        <w:t xml:space="preserve">– </w:t>
      </w:r>
      <w:r>
        <w:rPr>
          <w:spacing w:val="0"/>
          <w:w w:val="100"/>
          <w:shd w:fill="auto" w:val="clear"/>
        </w:rPr>
        <w:t>Ebd., S. 53-54.</w:t>
      </w:r>
    </w:p>
    <w:p>
      <w:pPr>
        <w:sectPr>
          <w:type w:val="continuous"/>
          <w:pgSz w:w="11906" w:h="16838"/>
          <w:pgMar w:left="1092" w:right="1082" w:gutter="0" w:header="0" w:top="1558" w:footer="3" w:bottom="1588"/>
          <w:formProt w:val="false"/>
          <w:textDirection w:val="lrTb"/>
          <w:docGrid w:type="default" w:linePitch="360" w:charSpace="0"/>
        </w:sectPr>
      </w:pPr>
    </w:p>
    <w:p>
      <w:pPr>
        <w:pStyle w:val="Flietext1"/>
        <w:keepNext w:val="false"/>
        <w:keepLines w:val="false"/>
        <w:widowControl w:val="false"/>
        <w:shd w:val="clear" w:color="auto" w:fill="auto"/>
        <w:bidi w:val="0"/>
        <w:spacing w:lineRule="auto" w:line="240" w:before="0" w:after="0"/>
        <w:ind w:left="0" w:right="0" w:firstLine="580"/>
        <w:jc w:val="left"/>
        <w:rPr/>
      </w:pPr>
      <w:r>
        <w:rPr>
          <w:spacing w:val="0"/>
          <w:w w:val="100"/>
          <w:sz w:val="24"/>
          <w:szCs w:val="24"/>
          <w:shd w:fill="auto" w:val="clear"/>
          <w:lang w:val="en-US" w:eastAsia="en-US" w:bidi="en-US"/>
        </w:rPr>
        <w:t>der Mann ? Der Mensch ist das letzte Glied in der Reihe der Tiere..." (21)</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Und der Begründer des Kommunismus fügte unter anderem hinzu: Um ein revolutionäres Ziel zu erreichen, ist alles erlaubt ... Um aus hundert sogenannten Bolschewiki einen echten Kommunisten zu machen, fügen wir 39 Verbrecher und 60 Dummköpfe hinzu. (22)</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In diesem Sinne sind die Worte von Freimaurer Marmontel am aufschlussreichsten: Wir werden dafür sorgen, dass es sich (für die Nation) lohnt, und wir werden dafür sorgen, dass sie sagt, was sie nie gedacht hat … Die Nation ist eine große Herde, die nur ans Weiden denkt und so weiter Mit guten Hunden führen die Hirten, wie sie wollen ... (23)</w:t>
      </w:r>
    </w:p>
    <w:p>
      <w:pPr>
        <w:pStyle w:val="Flietext1"/>
        <w:keepNext w:val="false"/>
        <w:keepLines w:val="false"/>
        <w:widowControl w:val="false"/>
        <w:shd w:val="clear" w:color="auto" w:fill="auto"/>
        <w:bidi w:val="0"/>
        <w:spacing w:lineRule="auto" w:line="240" w:before="0" w:after="180"/>
        <w:ind w:left="0" w:right="0" w:firstLine="920"/>
        <w:jc w:val="left"/>
        <w:rPr/>
      </w:pPr>
      <w:r>
        <w:rPr>
          <w:spacing w:val="0"/>
          <w:w w:val="100"/>
          <w:sz w:val="24"/>
          <w:szCs w:val="24"/>
          <w:shd w:fill="auto" w:val="clear"/>
          <w:lang w:val="en-US" w:eastAsia="en-US" w:bidi="en-US"/>
        </w:rPr>
        <w:t>Unmöglich ? (24)</w:t>
      </w:r>
    </w:p>
    <w:p>
      <w:pPr>
        <w:pStyle w:val="Berschrift31"/>
        <w:keepNext w:val="true"/>
        <w:keepLines/>
        <w:widowControl w:val="false"/>
        <w:shd w:val="clear" w:color="auto" w:fill="auto"/>
        <w:bidi w:val="0"/>
        <w:spacing w:before="0" w:after="0"/>
        <w:ind w:left="0" w:right="0" w:firstLine="740"/>
        <w:jc w:val="left"/>
        <w:rPr/>
      </w:pPr>
      <w:bookmarkStart w:id="20" w:name="bookmark21"/>
      <w:bookmarkStart w:id="21" w:name="bookmark20"/>
      <w:r>
        <w:rPr>
          <w:spacing w:val="0"/>
          <w:w w:val="100"/>
          <w:shd w:fill="auto" w:val="clear"/>
          <w:lang w:val="en-US" w:eastAsia="en-US" w:bidi="en-US"/>
        </w:rPr>
        <w:t>Geschichte der Illuminaten: „Fortsetzung</w:t>
      </w:r>
      <w:bookmarkEnd w:id="20"/>
      <w:bookmarkEnd w:id="21"/>
    </w:p>
    <w:p>
      <w:pPr>
        <w:pStyle w:val="Flietext1"/>
        <w:keepNext w:val="false"/>
        <w:keepLines w:val="false"/>
        <w:widowControl w:val="false"/>
        <w:shd w:val="clear" w:color="auto" w:fill="auto"/>
        <w:bidi w:val="0"/>
        <w:spacing w:lineRule="auto" w:line="220" w:before="0" w:after="280"/>
        <w:ind w:left="0" w:right="0" w:firstLine="740"/>
        <w:jc w:val="left"/>
        <w:rPr>
          <w:sz w:val="26"/>
          <w:szCs w:val="26"/>
        </w:rPr>
      </w:pPr>
      <w:bookmarkStart w:id="22" w:name="bookmark22"/>
      <w:r>
        <w:rPr>
          <w:b/>
          <w:bCs/>
          <w:spacing w:val="0"/>
          <w:w w:val="100"/>
          <w:sz w:val="26"/>
          <w:szCs w:val="26"/>
          <w:shd w:fill="auto" w:val="clear"/>
        </w:rPr>
        <w:t>der luziferischen Verschwörung“</w:t>
      </w:r>
      <w:bookmarkEnd w:id="22"/>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Erst 1950 habe ich das Geheimnis gelüftet, dass die hier und da entstehenden Kriege und Revolutionen und die daraus resultierenden chaotischen Zustände nichts Geringeres sind als die Auswirkungen der Fortsetzung der luziferischen Verschwörung. (25)</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Adam Weishaupt, ein auf Kirchenrecht spezialisierter Professor, hatte in den 1770er Jahren während seiner Lehrtätigkeit an der Universität Ingoldstadt (Bayern, Deutschland) dem Christentum abgeschworen, um die luziferische Ideologie anzunehmen.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Im Jahr 1770 behielt ein Prätor, der das Haus Rothschild organisiert hatte, seine Dienste bei, um die alten „Protokolle“ zu überarbeiten und zu modernisieren, die mit dem Ziel geschrieben wurden, der Synagoge Satans die ultimative Weltherrschaft zu verleihen und so der Welt die luziferische Ideologie aufzuzwingen. menschliche Rasse ; Herrschaft, die kurz nach der letzten sozialen Katastrophe kommen wird: Die Große Revolution!</w:t>
      </w:r>
    </w:p>
    <w:p>
      <w:pPr>
        <w:pStyle w:val="Flietext1"/>
        <w:keepNext w:val="false"/>
        <w:keepLines w:val="false"/>
        <w:widowControl w:val="false"/>
        <w:shd w:val="clear" w:color="auto" w:fill="auto"/>
        <w:bidi w:val="0"/>
        <w:spacing w:lineRule="auto" w:line="240" w:before="0" w:after="0"/>
        <w:ind w:left="0" w:right="0" w:firstLine="920"/>
        <w:jc w:val="left"/>
        <w:rPr/>
      </w:pPr>
      <w:r>
        <w:rPr>
          <w:spacing w:val="0"/>
          <w:w w:val="100"/>
          <w:sz w:val="24"/>
          <w:szCs w:val="24"/>
          <w:shd w:fill="auto" w:val="clear"/>
        </w:rPr>
        <w:t>Weishaupt completa son travail le 1er mai 1776.</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Der so entworfene Plan forderte die „Zerstörung aller bestehenden Regierungen und Religionen“.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Dieses Ziel sollte erreicht werden, indem die Massen (die Bevölkerungsgruppen, die Goyim genannt werden: was "menschliches Vieh" bedeutet) in gegnerische Lager geteilt werden, um die politischen, rassischen, sozialen, wirtschaftlichen und anderen Spannungen zu verstärken. Anschließend sollten diese Lager befreundet sein, und es sollte ein Zwischenfall provoziert werden, der dazu führte, dass sie zusammenstießen und sich gegenseitig schwächten, während sie ihre nationalen Regierungen und religiösen Institutionen zerstörten.</w:t>
      </w:r>
    </w:p>
    <w:p>
      <w:pPr>
        <w:pStyle w:val="Flietext1"/>
        <w:keepNext w:val="false"/>
        <w:keepLines w:val="false"/>
        <w:widowControl w:val="false"/>
        <w:shd w:val="clear" w:color="auto" w:fill="auto"/>
        <w:bidi w:val="0"/>
        <w:spacing w:lineRule="auto" w:line="240" w:before="0" w:after="80"/>
        <w:ind w:left="580" w:right="0" w:firstLine="340"/>
        <w:jc w:val="both"/>
        <w:rPr/>
      </w:pPr>
      <w:r>
        <w:rPr>
          <w:spacing w:val="0"/>
          <w:w w:val="100"/>
          <w:sz w:val="24"/>
          <w:szCs w:val="24"/>
          <w:shd w:fill="auto" w:val="clear"/>
        </w:rPr>
        <w:t>1776 organisierte und gründete Weishaupt die Illuminaten, um diesen Plan, dieses Komplott auszuführen. — Der Begriff Illuminati leitet sich von dem von Luzifer ab und bedeutet unter anderem „Besitzer des Lichts“, was Männer mit überlegenen geistigen Fähigkeiten zu denen machen würde, die die Welt beherrschen würden. Diese Gruppe von 2.000 Personen, die damals von Weishaupt gegründet wurde, bestand aus denjenigen, die als die intelligentesten in den Bereichen Kunst und Literatur, Bildung, Wissenschaft, Finanzen und Industrie galten. Anschließend wird er die Logen des Großen Orients gründen, die ihm dienen</w:t>
      </w:r>
    </w:p>
    <w:p>
      <w:pPr>
        <w:pStyle w:val="Flietext21"/>
        <w:keepNext w:val="false"/>
        <w:keepLines w:val="false"/>
        <w:widowControl w:val="false"/>
        <w:numPr>
          <w:ilvl w:val="0"/>
          <w:numId w:val="4"/>
        </w:numPr>
        <w:shd w:val="clear" w:color="auto" w:fill="auto"/>
        <w:tabs>
          <w:tab w:val="clear" w:pos="720"/>
          <w:tab w:val="left" w:pos="939"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Ebenda, S. 56.</w:t>
      </w:r>
    </w:p>
    <w:p>
      <w:pPr>
        <w:pStyle w:val="Flietext21"/>
        <w:keepNext w:val="false"/>
        <w:keepLines w:val="false"/>
        <w:widowControl w:val="false"/>
        <w:numPr>
          <w:ilvl w:val="0"/>
          <w:numId w:val="4"/>
        </w:numPr>
        <w:shd w:val="clear" w:color="auto" w:fill="auto"/>
        <w:tabs>
          <w:tab w:val="clear" w:pos="720"/>
          <w:tab w:val="left" w:pos="963"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Ebenda, S. 60.</w:t>
      </w:r>
    </w:p>
    <w:p>
      <w:pPr>
        <w:pStyle w:val="Flietext21"/>
        <w:keepNext w:val="false"/>
        <w:keepLines w:val="false"/>
        <w:widowControl w:val="false"/>
        <w:numPr>
          <w:ilvl w:val="0"/>
          <w:numId w:val="4"/>
        </w:numPr>
        <w:shd w:val="clear" w:color="auto" w:fill="auto"/>
        <w:tabs>
          <w:tab w:val="clear" w:pos="720"/>
          <w:tab w:val="left" w:pos="963"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Ebenda, S. 130.</w:t>
      </w:r>
    </w:p>
    <w:p>
      <w:pPr>
        <w:pStyle w:val="Flietext21"/>
        <w:keepNext w:val="false"/>
        <w:keepLines w:val="false"/>
        <w:widowControl w:val="false"/>
        <w:numPr>
          <w:ilvl w:val="0"/>
          <w:numId w:val="4"/>
        </w:numPr>
        <w:shd w:val="clear" w:color="auto" w:fill="auto"/>
        <w:tabs>
          <w:tab w:val="clear" w:pos="720"/>
          <w:tab w:val="left" w:pos="973" w:leader="none"/>
        </w:tabs>
        <w:bidi w:val="0"/>
        <w:spacing w:lineRule="auto" w:line="240" w:before="0" w:after="0"/>
        <w:ind w:left="0" w:right="0" w:firstLine="580"/>
        <w:jc w:val="left"/>
        <w:rPr/>
      </w:pPr>
      <w:r>
        <w:rPr>
          <w:spacing w:val="0"/>
          <w:w w:val="100"/>
          <w:shd w:fill="auto" w:val="clear"/>
        </w:rPr>
        <w:t>- Anmerkung des Verfassers.</w:t>
      </w:r>
    </w:p>
    <w:p>
      <w:pPr>
        <w:pStyle w:val="Flietext21"/>
        <w:keepNext w:val="false"/>
        <w:keepLines w:val="false"/>
        <w:widowControl w:val="false"/>
        <w:numPr>
          <w:ilvl w:val="0"/>
          <w:numId w:val="4"/>
        </w:numPr>
        <w:shd w:val="clear" w:color="auto" w:fill="auto"/>
        <w:tabs>
          <w:tab w:val="clear" w:pos="720"/>
          <w:tab w:val="left" w:pos="973"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«Bauern im Spiel», p. ix.</w:t>
      </w:r>
    </w:p>
    <w:p>
      <w:pPr>
        <w:pStyle w:val="Flietext1"/>
        <w:keepNext w:val="false"/>
        <w:keepLines w:val="false"/>
        <w:widowControl w:val="false"/>
        <w:shd w:val="clear" w:color="auto" w:fill="auto"/>
        <w:bidi w:val="0"/>
        <w:spacing w:lineRule="auto" w:line="240" w:before="0" w:after="0"/>
        <w:ind w:left="0" w:right="0" w:firstLine="580"/>
        <w:jc w:val="left"/>
        <w:rPr/>
      </w:pPr>
      <w:r>
        <w:rPr>
          <w:spacing w:val="0"/>
          <w:w w:val="100"/>
          <w:sz w:val="24"/>
          <w:szCs w:val="24"/>
          <w:shd w:fill="auto" w:val="clear"/>
          <w:lang w:val="en-US" w:eastAsia="en-US" w:bidi="en-US"/>
        </w:rPr>
        <w:t>geheimes Hauptquartier.</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Weishaupts überarbeiteter Plan verlangte von seinen Illuminaten, bestimmte Vorschriften zu befolgen, die ihnen helfen würden, ihre Ziele zu erreichen. Diese lassen sich wie folgt zusammenfassen:</w:t>
      </w:r>
    </w:p>
    <w:p>
      <w:pPr>
        <w:pStyle w:val="Flietext1"/>
        <w:keepNext w:val="false"/>
        <w:keepLines w:val="false"/>
        <w:widowControl w:val="false"/>
        <w:numPr>
          <w:ilvl w:val="0"/>
          <w:numId w:val="6"/>
        </w:numPr>
        <w:shd w:val="clear" w:color="auto" w:fill="auto"/>
        <w:tabs>
          <w:tab w:val="clear" w:pos="720"/>
          <w:tab w:val="left" w:pos="1309" w:leader="none"/>
        </w:tabs>
        <w:bidi w:val="0"/>
        <w:spacing w:lineRule="auto" w:line="240" w:before="0" w:after="0"/>
        <w:ind w:left="0" w:right="0" w:firstLine="920"/>
        <w:jc w:val="left"/>
        <w:rPr/>
      </w:pPr>
      <w:r>
        <w:rPr>
          <w:spacing w:val="0"/>
          <w:w w:val="100"/>
          <w:sz w:val="24"/>
          <w:szCs w:val="24"/>
          <w:shd w:fill="auto" w:val="clear"/>
          <w:lang w:val="en-US" w:eastAsia="en-US" w:bidi="en-US"/>
        </w:rPr>
        <w:t>- Verwenden Sie monetäre Korruption, um die Kontrolle über vielbeschäftigte Menschen zu erlangen</w:t>
      </w:r>
    </w:p>
    <w:p>
      <w:pPr>
        <w:pStyle w:val="Flietext1"/>
        <w:keepNext w:val="false"/>
        <w:keepLines w:val="false"/>
        <w:widowControl w:val="false"/>
        <w:shd w:val="clear" w:color="auto" w:fill="auto"/>
        <w:bidi w:val="0"/>
        <w:spacing w:lineRule="auto" w:line="240" w:before="0" w:after="0"/>
        <w:ind w:left="1280" w:right="0" w:hanging="0"/>
        <w:jc w:val="both"/>
        <w:rPr/>
      </w:pPr>
      <w:r>
        <w:rPr>
          <w:spacing w:val="0"/>
          <w:w w:val="100"/>
          <w:sz w:val="24"/>
          <w:szCs w:val="24"/>
          <w:shd w:fill="auto" w:val="clear"/>
        </w:rPr>
        <w:t>hohe Positionen auf verschiedenen Ebenen in allen Regierungen und anderen Bereichen menschlicher Bemühungen innehaben. Sobald eine einflussreiche Person durch Lügen und Tricks unter den Einfluss der Illuminaten geriet, sollte sie durch politische oder andere Erpressung, Drohungen mit finanziellem Ruin, öffentlichem Skandal, Angriffen auf Körperverletzung und sogar Tod gegen sie in Knechtschaft gehalten werden oder ihre Lieben. (26)</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Die banalsten Grundlagen von Weishaupts Denken wurden in seinen "Illuminaten-Sittlichkeitsregeln" gut demonstriert: Der Zweck heiligt die Mittel ... Das Wohl des Ordens der Illuminaten rechtfertigt Verleumdung, Vergiftung, Meineid, Verrat, Revolution, kurz all das die Vorurteile der Menschen nennen Verbrechen ... Lasst uns niemals aufhören, die Menschen zu korrumpieren und Laster zu säen. Lasst uns das Laster durch alle Sinne des Menschen injizieren, damit sie damit gesättigt werden. Wir haben Massenkorruption begangen, und diese Korruption wird es uns eines Tages ermöglichen, die Kirche in ihr Grab zu legen. Unser Ziel ist die Zerstörung des Katholizismus. (27)</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Und nachdem einige versuchen werden, uns glauben zu machen, dass die "Verschwörung" nicht existiert, dass sie die Frucht einer historischen Erfindung der Kirche oder gewundener und kranker Köpfe ist. Aber das wird lächerlich, wenn man mit historischen Dokumenten erfährt, dass Weishaupt tatsächlich existiert hat; dass er diese Texte geschrieben hat; dass er in direktem Kontakt mit der Familie Rothschild stand und von dieser sogar finanziert wurde; dass er die Illuminati gründete; dass diese aus der Intellektuellen Elite bestanden; dass diese Illuminaten die Logen des Großen Orients von Frankreich infiltriert haben, um anschließend die absolute Kontrolle über sie zu übernehmen; dass diese Illuminaten die Denker der Französischen Revolution und der Russischen Revolution finanzierten und dass sie halfen, die Grundlagen des Nazismus zu errichten; und dass ihre Nachkommen durch internationale Finanzen und die Vereinten Nationen die Grundlagen einer neuen Weltordnung errichten! Darüber hinaus verfügte Weishaupt, wie er selbst erklärte, dass sein Hauptziel die völlige Zerstörung der römisch-katholischen Kirche und des Christentums im Allgemeinen war; daher, dass die eigentliche Grundlage, die primäre Daseinsberechtigung der Illuminaten, ein „Religionskrieg“ war.</w:t>
      </w:r>
    </w:p>
    <w:p>
      <w:pPr>
        <w:pStyle w:val="Flietext1"/>
        <w:keepNext w:val="false"/>
        <w:keepLines w:val="false"/>
        <w:widowControl w:val="false"/>
        <w:shd w:val="clear" w:color="auto" w:fill="auto"/>
        <w:bidi w:val="0"/>
        <w:spacing w:lineRule="auto" w:line="240" w:before="0" w:after="0"/>
        <w:ind w:left="0" w:right="0" w:firstLine="920"/>
        <w:jc w:val="left"/>
        <w:rPr/>
      </w:pPr>
      <w:r>
        <w:rPr>
          <w:spacing w:val="0"/>
          <w:w w:val="100"/>
          <w:sz w:val="24"/>
          <w:szCs w:val="24"/>
          <w:shd w:fill="auto" w:val="clear"/>
        </w:rPr>
        <w:t>Unmöglich ? Das Böse existiert nicht? Was als nächstes ?</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Darüber hinaus findet sich einer der vielen Beweise, die die direkte Beziehung zwischen den Illuminaten und den Denkern des Kommunismus demonstrieren, in diesem Text einer Rede, die Lenin auf dem 3 Extrakt:</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"All diese Moral, die von klassen- oder sogar menschheitsfremden Vorstellungen entlehnt ist, leugnen wir ... Wir glauben nicht an die ewige Moral, wir verurteilen die Lüge aller legendären Moralen ..." (28)</w:t>
      </w:r>
    </w:p>
    <w:p>
      <w:pPr>
        <w:pStyle w:val="Flietext1"/>
        <w:keepNext w:val="false"/>
        <w:keepLines w:val="false"/>
        <w:widowControl w:val="false"/>
        <w:shd w:val="clear" w:color="auto" w:fill="auto"/>
        <w:bidi w:val="0"/>
        <w:spacing w:lineRule="auto" w:line="240" w:before="0" w:after="420"/>
        <w:ind w:left="0" w:right="0" w:firstLine="920"/>
        <w:jc w:val="left"/>
        <w:rPr/>
      </w:pPr>
      <w:r>
        <w:rPr>
          <w:spacing w:val="0"/>
          <w:w w:val="100"/>
          <w:sz w:val="24"/>
          <w:szCs w:val="24"/>
          <w:shd w:fill="auto" w:val="clear"/>
        </w:rPr>
        <w:t>Muss ich hinzufügen, dass Lenin ein Schüler der bayerischen Logen war? (29)</w:t>
      </w:r>
    </w:p>
    <w:p>
      <w:pPr>
        <w:pStyle w:val="Flietext21"/>
        <w:keepNext w:val="false"/>
        <w:keepLines w:val="false"/>
        <w:widowControl w:val="false"/>
        <w:numPr>
          <w:ilvl w:val="0"/>
          <w:numId w:val="4"/>
        </w:numPr>
        <w:shd w:val="clear" w:color="auto" w:fill="auto"/>
        <w:tabs>
          <w:tab w:val="clear" w:pos="720"/>
          <w:tab w:val="left" w:pos="946"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Ebenda, S. X.</w:t>
      </w:r>
    </w:p>
    <w:p>
      <w:pPr>
        <w:pStyle w:val="Flietext21"/>
        <w:keepNext w:val="false"/>
        <w:keepLines w:val="false"/>
        <w:widowControl w:val="false"/>
        <w:numPr>
          <w:ilvl w:val="0"/>
          <w:numId w:val="4"/>
        </w:numPr>
        <w:shd w:val="clear" w:color="auto" w:fill="auto"/>
        <w:tabs>
          <w:tab w:val="clear" w:pos="720"/>
          <w:tab w:val="left" w:pos="946" w:leader="none"/>
        </w:tabs>
        <w:bidi w:val="0"/>
        <w:spacing w:lineRule="auto" w:line="240" w:before="0" w:after="0"/>
        <w:ind w:left="0" w:right="0" w:firstLine="580"/>
        <w:jc w:val="left"/>
        <w:rPr/>
      </w:pPr>
      <w:r>
        <w:rPr>
          <w:spacing w:val="0"/>
          <w:w w:val="100"/>
          <w:shd w:fill="auto" w:val="clear"/>
        </w:rPr>
        <w:t>— „</w:t>
      </w:r>
      <w:r>
        <w:rPr>
          <w:spacing w:val="0"/>
          <w:w w:val="100"/>
          <w:shd w:fill="auto" w:val="clear"/>
        </w:rPr>
        <w:t>Der mystische Körper des Antichristen“, S. 68.</w:t>
      </w:r>
    </w:p>
    <w:p>
      <w:pPr>
        <w:pStyle w:val="Flietext21"/>
        <w:keepNext w:val="false"/>
        <w:keepLines w:val="false"/>
        <w:widowControl w:val="false"/>
        <w:numPr>
          <w:ilvl w:val="0"/>
          <w:numId w:val="4"/>
        </w:numPr>
        <w:shd w:val="clear" w:color="auto" w:fill="auto"/>
        <w:tabs>
          <w:tab w:val="clear" w:pos="720"/>
          <w:tab w:val="left" w:pos="946" w:leader="none"/>
        </w:tabs>
        <w:bidi w:val="0"/>
        <w:spacing w:lineRule="auto" w:line="240" w:before="0" w:after="0"/>
        <w:ind w:left="0" w:right="0" w:firstLine="580"/>
        <w:jc w:val="both"/>
        <w:rPr/>
      </w:pPr>
      <w:r>
        <w:rPr>
          <w:spacing w:val="0"/>
          <w:w w:val="100"/>
          <w:shd w:fill="auto" w:val="clear"/>
        </w:rPr>
        <w:t xml:space="preserve">— </w:t>
      </w:r>
      <w:r>
        <w:rPr>
          <w:spacing w:val="0"/>
          <w:w w:val="100"/>
          <w:shd w:fill="auto" w:val="clear"/>
        </w:rPr>
        <w:t>Ebenda, S. 67.</w:t>
      </w:r>
    </w:p>
    <w:p>
      <w:pPr>
        <w:pStyle w:val="Flietext21"/>
        <w:keepNext w:val="false"/>
        <w:keepLines w:val="false"/>
        <w:widowControl w:val="false"/>
        <w:numPr>
          <w:ilvl w:val="0"/>
          <w:numId w:val="4"/>
        </w:numPr>
        <w:shd w:val="clear" w:color="auto" w:fill="auto"/>
        <w:tabs>
          <w:tab w:val="clear" w:pos="720"/>
          <w:tab w:val="left" w:pos="946" w:leader="none"/>
        </w:tabs>
        <w:bidi w:val="0"/>
        <w:spacing w:lineRule="auto" w:line="240" w:before="0" w:after="0"/>
        <w:ind w:left="0" w:right="0" w:firstLine="580"/>
        <w:jc w:val="both"/>
        <w:rPr/>
      </w:pPr>
      <w:r>
        <w:rPr>
          <w:spacing w:val="0"/>
          <w:w w:val="100"/>
          <w:shd w:fill="auto" w:val="clear"/>
        </w:rPr>
        <w:t xml:space="preserve">— </w:t>
      </w:r>
      <w:r>
        <w:rPr>
          <w:spacing w:val="0"/>
          <w:w w:val="100"/>
          <w:shd w:fill="auto" w:val="clear"/>
        </w:rPr>
        <w:t>Ebenda, S. 68.</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Einer der vielen Beweise hingegen, der eine unbestreitbare verwässerte Verwandtschaft zwischen Kommunismus und Nationalsozialismus begründet, findet sich nicht nur in der Grundlage ihrer Schriften, die darauf hinweisen, dass die befürworteten Mittel ein und dieselbe ideologische Quelle haben – die der Illuminaten – aber noch einmal in den folgenden zwei Erklärungen: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Trotz des tiefgreifenden Unterschieds in ihrer sozialen Basis, sagt Trotzki, seien Stalinismus und Hitlerismus symmetrische Phänomene. In vielerlei Hinsicht sind sie sich überwältigend ähnlich. (30)</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Zwischen den beiden Gesprächspartnern besteht kein doktrinärer Widerspruch: Wir werden vom Nationalsozialismus nichts verstehen, wenn wir darin nicht einen Superbolschewismus sehen, eine Quintessenz der Revolution, dieser deutschen Revolution, die Heine ab 1835 prophezeite, wie sie sich gezeigt hat. durch Ableitung aus der germanischen Philosophie; Hitler wäre undenkbar ohne Karl Marx und ohne Lenin, dessen Theorien er zu ihrer endgültigen praktischen Umsetzung treibt. Was ihn von Stalin trennt, sind Interessen.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M. Auguste Viatte, Professor an der Laval University of Quebec (Kanada), 16. Nov. 1940. (31)</w:t>
      </w:r>
    </w:p>
    <w:p>
      <w:pPr>
        <w:pStyle w:val="Flietext1"/>
        <w:keepNext w:val="false"/>
        <w:keepLines w:val="false"/>
        <w:widowControl w:val="false"/>
        <w:shd w:val="clear" w:color="auto" w:fill="auto"/>
        <w:bidi w:val="0"/>
        <w:spacing w:lineRule="auto" w:line="240" w:before="0" w:after="0"/>
        <w:ind w:left="1280" w:right="0" w:hanging="360"/>
        <w:jc w:val="both"/>
        <w:rPr/>
      </w:pPr>
      <w:r>
        <w:rPr>
          <w:spacing w:val="0"/>
          <w:w w:val="100"/>
          <w:sz w:val="24"/>
          <w:szCs w:val="24"/>
          <w:shd w:fill="auto" w:val="clear"/>
          <w:lang w:val="en-US" w:eastAsia="en-US" w:bidi="en-US"/>
        </w:rPr>
        <w:t>Der zweite von Weishaupt in seinem überarbeiteten Plan definierte Artikel lautet wie folgt:</w:t>
      </w:r>
    </w:p>
    <w:p>
      <w:pPr>
        <w:pStyle w:val="Flietext1"/>
        <w:keepNext w:val="false"/>
        <w:keepLines w:val="false"/>
        <w:widowControl w:val="false"/>
        <w:numPr>
          <w:ilvl w:val="0"/>
          <w:numId w:val="6"/>
        </w:numPr>
        <w:shd w:val="clear" w:color="auto" w:fill="auto"/>
        <w:tabs>
          <w:tab w:val="clear" w:pos="720"/>
          <w:tab w:val="left" w:pos="1330" w:leader="none"/>
        </w:tabs>
        <w:bidi w:val="0"/>
        <w:spacing w:lineRule="auto" w:line="240" w:before="0" w:after="0"/>
        <w:ind w:left="1280" w:right="0" w:hanging="360"/>
        <w:jc w:val="both"/>
        <w:rPr/>
      </w:pPr>
      <w:r>
        <w:rPr>
          <w:spacing w:val="0"/>
          <w:w w:val="100"/>
          <w:sz w:val="24"/>
          <w:szCs w:val="24"/>
          <w:shd w:fill="auto" w:val="clear"/>
          <w:lang w:val="en-US" w:eastAsia="en-US" w:bidi="en-US"/>
        </w:rPr>
        <w:t>- Die in den Fakultäten der Colleges und Universitäten installierten Illuminaten sollten Studenten mit außergewöhnlichen geistigen Fähigkeiten und aus Adelsfamilien mit internationalistischen Tendenzen empfehlen, sich auf eine spezielle Ausbildung in Internationalismus zu richten. (32)</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Diese Ausbildung sollte durch Stipendien erfolgen, die den Auserwählten gewährt wurden. Sie mussten erzogen – indoktriniert, wenn man so will – zur Akzeptanz der Idee erzogen werden, dass nur eine „Weltregierung“ den gegenwärtigen Kriegen und Wirrungen ein Ende setzen kann. Außerdem mussten sie überzeugt und dann davon überzeugt werden, dass Männer mit besonderen Fähigkeiten und Verstand das „Recht auf Herrschaft“ über diejenigen hatten, die an Intelligenz schwächer waren als sie, weil die Goyim nicht wissen, was gut oder schlecht für sie ist, sowohl körperlich als auch geistig. und spirituell.</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Drei dieser Sonderschulen befinden sich, eine in Gordonstown in Schottland; ein anderer in Salem in Deutschland und der andere in Anavryta in Griechenland. Zum Beispiel wurde Prinz Philips, Ehemann von Königin Elizabeth von England, auf Wunsch seines Onkels Lord Louis Mountbatten, der nach dem Ende des Zweiten Weltkriegs Admiral der britischen Flotte wurde, in Gordonstown ausgebildet.</w:t>
      </w:r>
    </w:p>
    <w:p>
      <w:pPr>
        <w:pStyle w:val="Flietext1"/>
        <w:keepNext w:val="false"/>
        <w:keepLines w:val="false"/>
        <w:widowControl w:val="false"/>
        <w:numPr>
          <w:ilvl w:val="0"/>
          <w:numId w:val="6"/>
        </w:numPr>
        <w:shd w:val="clear" w:color="auto" w:fill="auto"/>
        <w:tabs>
          <w:tab w:val="clear" w:pos="720"/>
          <w:tab w:val="left" w:pos="1330" w:leader="none"/>
        </w:tabs>
        <w:bidi w:val="0"/>
        <w:spacing w:lineRule="auto" w:line="240" w:before="0" w:after="720"/>
        <w:ind w:left="1280" w:right="0" w:hanging="360"/>
        <w:jc w:val="both"/>
        <w:rPr/>
      </w:pPr>
      <w:r>
        <w:rPr>
          <w:spacing w:val="0"/>
          <w:w w:val="100"/>
          <w:sz w:val="24"/>
          <w:szCs w:val="24"/>
          <w:shd w:fill="auto" w:val="clear"/>
          <w:lang w:val="en-US" w:eastAsia="en-US" w:bidi="en-US"/>
        </w:rPr>
        <w:t>- Einflussreiche Personen, die unter die Kontrolle der Illuminaten gebracht wurden, und speziell ausgebildete und ausgebildete Studenten sollten als Agenten eingesetzt und als Experten und Spezialisten hinter die Kulissen aller Regierungen gestellt werden. Auf diese Weise wäre es ihnen dann möglich, die Direktoren zu beraten, die möglicherweise eine Politik verfolgen, die langfristig den geheimen Plänen der Anhänger einer Weltordnung dienen könnte; genauso wie sie damit die endgültige Zerstörung von Regierungen und Religionen herbeiführen konnten, der Aufgabe, für die sie bestimmt, gewählt oder einfach ernannt worden waren.</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Ebenda, S. 181</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Ebenda, S. 181</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«Bauern im Spiel», p. X.</w:t>
      </w:r>
    </w:p>
    <w:p>
      <w:pPr>
        <w:pStyle w:val="Flietext1"/>
        <w:keepNext w:val="false"/>
        <w:keepLines w:val="false"/>
        <w:widowControl w:val="false"/>
        <w:numPr>
          <w:ilvl w:val="0"/>
          <w:numId w:val="6"/>
        </w:numPr>
        <w:shd w:val="clear" w:color="auto" w:fill="auto"/>
        <w:tabs>
          <w:tab w:val="clear" w:pos="720"/>
          <w:tab w:val="left" w:pos="1338" w:leader="none"/>
        </w:tabs>
        <w:bidi w:val="0"/>
        <w:spacing w:lineRule="auto" w:line="240" w:before="0" w:after="0"/>
        <w:ind w:left="0" w:right="0" w:firstLine="920"/>
        <w:jc w:val="both"/>
        <w:rPr/>
      </w:pPr>
      <w:r>
        <w:rPr>
          <w:spacing w:val="0"/>
          <w:w w:val="100"/>
          <w:sz w:val="24"/>
          <w:szCs w:val="24"/>
          <w:shd w:fill="auto" w:val="clear"/>
        </w:rPr>
        <w:t>- Die Illuminaten sollten die Kontrolle über die Presse und alle anderen erlangen</w:t>
      </w:r>
    </w:p>
    <w:p>
      <w:pPr>
        <w:pStyle w:val="Flietext1"/>
        <w:keepNext w:val="false"/>
        <w:keepLines w:val="false"/>
        <w:widowControl w:val="false"/>
        <w:shd w:val="clear" w:color="auto" w:fill="auto"/>
        <w:bidi w:val="0"/>
        <w:spacing w:lineRule="auto" w:line="240" w:before="0" w:after="40"/>
        <w:ind w:left="1280" w:right="0" w:hanging="0"/>
        <w:jc w:val="both"/>
        <w:rPr/>
      </w:pPr>
      <w:r>
        <w:rPr>
          <w:spacing w:val="0"/>
          <w:w w:val="100"/>
          <w:sz w:val="24"/>
          <w:szCs w:val="24"/>
          <w:shd w:fill="auto" w:val="clear"/>
        </w:rPr>
        <w:t>Agenturen, die Informationen an die Öffentlichkeit verteilen. Nachrichten- und Informationsdienste sollten voreingenommen sein, damit die Goyim glauben würden, dass eine Eine-Welt-Regierung die einzige Lösung für all ihre Probleme sei. (33)</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rPr>
        <w:t>Heute, im Jahr 1994, wird diese Kontrolle über die nationale und internationale Presse weitgehend von den Globalist Societies übernommen und spiegelt sich täglich in dem wider, was allgemein als „Desinformation“ des Mediums bezeichnet wird. Dies wird durch manipulierte, getarnte, maskierte, erfundene Informationen bestätigt – wie es einseitig in der Presse in Quebec (Kanada) der Fall ist oder die Selbstzensur und Willkür der Informationsdirektoren das Gesetz bestimmt , und beraubt die Öffentlichkeit einer Bildung, die für ihre historische Entwicklung von entscheidender Bedeutung ist. Alle diese makabren Theaterspiele in Information sind so organisiert, dass sie der Öffentlichkeit täglich den Eindruck vermitteln, dass sie darüber informiert sind, was um sie herum vor sich geht, während in Wirklichkeit die Tatsachen die verborgenen Ursachen dieser Tatsachen sind sein Leben prägen, sein Denken, sein aktuelles Handeln werden ihm bewusst verborgen. Mit anderen Worten, um politische Stabilität zu gewährleisten; Sicherstellung des Konsums, der wirtschaftlichen Aufnahme ohne jede äußere Störung, schaffen wir für dieselbe desillusionierte Öffentlichkeit an sehr hohen Stellen ein Modell der Reflexion über die Welt um sie herum. All dies hat in erster Linie zur Folge, dass die Bevölkerung in ihren inneren Denkmechanismen betäubt und abgestumpft wird, während sie in einen permanenten Zustand der Angst und Furcht vor allem versetzt wird, was sich außerhalb dieser für sie unmöglichen Realität befinden könnte. So ist zum Beispiel eine Realität wie die, die in diesem Band dargestellt wird – das heißt, eine „freiwillige Verschwörung zur Errichtung einer neuen Weltordnung“ durch eine begrenzte und sehr ausgewählte Gruppe: die „Illuminaten“, von denen viele die innerhalb der Vereinten Nationen zu finden sind: Obwohl dieselbe Realität auf unbestreitbaren historischen und aktuellen Dokumenten basiert, wird sie gefährlich, zum größten Teil sogar völlig verrückt erscheinen, während sie eine von Grund auf neu erfundene Tatsache ist und wenig oder gar nichts von Interesse darstellt, aber weil es auf offizielle Weise vom nationalen Fernsehen oder Radio präsentiert wurde, wird seinerseits als absolute und unbestreitbare Wahrheit angesehen. (34) &lt;/div&gt;&lt;div class="links-container"&gt;&lt;ul&gt;&lt;li&gt;&lt;a href="https://www.google.com/m?hl=de"&gt;Google-Startseite&lt;/a&gt;&lt;/li&gt;&lt;li&gt;&lt;a href="https://www.google.com/tools/feedback/survey/xhtml?productId=95112&amp;hl=de"&gt;Feedback geben&lt;/a&gt;&lt;/li&gt;&lt;li&gt;&lt;a href="https://www.google.com/intl/de/policies"&gt;Datenschutzerklärung und Nutzungsbedingungen&lt;/a&gt;&lt;/li&gt;&lt;li&gt;&lt;a href="./full"&gt;Zur vollständigen Seite&lt;/a&gt;&lt;/li&gt;&lt;/ul&gt;</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rPr>
        <w:t>Das Journal „Le Spotlight“ – 300 Independence Ave. SE. in Washington D.C., USA, wird berichten: „Innerhalb der nächsten fünf Jahre, d.h. von 1993 bis 1998, wird die Nachrichten- und Unterhaltungsmedienbranche nur noch aus einer sehr kleinen Gruppe von internationalen Giganten bestehen, einschließlich Unternehmen in den Vereinigten Staaten und im Ausland. Diese Informationen stammen aus einer zuverlässigen Quelle, die sich in einem „Mcga Mcdia“ befindet, nämlich J. Nicholas Jr., ehemaliger Präsident und Chief Executive von Time Inc. Laut Herrn Nicholas gehen die laufenden Fusionen, Unternehmensübernahmen und Fusionen jetzt schnell voran , wodurch das entsteht, was Kritiker bereits „Das Medienmonopol“ nennen. (35)</w:t>
      </w:r>
    </w:p>
    <w:p>
      <w:pPr>
        <w:pStyle w:val="Flietext1"/>
        <w:keepNext w:val="false"/>
        <w:keepLines w:val="false"/>
        <w:widowControl w:val="false"/>
        <w:shd w:val="clear" w:color="auto" w:fill="auto"/>
        <w:bidi w:val="0"/>
        <w:spacing w:lineRule="auto" w:line="240" w:before="0" w:after="120"/>
        <w:ind w:left="580" w:right="0" w:firstLine="340"/>
        <w:jc w:val="both"/>
        <w:rPr/>
      </w:pPr>
      <w:r>
        <w:rPr>
          <w:spacing w:val="0"/>
          <w:w w:val="100"/>
          <w:sz w:val="24"/>
          <w:szCs w:val="24"/>
          <w:shd w:fill="auto" w:val="clear"/>
        </w:rPr>
        <w:t>Mit anderen Worten, eine Weltpresse, die von den Weltinteressen zu ihren Diensten geschaffen wurde, hat die Funktion, unter der Bevölkerung die Idee von der Notwendigkeit einer Weltregierung zu verbreiten: eine riesige und komplexe Maschine, in der Journalisten nicht länger bloße Automaten sein werden , bloße „Nachrichtenreporter“ ohne jede Bedeutung. (36)</w:t>
      </w:r>
    </w:p>
    <w:p>
      <w:pPr>
        <w:pStyle w:val="Flietext21"/>
        <w:keepNext w:val="false"/>
        <w:keepLines w:val="false"/>
        <w:widowControl w:val="false"/>
        <w:numPr>
          <w:ilvl w:val="0"/>
          <w:numId w:val="4"/>
        </w:numPr>
        <w:shd w:val="clear" w:color="auto" w:fill="auto"/>
        <w:tabs>
          <w:tab w:val="clear" w:pos="720"/>
          <w:tab w:val="left" w:pos="922"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Ebenda, S. xi.</w:t>
      </w:r>
    </w:p>
    <w:p>
      <w:pPr>
        <w:pStyle w:val="Flietext21"/>
        <w:keepNext w:val="false"/>
        <w:keepLines w:val="false"/>
        <w:widowControl w:val="false"/>
        <w:numPr>
          <w:ilvl w:val="0"/>
          <w:numId w:val="4"/>
        </w:numPr>
        <w:shd w:val="clear" w:color="auto" w:fill="auto"/>
        <w:tabs>
          <w:tab w:val="clear" w:pos="720"/>
          <w:tab w:val="left" w:pos="936" w:leader="none"/>
        </w:tabs>
        <w:bidi w:val="0"/>
        <w:spacing w:lineRule="auto" w:line="240" w:before="0" w:after="0"/>
        <w:ind w:left="0" w:right="0" w:firstLine="580"/>
        <w:jc w:val="left"/>
        <w:rPr/>
      </w:pPr>
      <w:r>
        <w:rPr>
          <w:spacing w:val="0"/>
          <w:w w:val="100"/>
          <w:shd w:fill="auto" w:val="clear"/>
        </w:rPr>
        <w:t>- Anmerkung des Verfassers.</w:t>
      </w:r>
    </w:p>
    <w:p>
      <w:pPr>
        <w:pStyle w:val="Flietext21"/>
        <w:keepNext w:val="false"/>
        <w:keepLines w:val="false"/>
        <w:widowControl w:val="false"/>
        <w:numPr>
          <w:ilvl w:val="0"/>
          <w:numId w:val="4"/>
        </w:numPr>
        <w:shd w:val="clear" w:color="auto" w:fill="auto"/>
        <w:tabs>
          <w:tab w:val="clear" w:pos="720"/>
          <w:tab w:val="left" w:pos="936"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Zeitung „Le Spotlight“, Januar 1993.</w:t>
      </w:r>
    </w:p>
    <w:p>
      <w:pPr>
        <w:pStyle w:val="Flietext21"/>
        <w:keepNext w:val="false"/>
        <w:keepLines w:val="false"/>
        <w:widowControl w:val="false"/>
        <w:numPr>
          <w:ilvl w:val="0"/>
          <w:numId w:val="4"/>
        </w:numPr>
        <w:shd w:val="clear" w:color="auto" w:fill="auto"/>
        <w:tabs>
          <w:tab w:val="clear" w:pos="720"/>
          <w:tab w:val="left" w:pos="936" w:leader="none"/>
        </w:tabs>
        <w:bidi w:val="0"/>
        <w:spacing w:lineRule="auto" w:line="240" w:before="0" w:after="40"/>
        <w:ind w:left="0" w:right="0" w:firstLine="580"/>
        <w:jc w:val="left"/>
        <w:rPr/>
      </w:pPr>
      <w:r>
        <w:rPr>
          <w:spacing w:val="0"/>
          <w:w w:val="100"/>
          <w:shd w:fill="auto" w:val="clear"/>
        </w:rPr>
        <w:t>- Anmerkung des Verfassers.</w:t>
      </w:r>
    </w:p>
    <w:p>
      <w:pPr>
        <w:sectPr>
          <w:type w:val="continuous"/>
          <w:pgSz w:w="11906" w:h="16838"/>
          <w:pgMar w:left="1092" w:right="1082" w:gutter="0" w:header="0" w:top="1558" w:footer="3" w:bottom="1588"/>
          <w:formProt w:val="false"/>
          <w:textDirection w:val="lrTb"/>
          <w:docGrid w:type="default" w:linePitch="360" w:charSpace="0"/>
        </w:sectPr>
      </w:pP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Tatsächlich wird "The Spotlight" hinzufügen, dass der verstorbene englische Medienbaron Robert Maxwell selbst sagte, dass es schließlich nur noch sieben bis zehn große globale Kommunikationsunternehmen geben werde ... Einer der Höhepunkte des wachsenden Medienmonopols ist zweifellos das Aufkommen der europäischen Einigung und darüber hinaus das Wachstum der Medienmärkte in Asien und im Pazifik. Die neuen Meister der Medien zählen stark auf den Zufluss von Dollars in den Osten, mit der Zunahme des Handels und der Exportindustrie, um die Werbung wiederzubeleben, die sich an dem Tag, an dem sich die östlichen Volksmassen ihren Fernsehern zuwenden, enorm auszahlen wird Radios, die mit der Rhetorik über "Fast Food", das schnelle Auto und die ganze Palette magischer Heilmittel der multinationalen Pharmakonzerne bombardiert werden (37).</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Mit anderen Worten, kontrollierte Informationen gemäß den Interessen globalistischer Banker. Und das immense politische Potenzial einer solchen Organisation verschweigen wir hier bewusst. (38)</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Und das "The Spotlight", um in diesen Begriffen fortzufahren. Sie sind nicht wie früher Philosophen, Schriftsteller oder Künstler, sondern Finanziers! ... Wer sind sie eigentlich, die an der Spitze dieser internationalen Konglomerate stehen, die entscheiden, welche Nachrichten Sie lesen oder hören werden; Welche politische Philosophie sollten Sie zum Konsumieren bekommen, und vor allem, was muss die von ihnen definierte Kultur ausmachen, diese Herren der Internationalen Monopole, die bereits für Sie über die Zukunft des Planeten nachgedacht haben? (39)</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In totalitären Ländern ist die Regierung, die diktatorische Elite, diejenige, die die Medien kontrolliert, die das Denken aller prägt. Aber in den Vereinigten Staaten, in Kanada und in Europa kann man sagen, dass diejenigen, die die Medien kontrollieren, diejenigen sind, die genau genommen die Regierungen kontrollieren, a fortiori die Denkweise der Bevölkerungen der westlichen Nationen.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Laut Analysen des Media Business Review, der vierteljährlich erscheinenden Zeitschrift, die für die Überwachung der Medienbranche maßgeblich ist, sind die derzeit mächtigsten Namen auf dem Planeten im globalen Medienmonopol in der Reihenfolge ihrer Bedeutung: „Time Warner Inc.“; Bertelsmann AG (mit Sitz in Westdeutschland). Zu seinen finanziellen Vermögenswerten gehören in den Vereinigten Staaten Doubleday Books und R.C.A. ; Nachrichten Corp. GmbH. (Rupert Murdochs Medienhochburg, dessen Sender Fox Television gegen ABC, CES und NBC kämpft); Maxwell Communications Corp. ; Hachette SA., (kontrolliert 74 Publikationen in etwa zehn Ländern); Walt Disney Corp. ; Turner Broadcasting Corp. (75 Länder auf der ganzen Welt haben über Cable Turner Zugriff auf das News Network; kontrolliert die MGM- und RKO-Filmbibliothek); General Electric (besitzt NBC; kontrolliert Capital GE und Kilder Peabody Inc. in den Vereinigten Staaten); Sony Corp of Japan und Telecommunications/United Artists Entertainment (Eigentümer des Video Blockbuster-Kanals). (40)</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Wie man, aber sehr oberflächlich, erkennen kann, setzt der von Weishaupt im 18. Jahrhundert revidierte Plan auch am Ende des 20. Jahrhunderts seinen Lauf fort.</w:t>
      </w:r>
    </w:p>
    <w:p>
      <w:pPr>
        <w:pStyle w:val="Flietext1"/>
        <w:keepNext w:val="false"/>
        <w:keepLines w:val="false"/>
        <w:widowControl w:val="false"/>
        <w:shd w:val="clear" w:color="auto" w:fill="auto"/>
        <w:bidi w:val="0"/>
        <w:spacing w:lineRule="auto" w:line="240" w:before="0" w:after="240"/>
        <w:ind w:left="580" w:right="0" w:firstLine="340"/>
        <w:jc w:val="both"/>
        <w:rPr/>
      </w:pPr>
      <w:r>
        <w:rPr>
          <w:spacing w:val="0"/>
          <w:w w:val="100"/>
          <w:sz w:val="24"/>
          <w:szCs w:val="24"/>
          <w:shd w:fill="auto" w:val="clear"/>
        </w:rPr>
        <w:t>Und immer noch in der sehr teuflischen Verfolgung seines Plans: Weil England und Frankreich Ende des 18. Jahrhunderts zwei Großmächte waren, befahl er das</w:t>
      </w:r>
    </w:p>
    <w:p>
      <w:pPr>
        <w:pStyle w:val="Flietext21"/>
        <w:keepNext w:val="false"/>
        <w:keepLines w:val="false"/>
        <w:widowControl w:val="false"/>
        <w:numPr>
          <w:ilvl w:val="0"/>
          <w:numId w:val="4"/>
        </w:numPr>
        <w:shd w:val="clear" w:color="auto" w:fill="auto"/>
        <w:tabs>
          <w:tab w:val="clear" w:pos="720"/>
          <w:tab w:val="left" w:pos="922" w:leader="none"/>
        </w:tabs>
        <w:bidi w:val="0"/>
        <w:spacing w:lineRule="auto" w:line="240" w:before="0" w:after="0"/>
        <w:ind w:left="0" w:right="0" w:firstLine="580"/>
        <w:jc w:val="both"/>
        <w:rPr/>
      </w:pPr>
      <w:r>
        <w:rPr>
          <w:spacing w:val="0"/>
          <w:w w:val="100"/>
          <w:shd w:fill="auto" w:val="clear"/>
        </w:rPr>
        <w:t xml:space="preserve">— </w:t>
      </w:r>
      <w:r>
        <w:rPr>
          <w:spacing w:val="0"/>
          <w:w w:val="100"/>
          <w:shd w:fill="auto" w:val="clear"/>
        </w:rPr>
        <w:t>Zeitung „Le Spotlight“, Januar 1993.</w:t>
      </w:r>
    </w:p>
    <w:p>
      <w:pPr>
        <w:pStyle w:val="Flietext21"/>
        <w:keepNext w:val="false"/>
        <w:keepLines w:val="false"/>
        <w:widowControl w:val="false"/>
        <w:numPr>
          <w:ilvl w:val="0"/>
          <w:numId w:val="4"/>
        </w:numPr>
        <w:shd w:val="clear" w:color="auto" w:fill="auto"/>
        <w:tabs>
          <w:tab w:val="clear" w:pos="720"/>
          <w:tab w:val="left" w:pos="926" w:leader="none"/>
        </w:tabs>
        <w:bidi w:val="0"/>
        <w:spacing w:lineRule="auto" w:line="240" w:before="0" w:after="0"/>
        <w:ind w:left="0" w:right="0" w:firstLine="580"/>
        <w:jc w:val="both"/>
        <w:rPr/>
      </w:pPr>
      <w:r>
        <w:rPr>
          <w:spacing w:val="0"/>
          <w:w w:val="100"/>
          <w:shd w:fill="auto" w:val="clear"/>
        </w:rPr>
        <w:t>- Anmerkung des Verfassers.</w:t>
      </w:r>
    </w:p>
    <w:p>
      <w:pPr>
        <w:pStyle w:val="Flietext21"/>
        <w:keepNext w:val="false"/>
        <w:keepLines w:val="false"/>
        <w:widowControl w:val="false"/>
        <w:numPr>
          <w:ilvl w:val="0"/>
          <w:numId w:val="4"/>
        </w:numPr>
        <w:shd w:val="clear" w:color="auto" w:fill="auto"/>
        <w:tabs>
          <w:tab w:val="clear" w:pos="720"/>
          <w:tab w:val="left" w:pos="931" w:leader="none"/>
        </w:tabs>
        <w:bidi w:val="0"/>
        <w:spacing w:lineRule="auto" w:line="240" w:before="0" w:after="0"/>
        <w:ind w:left="0" w:right="0" w:firstLine="580"/>
        <w:jc w:val="both"/>
        <w:rPr/>
      </w:pPr>
      <w:r>
        <w:rPr>
          <w:spacing w:val="0"/>
          <w:w w:val="100"/>
          <w:shd w:fill="auto" w:val="clear"/>
        </w:rPr>
        <w:t>— „</w:t>
      </w:r>
      <w:r>
        <w:rPr>
          <w:spacing w:val="0"/>
          <w:w w:val="100"/>
          <w:shd w:fill="auto" w:val="clear"/>
        </w:rPr>
        <w:t>Das Rampenlicht“, Januar 1993.</w:t>
      </w:r>
    </w:p>
    <w:p>
      <w:pPr>
        <w:pStyle w:val="Flietext21"/>
        <w:keepNext w:val="false"/>
        <w:keepLines w:val="false"/>
        <w:widowControl w:val="false"/>
        <w:numPr>
          <w:ilvl w:val="0"/>
          <w:numId w:val="4"/>
        </w:numPr>
        <w:shd w:val="clear" w:color="auto" w:fill="auto"/>
        <w:tabs>
          <w:tab w:val="clear" w:pos="720"/>
          <w:tab w:val="left" w:pos="955" w:leader="none"/>
        </w:tabs>
        <w:bidi w:val="0"/>
        <w:spacing w:lineRule="auto" w:line="240" w:before="0" w:after="0"/>
        <w:ind w:left="0" w:right="0" w:firstLine="580"/>
        <w:jc w:val="both"/>
        <w:rPr/>
      </w:pPr>
      <w:r>
        <w:rPr>
          <w:i/>
          <w:iCs/>
          <w:spacing w:val="0"/>
          <w:w w:val="100"/>
          <w:shd w:fill="auto" w:val="clear"/>
        </w:rPr>
        <w:t xml:space="preserve">— </w:t>
      </w:r>
      <w:r>
        <w:rPr>
          <w:i/>
          <w:iCs/>
          <w:spacing w:val="0"/>
          <w:w w:val="100"/>
          <w:shd w:fill="auto" w:val="clear"/>
        </w:rPr>
        <w:t>Ebenda.</w:t>
      </w:r>
    </w:p>
    <w:p>
      <w:pPr>
        <w:pStyle w:val="Flietext1"/>
        <w:keepNext w:val="false"/>
        <w:keepLines w:val="false"/>
        <w:widowControl w:val="false"/>
        <w:shd w:val="clear" w:color="auto" w:fill="auto"/>
        <w:bidi w:val="0"/>
        <w:spacing w:lineRule="auto" w:line="240" w:before="0" w:after="0"/>
        <w:ind w:left="580" w:right="0" w:hanging="0"/>
        <w:jc w:val="both"/>
        <w:rPr/>
      </w:pPr>
      <w:r>
        <w:rPr>
          <w:spacing w:val="0"/>
          <w:w w:val="100"/>
          <w:sz w:val="24"/>
          <w:szCs w:val="24"/>
          <w:shd w:fill="auto" w:val="clear"/>
        </w:rPr>
        <w:t>Illuminaten, um die Kolonialkriege mit dem Ziel zu schüren, das Britische Reich absolut zu schwächen, und so die Große Revolution zu organisieren, die ihrerseits das Französische Reich schwächen sollte; Diese letzte Phase sollte ab 1789 beginnen.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Ein deutscher Autor namens Zwack legte die überarbeitete Fassung der „Protokolle von Weishaupt“ in Band und ließ sie unter dem Titel „Einige OriginalScripten“ veröffentlichen. 1784 wurde eine Kopie dieses Dokuments an die von Weishaupt delegierten Illuminati geschickt, um die Französische Revolution zu schüren. Der Kurier, der damals damit beauftragt war, dieses Dokument zu den französischen Illuminaten zu bringen, wurde von einem Blitz getroffen, als er auf seinem Weg von Frankfurt nach Paris durch Rastibon fuhr. Auf diese Weise entdeckte die Polizei die subversiven Dokumente und schickte sie an die zuständigen Regierungsbehörden. (41)</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Nach sorgfältigem Studium der Unterlagen befahl die bayerische Regierung ihrer Polizei, die von Weishaupt organisierten neuen Logen des Großen Orients zu durchsuchen...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1785 verbot die bayerische Regierung die Illuminaten und schloss die Großen Orientlogen.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1786 veröffentlichten die Behörden die Einzelheiten der „Verschwörung“. Der englische Titel dieses Dokuments lautete: „The Original Writings of the Order and Sect of the Illuminati“. Kopien des „Verschwörungs“-Dokuments wurden an Kirchen- und Staatsoberhäupter geschickt. Aber die Macht der Illuminaten war bereits so groß, dass die Warnung ignoriert wurde. (42)</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Zu dieser Zeit wurden die Illuminaten zu einer „Geheim-/Untergrundbewegung“. Weishaupt befahl seinen Illuminaten, die Blue Masonry Lodges zu infiltrieren und eine „Geheimgesellschaft“ innerhalb der Geheimgesellschaften selbst zu gründen.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Nur Freimaurer, die gezeigt hatten, dass sie perfekte Internationalisten waren, und diejenigen, deren Verhalten bewies, dass sie vom Glauben abgefallen waren – also dass sie Gott verleugnet hatten – konnten in den Orden der Illuminaten eingeweiht werden. Darüber hinaus entschied er, dass die Verschwörer in Zukunft die Maske der Philanthropie verwenden würden, um ihre revolutionären und subversiven Aktivitäten zu verbergen. (43)</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Diese von Weishaupt um 1786 verordnete freiwillige Mystifizierung der Illuminaten wird hier sehr gut beschrieben von W. Wilmshurst, einem hohen Würdenträger der Logen, in "The Masonic Initiation", p. 42: Für diejenigen, die nur eine soziale Organisation wünschen, die mit ein wenig malerischem Zeremoniell geschmückt ist und eine Gelegenheit für Unterhaltung oder persönliche Auszeichnung bietet, wird die Freimaurerei nie mehr als die Formalität sein, die sie seit langem war und immer war sie selbst werden ihre Bedeutung, ihren Zweck und ihre großen Möglichkeiten immer im Unwissen bleiben. (44)</w:t>
      </w:r>
    </w:p>
    <w:p>
      <w:pPr>
        <w:pStyle w:val="Flietext1"/>
        <w:keepNext w:val="false"/>
        <w:keepLines w:val="false"/>
        <w:widowControl w:val="false"/>
        <w:shd w:val="clear" w:color="auto" w:fill="auto"/>
        <w:bidi w:val="0"/>
        <w:spacing w:lineRule="auto" w:line="240" w:before="0" w:after="160"/>
        <w:ind w:left="580" w:right="0" w:firstLine="340"/>
        <w:jc w:val="both"/>
        <w:rPr/>
      </w:pPr>
      <w:r>
        <w:rPr>
          <w:spacing w:val="0"/>
          <w:w w:val="100"/>
          <w:sz w:val="24"/>
          <w:szCs w:val="24"/>
          <w:shd w:fill="auto" w:val="clear"/>
          <w:lang w:val="en-US" w:eastAsia="en-US" w:bidi="en-US"/>
        </w:rPr>
        <w:t>Und immer im selben Sinne: Das heißt, dass diese Leute, auch wenn sie viele Titel und Beförderungen tragen, normalerweise nicht über die „blauen Abschlüsse“ hinausgehen, die laut Albert Pike (ein echter 33. dieser hier) „ dass der Vorhof oder das Vorzimmer des Tempels“. (45)</w:t>
      </w:r>
    </w:p>
    <w:p>
      <w:pPr>
        <w:pStyle w:val="Flietext21"/>
        <w:keepNext w:val="false"/>
        <w:keepLines w:val="false"/>
        <w:widowControl w:val="false"/>
        <w:numPr>
          <w:ilvl w:val="0"/>
          <w:numId w:val="4"/>
        </w:numPr>
        <w:shd w:val="clear" w:color="auto" w:fill="auto"/>
        <w:tabs>
          <w:tab w:val="clear" w:pos="720"/>
          <w:tab w:val="left" w:pos="922"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«Bauern im Spiel», p. xi.</w:t>
      </w:r>
    </w:p>
    <w:p>
      <w:pPr>
        <w:pStyle w:val="Flietext21"/>
        <w:keepNext w:val="false"/>
        <w:keepLines w:val="false"/>
        <w:widowControl w:val="false"/>
        <w:numPr>
          <w:ilvl w:val="0"/>
          <w:numId w:val="4"/>
        </w:numPr>
        <w:shd w:val="clear" w:color="auto" w:fill="auto"/>
        <w:tabs>
          <w:tab w:val="clear" w:pos="720"/>
          <w:tab w:val="left" w:pos="946"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Ebd., S. xi-xii.</w:t>
      </w:r>
    </w:p>
    <w:p>
      <w:pPr>
        <w:pStyle w:val="Flietext21"/>
        <w:keepNext w:val="false"/>
        <w:keepLines w:val="false"/>
        <w:widowControl w:val="false"/>
        <w:numPr>
          <w:ilvl w:val="0"/>
          <w:numId w:val="4"/>
        </w:numPr>
        <w:shd w:val="clear" w:color="auto" w:fill="auto"/>
        <w:tabs>
          <w:tab w:val="clear" w:pos="720"/>
          <w:tab w:val="left" w:pos="946"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Ebenda, S. 12.</w:t>
      </w:r>
    </w:p>
    <w:p>
      <w:pPr>
        <w:pStyle w:val="Flietext21"/>
        <w:keepNext w:val="false"/>
        <w:keepLines w:val="false"/>
        <w:widowControl w:val="false"/>
        <w:numPr>
          <w:ilvl w:val="0"/>
          <w:numId w:val="4"/>
        </w:numPr>
        <w:shd w:val="clear" w:color="auto" w:fill="auto"/>
        <w:tabs>
          <w:tab w:val="clear" w:pos="720"/>
          <w:tab w:val="left" w:pos="955" w:leader="none"/>
        </w:tabs>
        <w:bidi w:val="0"/>
        <w:spacing w:lineRule="auto" w:line="240" w:before="0" w:after="0"/>
        <w:ind w:left="0" w:right="0" w:firstLine="580"/>
        <w:jc w:val="left"/>
        <w:rPr/>
      </w:pPr>
      <w:r>
        <w:rPr>
          <w:spacing w:val="0"/>
          <w:w w:val="100"/>
          <w:shd w:fill="auto" w:val="clear"/>
          <w:lang w:val="en-US" w:eastAsia="en-US" w:bidi="en-US"/>
        </w:rPr>
        <w:t>— „</w:t>
      </w:r>
      <w:r>
        <w:rPr>
          <w:spacing w:val="0"/>
          <w:w w:val="100"/>
          <w:shd w:fill="auto" w:val="clear"/>
          <w:lang w:val="en-US" w:eastAsia="en-US" w:bidi="en-US"/>
        </w:rPr>
        <w:t>Der mystische Körper des Antichristen“, S. 162.</w:t>
      </w:r>
    </w:p>
    <w:p>
      <w:pPr>
        <w:pStyle w:val="Flietext21"/>
        <w:keepNext w:val="false"/>
        <w:keepLines w:val="false"/>
        <w:widowControl w:val="false"/>
        <w:numPr>
          <w:ilvl w:val="0"/>
          <w:numId w:val="4"/>
        </w:numPr>
        <w:shd w:val="clear" w:color="auto" w:fill="auto"/>
        <w:tabs>
          <w:tab w:val="clear" w:pos="720"/>
          <w:tab w:val="left" w:pos="955"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Ebenda, S. 162.</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Oswald Wirth wird seinerseits in "The Book of The Apprentice", p. 118: "Viele Freimaurer glauben, die Freimaurerei zu kennen, obwohl sie nicht einmal die Existenz ihrer Geheimnisse und ihres Glaubens ahnen". (46)</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Und Albert Pike, in "Morals and Dogmas of the Ancient and Accept Scottish Rite", p. 819: „Ein Teil der Symbole wird dort dem Eingeweihten offenbart, aber dieser wird absichtlich irregeführt. Wir wollen nicht, dass er sie versteht. Ihre wahre Erklärung ist den Adepten vorbehalten, den Fürsten der Freimaurerei. (47)</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Also, Geschäftsleute, Menschen mit ehrenhaften sozialen Positionen, die sich aber etwas Mysteriöseres wünschen, um ihre eigene Einsamkeit zu durchbrechen, und sich zu etwas Größerem zugehörig fühlen; diese werden freiwillig getäuscht und wissen nicht, dass sie in ihre Ehren- und Verwaltungspositionen (die sie dennoch effektiv und bewundernswert ausfüllen) eingesetzt werden, nur um dem Orden eine soziale Sanktion zu geben und ... um unsere Mysterien in gute Gunst zu setzen. (W. Wilmshurst, „The Masonic Initiation“, S. 203). (48)</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Darüber hinaus werden mehrere Freimaurer guten Glaubens, zum Beispiel in Quebec, allen, die sie hören wollen, sagen, dass ihre Loge harmlos ist; dass sie nichts mit dem Grand Orient von Frankreich zu tun haben. All diese Argumente der aufrichtigen Sprache schmälern jedoch in keiner Weise die bewusst verschleierte Bedeutung der F.-M., die aber dennoch völlig anders ist als alles, was ihnen gesagt wurde, um sie besser als Bildschirm zu verwenden. Der Beweis, die wahre Bedeutung der 33 Grade der Freimaurerei, ist trotz ihres ehrlichen Anscheins:</w:t>
      </w:r>
    </w:p>
    <w:p>
      <w:pPr>
        <w:pStyle w:val="Flietext1"/>
        <w:keepNext w:val="false"/>
        <w:keepLines w:val="false"/>
        <w:widowControl w:val="false"/>
        <w:shd w:val="clear" w:color="auto" w:fill="auto"/>
        <w:bidi w:val="0"/>
        <w:spacing w:lineRule="auto" w:line="240" w:before="0" w:after="0"/>
        <w:ind w:left="1560" w:right="0" w:hanging="0"/>
        <w:jc w:val="left"/>
        <w:rPr>
          <w:sz w:val="22"/>
          <w:szCs w:val="22"/>
        </w:rPr>
      </w:pPr>
      <w:r>
        <w:rPr>
          <w:spacing w:val="0"/>
          <w:w w:val="100"/>
          <w:sz w:val="22"/>
          <w:szCs w:val="22"/>
          <w:shd w:fill="auto" w:val="clear"/>
          <w:lang w:val="en-US" w:eastAsia="en-US" w:bidi="en-US"/>
        </w:rPr>
        <w:t>1. Grad - Bösartige Ausbeutung der Neugier;</w:t>
      </w:r>
    </w:p>
    <w:p>
      <w:pPr>
        <w:pStyle w:val="Flietext1"/>
        <w:keepNext w:val="false"/>
        <w:keepLines w:val="false"/>
        <w:widowControl w:val="false"/>
        <w:shd w:val="clear" w:color="auto" w:fill="auto"/>
        <w:bidi w:val="0"/>
        <w:spacing w:lineRule="auto" w:line="240" w:before="0" w:after="0"/>
        <w:ind w:left="1560" w:right="0" w:hanging="0"/>
        <w:jc w:val="left"/>
        <w:rPr>
          <w:sz w:val="22"/>
          <w:szCs w:val="22"/>
        </w:rPr>
      </w:pPr>
      <w:r>
        <w:rPr>
          <w:spacing w:val="0"/>
          <w:w w:val="100"/>
          <w:sz w:val="22"/>
          <w:szCs w:val="22"/>
          <w:shd w:fill="auto" w:val="clear"/>
          <w:lang w:val="en-US" w:eastAsia="en-US" w:bidi="en-US"/>
        </w:rPr>
        <w:t>2. Grad - Bösartige Ausbeutung des Ehrgeizes;</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03. Grad - Bösartige Ausbeutung des Stolzes;</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04. Grad - Verherrlichung von Atheismus und Anarchie,</w:t>
      </w:r>
    </w:p>
    <w:p>
      <w:pPr>
        <w:pStyle w:val="Flietext1"/>
        <w:keepNext w:val="false"/>
        <w:keepLines w:val="false"/>
        <w:widowControl w:val="false"/>
        <w:shd w:val="clear" w:color="auto" w:fill="auto"/>
        <w:bidi w:val="0"/>
        <w:spacing w:lineRule="auto" w:line="240" w:before="0" w:after="0"/>
        <w:ind w:left="1560" w:right="0" w:hanging="0"/>
        <w:jc w:val="left"/>
        <w:rPr>
          <w:sz w:val="22"/>
          <w:szCs w:val="22"/>
        </w:rPr>
      </w:pPr>
      <w:r>
        <w:rPr>
          <w:spacing w:val="0"/>
          <w:w w:val="100"/>
          <w:sz w:val="22"/>
          <w:szCs w:val="22"/>
          <w:shd w:fill="auto" w:val="clear"/>
          <w:lang w:val="en-US" w:eastAsia="en-US" w:bidi="en-US"/>
        </w:rPr>
        <w:t>5. Grad - Tod aller Religion (obligatorischer Atheismus);</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06. Grad - Verherrlichung der Rache;</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07e degre - Glorification du Mal ;</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08. Grad - Krieg gegen das Gute.</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09. Grad - Guerre a la Chastete;</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10. Grad - Krieg gegen die Loyalität;</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11. Grad - Krieg gegen das Sozialrecht;</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12. Grad - Krieg gegen soziales Eigentum;</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13. Grad - Alles zur Korruption;</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14e degre - Exploitation corruptrice des theories deistes ;</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15. Grad - Korrumpierende Ausnutzung deistischer Praktiken;</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16. Grad - Korrumpierende Ausnutzung des Rationalismus;</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17. Grad - Korrumpierende Ausbeutung des Patriotismus;</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18. Grad - Korrumpierende Ausbeutung des Kollektivismus;</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19. Grad - Verherrlichung der Perversion;</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20. Grad - Perversion der Volksmassen;</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21. Grad - Perversion durch die Leidenschaften und den Appetit;</w:t>
      </w:r>
    </w:p>
    <w:p>
      <w:pPr>
        <w:pStyle w:val="Flietext1"/>
        <w:keepNext w:val="false"/>
        <w:keepLines w:val="false"/>
        <w:widowControl w:val="false"/>
        <w:shd w:val="clear" w:color="auto" w:fill="auto"/>
        <w:bidi w:val="0"/>
        <w:spacing w:lineRule="auto" w:line="240" w:before="0" w:after="0"/>
        <w:ind w:left="1420" w:right="0" w:hanging="0"/>
        <w:jc w:val="left"/>
        <w:rPr>
          <w:sz w:val="22"/>
          <w:szCs w:val="22"/>
        </w:rPr>
      </w:pPr>
      <w:r>
        <w:rPr>
          <w:spacing w:val="0"/>
          <w:w w:val="100"/>
          <w:sz w:val="22"/>
          <w:szCs w:val="22"/>
          <w:shd w:fill="auto" w:val="clear"/>
          <w:lang w:val="en-US" w:eastAsia="en-US" w:bidi="en-US"/>
        </w:rPr>
        <w:t>22. Grad - Perversion der herrschenden Klassen;</w:t>
      </w:r>
    </w:p>
    <w:p>
      <w:pPr>
        <w:pStyle w:val="Flietext1"/>
        <w:keepNext w:val="false"/>
        <w:keepLines w:val="false"/>
        <w:widowControl w:val="false"/>
        <w:shd w:val="clear" w:color="auto" w:fill="auto"/>
        <w:bidi w:val="0"/>
        <w:spacing w:lineRule="auto" w:line="240" w:before="0" w:after="360"/>
        <w:ind w:left="1420" w:right="0" w:hanging="0"/>
        <w:jc w:val="left"/>
        <w:rPr>
          <w:sz w:val="22"/>
          <w:szCs w:val="22"/>
        </w:rPr>
      </w:pPr>
      <w:r>
        <w:rPr>
          <w:spacing w:val="0"/>
          <w:w w:val="100"/>
          <w:sz w:val="22"/>
          <w:szCs w:val="22"/>
          <w:shd w:fill="auto" w:val="clear"/>
          <w:lang w:val="en-US" w:eastAsia="en-US" w:bidi="en-US"/>
        </w:rPr>
        <w:t>23e degre - Perversion des Institutions ;</w:t>
      </w:r>
    </w:p>
    <w:p>
      <w:pPr>
        <w:pStyle w:val="Flietext21"/>
        <w:keepNext w:val="false"/>
        <w:keepLines w:val="false"/>
        <w:widowControl w:val="false"/>
        <w:numPr>
          <w:ilvl w:val="0"/>
          <w:numId w:val="4"/>
        </w:numPr>
        <w:shd w:val="clear" w:color="auto" w:fill="auto"/>
        <w:tabs>
          <w:tab w:val="clear" w:pos="720"/>
          <w:tab w:val="left" w:pos="1010"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Ebenda, S. 162.</w:t>
      </w:r>
    </w:p>
    <w:p>
      <w:pPr>
        <w:pStyle w:val="Flietext21"/>
        <w:keepNext w:val="false"/>
        <w:keepLines w:val="false"/>
        <w:widowControl w:val="false"/>
        <w:numPr>
          <w:ilvl w:val="0"/>
          <w:numId w:val="4"/>
        </w:numPr>
        <w:shd w:val="clear" w:color="auto" w:fill="auto"/>
        <w:tabs>
          <w:tab w:val="clear" w:pos="720"/>
          <w:tab w:val="left" w:pos="1010"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Ebd., S. 162-163.</w:t>
      </w:r>
    </w:p>
    <w:p>
      <w:pPr>
        <w:pStyle w:val="Flietext21"/>
        <w:keepNext w:val="false"/>
        <w:keepLines w:val="false"/>
        <w:widowControl w:val="false"/>
        <w:numPr>
          <w:ilvl w:val="0"/>
          <w:numId w:val="4"/>
        </w:numPr>
        <w:shd w:val="clear" w:color="auto" w:fill="auto"/>
        <w:tabs>
          <w:tab w:val="clear" w:pos="720"/>
          <w:tab w:val="left" w:pos="1010"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Ebd., S. 163.</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24е Grad - Perversion der Freiheit;</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25. Grad - Perversion der Gleichheit;</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26. Grad - Bruderschaftsperversion;</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27. Grad - Perversion der Intellektualität,</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28. Grad - Verherrlichung des Naturalismus;</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29. Grad - Die Verneinung des Schöpfers;</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30. Grad - Verherrlichung der Heuchelei;</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31. Grad - Erniedrigende Parodie auf Gerechtigkeit;</w:t>
      </w:r>
    </w:p>
    <w:p>
      <w:pPr>
        <w:pStyle w:val="Flietext21"/>
        <w:keepNext w:val="false"/>
        <w:keepLines w:val="false"/>
        <w:widowControl w:val="false"/>
        <w:shd w:val="clear" w:color="auto" w:fill="auto"/>
        <w:bidi w:val="0"/>
        <w:spacing w:lineRule="auto" w:line="261" w:before="0" w:after="0"/>
        <w:ind w:left="1420" w:right="0" w:hanging="0"/>
        <w:jc w:val="left"/>
        <w:rPr>
          <w:sz w:val="22"/>
          <w:szCs w:val="22"/>
        </w:rPr>
      </w:pPr>
      <w:r>
        <w:rPr>
          <w:spacing w:val="0"/>
          <w:w w:val="100"/>
          <w:sz w:val="22"/>
          <w:szCs w:val="22"/>
          <w:shd w:fill="auto" w:val="clear"/>
        </w:rPr>
        <w:t>32. Grad - Demütigende Parodie der Legalität;</w:t>
      </w:r>
    </w:p>
    <w:p>
      <w:pPr>
        <w:pStyle w:val="Flietext21"/>
        <w:keepNext w:val="false"/>
        <w:keepLines w:val="false"/>
        <w:widowControl w:val="false"/>
        <w:shd w:val="clear" w:color="auto" w:fill="auto"/>
        <w:bidi w:val="0"/>
        <w:spacing w:lineRule="auto" w:line="261" w:before="0" w:after="40"/>
        <w:ind w:left="1420" w:right="0" w:hanging="0"/>
        <w:jc w:val="left"/>
        <w:rPr>
          <w:sz w:val="22"/>
          <w:szCs w:val="22"/>
        </w:rPr>
      </w:pPr>
      <w:r>
        <w:rPr>
          <w:spacing w:val="0"/>
          <w:w w:val="100"/>
          <w:sz w:val="22"/>
          <w:szCs w:val="22"/>
          <w:shd w:fill="auto" w:val="clear"/>
        </w:rPr>
        <w:t>33. Grad - Verherrlichung Satans. (49)</w:t>
      </w:r>
    </w:p>
    <w:p>
      <w:pPr>
        <w:pStyle w:val="Flietext1"/>
        <w:keepNext w:val="false"/>
        <w:keepLines w:val="false"/>
        <w:widowControl w:val="false"/>
        <w:numPr>
          <w:ilvl w:val="0"/>
          <w:numId w:val="7"/>
        </w:numPr>
        <w:shd w:val="clear" w:color="auto" w:fill="auto"/>
        <w:tabs>
          <w:tab w:val="clear" w:pos="720"/>
          <w:tab w:val="left" w:pos="1232" w:leader="none"/>
        </w:tabs>
        <w:bidi w:val="0"/>
        <w:spacing w:lineRule="auto" w:line="240" w:before="0" w:after="40"/>
        <w:ind w:left="0" w:right="0" w:firstLine="920"/>
        <w:jc w:val="left"/>
        <w:rPr/>
      </w:pPr>
      <w:r>
        <w:rPr>
          <w:spacing w:val="0"/>
          <w:w w:val="100"/>
          <w:sz w:val="24"/>
          <w:szCs w:val="24"/>
          <w:shd w:fill="auto" w:val="clear"/>
        </w:rPr>
        <w:t>Gibt es eine harmlose Freimaurerei? NEIN !</w:t>
      </w:r>
    </w:p>
    <w:p>
      <w:pPr>
        <w:pStyle w:val="Flietext1"/>
        <w:keepNext w:val="false"/>
        <w:keepLines w:val="false"/>
        <w:widowControl w:val="false"/>
        <w:numPr>
          <w:ilvl w:val="0"/>
          <w:numId w:val="7"/>
        </w:numPr>
        <w:shd w:val="clear" w:color="auto" w:fill="auto"/>
        <w:tabs>
          <w:tab w:val="clear" w:pos="720"/>
          <w:tab w:val="left" w:pos="1232" w:leader="none"/>
        </w:tabs>
        <w:bidi w:val="0"/>
        <w:spacing w:lineRule="auto" w:line="240" w:before="0" w:after="40"/>
        <w:ind w:left="0" w:right="0" w:firstLine="920"/>
        <w:jc w:val="left"/>
        <w:rPr/>
      </w:pPr>
      <w:r>
        <w:rPr>
          <w:spacing w:val="0"/>
          <w:w w:val="100"/>
          <w:sz w:val="24"/>
          <w:szCs w:val="24"/>
          <w:shd w:fill="auto" w:val="clear"/>
        </w:rPr>
        <w:t>gibt es harmlose Francs-Marons? Ja ...</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rPr>
        <w:t>Noch in der Kontinuität der Ereignisse von 1786 kam es immer wieder vor, dass die Situation der Kirche und des französischen Staates kompliziert wurde, weil den Führern der Kirche und des französischen Staates geraten wurde, alle erhaltenen Warnungen der bayerischen Polizei zu ignorieren; 1789 brach die Französische Revolution aus. (50)</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rPr>
        <w:t>1829 fand in New York ein Treffen für die Illuminaten statt, das von einem englischen Illuminaten namens Wright geleitet wurde. Diejenigen, die an dem Treffen teilnahmen, wurden dann darüber informiert, dass die Illuminaten planten, die nihilistischen Gruppen zu vereinen (jene, die die Suche nach totaler Freiheit ohne Zwänge befürworten und gleichzeitig alle moralischen Wahrheiten, alle Werte und alle Hierarchien ablehnen). und Atheisten (diejenigen, die die Existenz eines persönlichen Gottes leugnen) mit allen anderen subversiven Organisationen (Organisationen, die darauf abzielen, die etablierte Ordnung zu zerstören); alles in einer riesigen internationalen Organisation, die als „Kommunismus“ bekannt ist. „diese zerstörerische kraft sollte verwendet werden, um es den iiiuminati zu ermöglichen, alle zukünftigen kriege und revolutionen zu schüren“, dann wurde ein komitee gebildet, um gelder zur finanzierung dieses neuen unternehmens aufzubringen. So half ein Teil der gesammelten Gelder, Karl Marx und Engels zu finanzieren, als sie in Soho, England, „das Kapital“ und „das Manifest der kommunistischen Partei“ schrieben.</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rPr>
        <w:t>Darüber hinaus sollte gemäß der überarbeiteten Version der „Protokolle“ die alte Verschwörung, die von Weishaupt geschrieben wurde, die Illuminaten alle internationalen Organisationen und alle Gruppen organisieren, finanzieren, leiten und kontrollieren, indem sie ihre Agenturen an Kommandoposten in den Exekutivkomitees platzierten. Während also Karl Marx „Das Manifest der Kommunistischen Partei“ unter der Leitung einer Gruppe von Illuminaten schrieb, schrieb Professor Karl Ritter von der Universität Frankfurt seinerseits seine Antithesen unter der Leitung einer anderen Gruppe von Illuminaten . Daher könnten die Führer der Verschwörung die Unterschiede zwischen diesen beiden Ideologien nutzen, um damit zu beginnen, immer größere Teile der menschlichen Spezies in zwei gegensätzliche Lager zu spalten; dann bewaffnen Sie dieselben Lager, um sie dazu zu bringen, mit ihren politischen und religiösen Institutionen zu kämpfen und sich gegenseitig zu zerstören.</w:t>
      </w:r>
    </w:p>
    <w:p>
      <w:pPr>
        <w:pStyle w:val="Flietext1"/>
        <w:keepNext w:val="false"/>
        <w:keepLines w:val="false"/>
        <w:widowControl w:val="false"/>
        <w:shd w:val="clear" w:color="auto" w:fill="auto"/>
        <w:bidi w:val="0"/>
        <w:spacing w:lineRule="auto" w:line="232" w:before="0" w:after="40"/>
        <w:ind w:left="580" w:right="0" w:firstLine="340"/>
        <w:jc w:val="both"/>
        <w:rPr/>
      </w:pPr>
      <w:r>
        <w:rPr>
          <w:spacing w:val="0"/>
          <w:w w:val="100"/>
          <w:sz w:val="24"/>
          <w:szCs w:val="24"/>
          <w:shd w:fill="auto" w:val="clear"/>
        </w:rPr>
        <w:t>Die von Ritter begonnene Arbeit wurde später von einem deutschen Philosophen namens Friedrich Wilhelm Nietzsche (1844-1900) fortgesetzt, der den Nietzcheismus begründete!</w:t>
      </w:r>
    </w:p>
    <w:p>
      <w:pPr>
        <w:pStyle w:val="Flietext1"/>
        <w:keepNext w:val="false"/>
        <w:keepLines w:val="false"/>
        <w:widowControl w:val="false"/>
        <w:shd w:val="clear" w:color="auto" w:fill="auto"/>
        <w:bidi w:val="0"/>
        <w:spacing w:lineRule="auto" w:line="240" w:before="0" w:after="140"/>
        <w:ind w:left="580" w:right="0" w:firstLine="340"/>
        <w:jc w:val="both"/>
        <w:rPr/>
      </w:pPr>
      <w:r>
        <w:rPr>
          <w:spacing w:val="0"/>
          <w:w w:val="100"/>
          <w:sz w:val="24"/>
          <w:szCs w:val="24"/>
          <w:shd w:fill="auto" w:val="clear"/>
        </w:rPr>
        <w:t>Der Nietzscheismus wurde zum „Faschismus“ und später zum „Nazismus“ entwickelt, der dazu diente, Illuminati-Agenten zu befähigen, sowohl den Ersten als auch den Zweiten Weltkrieg zu schüren.</w:t>
      </w:r>
    </w:p>
    <w:p>
      <w:pPr>
        <w:pStyle w:val="Flietext21"/>
        <w:keepNext w:val="false"/>
        <w:keepLines w:val="false"/>
        <w:widowControl w:val="false"/>
        <w:numPr>
          <w:ilvl w:val="0"/>
          <w:numId w:val="4"/>
        </w:numPr>
        <w:shd w:val="clear" w:color="auto" w:fill="auto"/>
        <w:tabs>
          <w:tab w:val="clear" w:pos="720"/>
          <w:tab w:val="left" w:pos="964"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Ebd., S. 150-151.</w:t>
      </w:r>
    </w:p>
    <w:p>
      <w:pPr>
        <w:pStyle w:val="Flietext21"/>
        <w:keepNext w:val="false"/>
        <w:keepLines w:val="false"/>
        <w:widowControl w:val="false"/>
        <w:numPr>
          <w:ilvl w:val="0"/>
          <w:numId w:val="4"/>
        </w:numPr>
        <w:shd w:val="clear" w:color="auto" w:fill="auto"/>
        <w:tabs>
          <w:tab w:val="clear" w:pos="720"/>
          <w:tab w:val="left" w:pos="964" w:leader="none"/>
        </w:tabs>
        <w:bidi w:val="0"/>
        <w:spacing w:lineRule="auto" w:line="240" w:before="0" w:after="40"/>
        <w:ind w:left="0" w:right="0" w:firstLine="580"/>
        <w:jc w:val="left"/>
        <w:rPr/>
      </w:pPr>
      <w:r>
        <w:rPr>
          <w:spacing w:val="0"/>
          <w:w w:val="100"/>
          <w:shd w:fill="auto" w:val="clear"/>
        </w:rPr>
        <w:t xml:space="preserve">— </w:t>
      </w:r>
      <w:r>
        <w:rPr>
          <w:spacing w:val="0"/>
          <w:w w:val="100"/>
          <w:shd w:fill="auto" w:val="clear"/>
        </w:rPr>
        <w:t>«Bauern im Spiel», p. xii.</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1834 wurde der italienische Revolutionär Guiseppi Mazzini von den Illuminaten zum Direktor ihres weltweiten revolutionären Programms gewählt. Er blieb in dieser Position bis 1872. (51)</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"Das offizielle Bulletin der Großloge von Frankreich", Nr. vom Oktober 1922, S. 235 nicht erinnern, was die Hauptziele der Freimaurerei auf der ganzen Welt sind? Meine Brüder ..., lassen Sie mich nur meine Hoffnung sagen, dass die F.-M, die alles für die Emanzipation der Menschen getan hat und der die Geschichte nationale Revolutionen zu verdanken hat, auch diese größte Revolution zu machen weiß, die ist die internationale Revolution... Die internationale Revolution ist für morgen das Werk des F.-M. (52)</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Hat Stalin am 20. Mai 1938 im Präsidium der Kommunistischen Internationale in Moskau nicht dasselbe gesagt? Die direkte Wiederaufnahme revolutionärer Aktionen in großem Umfang wird nur möglich sein, wenn es uns gelingt, die Antagonismen zwischen den kapitalistischen Staaten auszunutzen, um sie in einen bewaffneten Kampf zu stürzen ... Diejenigen, die dies nicht verstehen, haben sich keine der Lehren des revolutionären Marxismus angeeignet . (53)</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Im Jahr 1840 wurde General Albert Pike wegen seines Streits mit Präsident Jefferson Davis über indische Truppen, die beschuldigt wurden, Gräueltaten unter dem Deckmantel eines legitimen Krieges verursacht zu haben, unter den Einfluss von Mazzini gebracht. Pike akzeptierte daraufhin die Idee einer Weltregierung und wurde später Hohepriester der luziferischen Kirche.</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Zwischen 1859 und 1871 war er derjenige, der die Einzelheiten eines "Militärplans" zu Papier brachte, der als Grundlage für die Organisation der drei (3) Weltkriege und der drei großen Revolutionen dienen sollte, die er für notwendig hielt die Verschwörung bis zu ihrem letzten Stadium im Laufe des zwanzigsten Jahrhunderts. (54)</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Pike war auch derjenige, der „The New and Reformed Palladian Rite“ organisierte, als die Illuminaten- und Grand-Orient-Logen wegen Mazzinis revolutionärer Aktivitäten in Europa unter Verdacht gerieten. Anschließend gründete er drei (3) Oberste Räte: einen in Charleston, South Carolina; ein weiteres in Rom, Italien, und ein weiteres in Berlin, Deutschland. Anschließend ließ er Mazzini 23 Unterräte gründen, hauptsächlich an strategischen Orten auf der ganzen Welt. Diese Orte waren seitdem die "Hauptquartiere", die geheimen Zentralpunkte der Weltrevolutionären Bewegung. Lange vor Marconis Erfindung des Radios hatten Wissenschaftler, die selbst Illuminaten waren, ein solches System für Pike und die Hauptdirektoren der verschiedenen Unterräte eingerichtet, um es ihnen zu ermöglichen, geheim miteinander zu kommunizieren. Es war die Entdeckung dieser geheimen Kommunikation, die es den Geheimdienstoffizieren ermöglichte, zu verstehen, wie scheinbar zusammenhangslose Ereignisse gleichzeitig stattgefunden hatten und Situationen bis zu dem Punkt eskalierten, sie in Kriege und Revolutionen zu verwandeln.</w:t>
      </w:r>
    </w:p>
    <w:p>
      <w:pPr>
        <w:pStyle w:val="Flietext1"/>
        <w:keepNext w:val="false"/>
        <w:keepLines w:val="false"/>
        <w:widowControl w:val="false"/>
        <w:shd w:val="clear" w:color="auto" w:fill="auto"/>
        <w:bidi w:val="0"/>
        <w:spacing w:lineRule="auto" w:line="240" w:before="0" w:after="40"/>
        <w:ind w:left="580" w:right="0" w:firstLine="340"/>
        <w:jc w:val="both"/>
        <w:rPr/>
      </w:pPr>
      <w:r>
        <w:rPr>
          <w:spacing w:val="0"/>
          <w:w w:val="100"/>
          <w:sz w:val="24"/>
          <w:szCs w:val="24"/>
          <w:shd w:fill="auto" w:val="clear"/>
          <w:lang w:val="en-US" w:eastAsia="en-US" w:bidi="en-US"/>
        </w:rPr>
        <w:t>Pikes Plan, die drei Kriege und die drei Weltrevolutionen herbeizuführen, war einfach. Es erforderte, dass Kommunismus, Nazismus und politischer Zionismus sowie andere internationale Bewegungen organisiert und dazu benutzt wurden, die drei globalen Kriege und die drei großen Revolutionen zu schüren.</w:t>
      </w:r>
    </w:p>
    <w:p>
      <w:pPr>
        <w:pStyle w:val="Flietext1"/>
        <w:keepNext w:val="false"/>
        <w:keepLines w:val="false"/>
        <w:widowControl w:val="false"/>
        <w:shd w:val="clear" w:color="auto" w:fill="auto"/>
        <w:bidi w:val="0"/>
        <w:spacing w:lineRule="auto" w:line="240" w:before="0" w:after="160"/>
        <w:ind w:left="580" w:right="0" w:firstLine="340"/>
        <w:jc w:val="both"/>
        <w:rPr/>
      </w:pPr>
      <w:r>
        <w:rPr>
          <w:spacing w:val="0"/>
          <w:w w:val="100"/>
          <w:sz w:val="24"/>
          <w:szCs w:val="24"/>
          <w:shd w:fill="auto" w:val="clear"/>
          <w:lang w:val="en-US" w:eastAsia="en-US" w:bidi="en-US"/>
        </w:rPr>
        <w:t>Der 1. Weltkrieg sollte geführt werden, um es den Illuminaten zu ermöglichen, die Macht der Zaren in Russland zu stürzen und dieses Land zur Hochburg des „Kommunismus“ zu machen.</w:t>
      </w:r>
    </w:p>
    <w:p>
      <w:pPr>
        <w:pStyle w:val="Flietext21"/>
        <w:keepNext w:val="false"/>
        <w:keepLines w:val="false"/>
        <w:widowControl w:val="false"/>
        <w:numPr>
          <w:ilvl w:val="0"/>
          <w:numId w:val="4"/>
        </w:numPr>
        <w:shd w:val="clear" w:color="auto" w:fill="auto"/>
        <w:tabs>
          <w:tab w:val="clear" w:pos="720"/>
          <w:tab w:val="left" w:pos="902" w:leader="none"/>
        </w:tabs>
        <w:bidi w:val="0"/>
        <w:spacing w:lineRule="auto" w:line="240" w:before="0" w:after="0"/>
        <w:ind w:left="0" w:right="0" w:firstLine="580"/>
        <w:jc w:val="both"/>
        <w:rPr/>
      </w:pPr>
      <w:r>
        <w:rPr>
          <w:spacing w:val="0"/>
          <w:w w:val="100"/>
          <w:shd w:fill="auto" w:val="clear"/>
          <w:lang w:val="en-US" w:eastAsia="en-US" w:bidi="en-US"/>
        </w:rPr>
        <w:t xml:space="preserve">— </w:t>
      </w:r>
      <w:r>
        <w:rPr>
          <w:spacing w:val="0"/>
          <w:w w:val="100"/>
          <w:shd w:fill="auto" w:val="clear"/>
          <w:lang w:val="en-US" w:eastAsia="en-US" w:bidi="en-US"/>
        </w:rPr>
        <w:t>Ebenda, S. xiv.</w:t>
      </w:r>
    </w:p>
    <w:p>
      <w:pPr>
        <w:pStyle w:val="Flietext21"/>
        <w:keepNext w:val="false"/>
        <w:keepLines w:val="false"/>
        <w:widowControl w:val="false"/>
        <w:numPr>
          <w:ilvl w:val="0"/>
          <w:numId w:val="4"/>
        </w:numPr>
        <w:shd w:val="clear" w:color="auto" w:fill="auto"/>
        <w:tabs>
          <w:tab w:val="clear" w:pos="720"/>
          <w:tab w:val="left" w:pos="926" w:leader="none"/>
        </w:tabs>
        <w:bidi w:val="0"/>
        <w:spacing w:lineRule="auto" w:line="240" w:before="0" w:after="0"/>
        <w:ind w:left="0" w:right="0" w:firstLine="580"/>
        <w:jc w:val="left"/>
        <w:rPr/>
      </w:pPr>
      <w:r>
        <w:rPr>
          <w:spacing w:val="0"/>
          <w:w w:val="100"/>
          <w:shd w:fill="auto" w:val="clear"/>
          <w:lang w:val="en-US" w:eastAsia="en-US" w:bidi="en-US"/>
        </w:rPr>
        <w:t>– „</w:t>
      </w:r>
      <w:r>
        <w:rPr>
          <w:spacing w:val="0"/>
          <w:w w:val="100"/>
          <w:shd w:fill="auto" w:val="clear"/>
          <w:lang w:val="en-US" w:eastAsia="en-US" w:bidi="en-US"/>
        </w:rPr>
        <w:t>Der mystische Körper des Antichristen“, S. 128-129.</w:t>
      </w:r>
    </w:p>
    <w:p>
      <w:pPr>
        <w:pStyle w:val="Flietext21"/>
        <w:keepNext w:val="false"/>
        <w:keepLines w:val="false"/>
        <w:widowControl w:val="false"/>
        <w:numPr>
          <w:ilvl w:val="0"/>
          <w:numId w:val="4"/>
        </w:numPr>
        <w:shd w:val="clear" w:color="auto" w:fill="auto"/>
        <w:tabs>
          <w:tab w:val="clear" w:pos="720"/>
          <w:tab w:val="left" w:pos="926"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Ebenda, S. 70.</w:t>
      </w:r>
    </w:p>
    <w:p>
      <w:pPr>
        <w:pStyle w:val="Flietext21"/>
        <w:keepNext w:val="false"/>
        <w:keepLines w:val="false"/>
        <w:widowControl w:val="false"/>
        <w:numPr>
          <w:ilvl w:val="0"/>
          <w:numId w:val="4"/>
        </w:numPr>
        <w:shd w:val="clear" w:color="auto" w:fill="auto"/>
        <w:tabs>
          <w:tab w:val="clear" w:pos="720"/>
          <w:tab w:val="left" w:pos="936" w:leader="none"/>
        </w:tabs>
        <w:bidi w:val="0"/>
        <w:spacing w:lineRule="auto" w:line="240" w:before="0" w:after="4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«Bauern im Spiel», S. xiv-xv.</w:t>
      </w:r>
    </w:p>
    <w:p>
      <w:pPr>
        <w:pStyle w:val="Flietext1"/>
        <w:keepNext w:val="false"/>
        <w:keepLines w:val="false"/>
        <w:widowControl w:val="false"/>
        <w:shd w:val="clear" w:color="auto" w:fill="auto"/>
        <w:bidi w:val="0"/>
        <w:spacing w:lineRule="auto" w:line="240" w:before="0" w:after="0"/>
        <w:ind w:left="580" w:right="0" w:hanging="0"/>
        <w:jc w:val="both"/>
        <w:rPr/>
      </w:pPr>
      <w:r>
        <w:rPr>
          <w:spacing w:val="0"/>
          <w:w w:val="100"/>
          <w:sz w:val="24"/>
          <w:szCs w:val="24"/>
          <w:shd w:fill="auto" w:val="clear"/>
          <w:lang w:val="en-US" w:eastAsia="en-US" w:bidi="en-US"/>
        </w:rPr>
        <w:t>Athkist“. Die Unterschiede zwischen dem britischen und dem deutschen Reich wurden von den Agenturen der Illuminaten ans Licht gebracht und übertrieben, um dazu benutzt zu werden, diesen Krieg zu schüren. Sobald der Krieg vorbei war, sollte der Kommunismus geschaffen werden, um andere Regierungen zu zerstören und Religionen zu schwächen.</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Der 2. Weltkrieg sollte seinerseits aus der Übertreibung der bereits bestehenden Unterschiede zwischen den Faschisten und dem politischen Zionismus entstehen, die von den Illuminaten hervorgehoben wurden. Dieser Krieg sollte so geführt werden, dass der Nazismus zugunsten einer Stärkung des politischen Zionismus darin vernichtet würde; was folglich nach Pikes Plan aus der zweiten Hälfte des 19. Jahrhunderts die Gründung des Staates Israel in Palästina ermöglichen sollte. Während desselben Krieges sollte der internationale Kommunismus seinerseits so stark werden, dass er im Westen so stark wurde wie die Vereinten christlichen Nationen, das heißt der christliche Westen. An diesem Punkt des Wachstums angekommen, sollte der Kommunismus bis zu dem Tag, an dem er zur Verwirklichung der „letzten sozialen Katastrophe“ dienen sollte, gezügelt und in Schach gehalten werden. Kann irgendjemand hier bestreiten, dass Präsident Roosevelt von den Vereinigten Staaten und Premierminister Churchill von Großbritannien zusammengearbeitet haben, um eine solche Politik umzusetzen? (55)</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Nach Informationen aus zuverlässigen Quellen, die uns seit 1991 vorliegen, können wir erkennen, dass der "Kommunismus" seit dem "Fall des Eisernen Vorhangs" 1989 nicht gestorben ist, sondern sich unter einem neuen Gesicht gewandelt hat , mit einem beispiellosen militärischen und technologischen Anstieg seit 1917. Darüber hinaus ist diese Transformation, diese Transmutation sollten wir eher sagen, nur der makabere Vorhang, der die Errichtung der Neuen Weltordnung verbirgt. In diesem Sinne wurde erwartet, dass der Kommunismus, wie er bis dahin bekannt war, scheinbar verschwinden würde, um einem Anschein von Demokratie Platz zu machen. Diese Zeit der „falschen Demokratie“ sollte es den neuen Führern des Roten Reiches ermöglichen, um sie zu unterminieren:</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0" w:right="0" w:firstLine="920"/>
        <w:jc w:val="left"/>
        <w:rPr/>
      </w:pPr>
      <w:r>
        <w:rPr>
          <w:spacing w:val="0"/>
          <w:w w:val="100"/>
          <w:sz w:val="24"/>
          <w:szCs w:val="24"/>
          <w:shd w:fill="auto" w:val="clear"/>
        </w:rPr>
        <w:t>- Abgabe der nominellen Kontrolle über Osteuropa;</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1280" w:right="0" w:hanging="360"/>
        <w:jc w:val="both"/>
        <w:rPr/>
      </w:pPr>
      <w:r>
        <w:rPr>
          <w:spacing w:val="0"/>
          <w:w w:val="100"/>
          <w:sz w:val="24"/>
          <w:szCs w:val="24"/>
          <w:shd w:fill="auto" w:val="clear"/>
        </w:rPr>
        <w:t>- Nur oberflächlich die Geburt und das Aufblühen demokratischer Bewegungen in Osteuropa und sogar innerhalb der UdSSR zu fördern. ;</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0" w:right="0" w:firstLine="920"/>
        <w:jc w:val="left"/>
        <w:rPr/>
      </w:pPr>
      <w:r>
        <w:rPr>
          <w:spacing w:val="0"/>
          <w:w w:val="100"/>
          <w:sz w:val="24"/>
          <w:szCs w:val="24"/>
          <w:shd w:fill="auto" w:val="clear"/>
        </w:rPr>
        <w:t>- Öffnen Sie den „Eisernen Vorhang“ und zerstören Sie die „Berliner Mauer“;</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1280" w:right="0" w:hanging="360"/>
        <w:jc w:val="both"/>
        <w:rPr/>
      </w:pPr>
      <w:r>
        <w:rPr>
          <w:spacing w:val="0"/>
          <w:w w:val="100"/>
          <w:sz w:val="24"/>
          <w:szCs w:val="24"/>
          <w:shd w:fill="auto" w:val="clear"/>
        </w:rPr>
        <w:t>- Zulassen der Wiedervereinigung Ostdeutschlands mit Westdeutschland – wodurch die Wirtschaft Westdeutschlands geschwächt und im Extremfall das Entstehen interner sozialer und politischer Spannungen zugelassen wird – ;</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1280" w:right="0" w:hanging="360"/>
        <w:jc w:val="both"/>
        <w:rPr/>
      </w:pPr>
      <w:r>
        <w:rPr>
          <w:spacing w:val="0"/>
          <w:w w:val="100"/>
          <w:sz w:val="24"/>
          <w:szCs w:val="24"/>
          <w:shd w:fill="auto" w:val="clear"/>
        </w:rPr>
        <w:t>- den Tod des „Kommunismus“, das Ende des „Kalten Krieges“ und das angebliche – Verschwinden der kommunistischen Parteien der Sowjetunion und Osteuropas offen erklären;</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1280" w:right="0" w:hanging="360"/>
        <w:jc w:val="both"/>
        <w:rPr/>
      </w:pPr>
      <w:r>
        <w:rPr>
          <w:spacing w:val="0"/>
          <w:w w:val="100"/>
          <w:sz w:val="24"/>
          <w:szCs w:val="24"/>
          <w:shd w:fill="auto" w:val="clear"/>
        </w:rPr>
        <w:t>- Säubern Sie mit Hilfe des KGB die alte "Garde" und stellen Sie die Kommunisten und die ehemaligen kommunistischen Kollaborateure in den Hintergrund der politischen Szene;</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1280" w:right="0" w:hanging="360"/>
        <w:jc w:val="both"/>
        <w:rPr/>
      </w:pPr>
      <w:r>
        <w:rPr>
          <w:spacing w:val="0"/>
          <w:w w:val="100"/>
          <w:sz w:val="24"/>
          <w:szCs w:val="24"/>
          <w:shd w:fill="auto" w:val="clear"/>
        </w:rPr>
        <w:t>- Den Namen der „Kommunistischen Partei“ so ändern und erklären, dass der Kommunismus in Russland tot ist;</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1280" w:right="0" w:hanging="360"/>
        <w:jc w:val="both"/>
        <w:rPr/>
      </w:pPr>
      <w:r>
        <w:rPr>
          <w:spacing w:val="0"/>
          <w:w w:val="100"/>
          <w:sz w:val="24"/>
          <w:szCs w:val="24"/>
          <w:shd w:fill="auto" w:val="clear"/>
        </w:rPr>
        <w:t>- Dominiert die Geburt neuer demokratischer Organisationen, wird aber von Kommunisten und dem KGB von unten kontrolliert;</w:t>
      </w:r>
    </w:p>
    <w:p>
      <w:pPr>
        <w:pStyle w:val="Flietext1"/>
        <w:keepNext w:val="false"/>
        <w:keepLines w:val="false"/>
        <w:widowControl w:val="false"/>
        <w:numPr>
          <w:ilvl w:val="0"/>
          <w:numId w:val="8"/>
        </w:numPr>
        <w:shd w:val="clear" w:color="auto" w:fill="auto"/>
        <w:tabs>
          <w:tab w:val="clear" w:pos="720"/>
          <w:tab w:val="left" w:pos="1283" w:leader="none"/>
        </w:tabs>
        <w:bidi w:val="0"/>
        <w:spacing w:lineRule="auto" w:line="240" w:before="0" w:after="0"/>
        <w:ind w:left="1280" w:right="0" w:hanging="360"/>
        <w:jc w:val="both"/>
        <w:rPr/>
      </w:pPr>
      <w:r>
        <w:rPr>
          <w:spacing w:val="0"/>
          <w:w w:val="100"/>
          <w:sz w:val="24"/>
          <w:szCs w:val="24"/>
          <w:shd w:fill="auto" w:val="clear"/>
        </w:rPr>
        <w:t>- Angeblich demokratische Wahlen abhalten, in Wirklichkeit aber von den neuen Kommunisten manipuliert und kontrolliert werden;</w:t>
      </w:r>
    </w:p>
    <w:p>
      <w:pPr>
        <w:pStyle w:val="Flietext1"/>
        <w:keepNext w:val="false"/>
        <w:keepLines w:val="false"/>
        <w:widowControl w:val="false"/>
        <w:numPr>
          <w:ilvl w:val="0"/>
          <w:numId w:val="8"/>
        </w:numPr>
        <w:shd w:val="clear" w:color="auto" w:fill="auto"/>
        <w:tabs>
          <w:tab w:val="clear" w:pos="720"/>
          <w:tab w:val="left" w:pos="1324" w:leader="none"/>
        </w:tabs>
        <w:bidi w:val="0"/>
        <w:spacing w:lineRule="auto" w:line="240" w:before="0" w:after="100"/>
        <w:ind w:left="1280" w:right="0" w:hanging="360"/>
        <w:jc w:val="both"/>
        <w:rPr/>
      </w:pPr>
      <w:r>
        <w:rPr>
          <w:spacing w:val="0"/>
          <w:w w:val="100"/>
          <w:sz w:val="24"/>
          <w:szCs w:val="24"/>
          <w:shd w:fill="auto" w:val="clear"/>
        </w:rPr>
        <w:t>- Verkünden Sie öffentlichkeitswirksam die Auflösung der „Geheimpolizei“, aber durch Erneuerung der alten Struktur, indem Sie ihr einen neuen Namen und neue Aufgaben geben;</w:t>
      </w:r>
    </w:p>
    <w:p>
      <w:pPr>
        <w:pStyle w:val="Flietext21"/>
        <w:keepNext w:val="false"/>
        <w:keepLines w:val="false"/>
        <w:widowControl w:val="false"/>
        <w:numPr>
          <w:ilvl w:val="0"/>
          <w:numId w:val="4"/>
        </w:numPr>
        <w:shd w:val="clear" w:color="auto" w:fill="auto"/>
        <w:tabs>
          <w:tab w:val="clear" w:pos="720"/>
          <w:tab w:val="left" w:pos="912" w:leader="none"/>
        </w:tabs>
        <w:bidi w:val="0"/>
        <w:spacing w:lineRule="auto" w:line="240" w:before="0" w:after="0"/>
        <w:ind w:left="0" w:right="0" w:firstLine="580"/>
        <w:jc w:val="left"/>
        <w:rPr/>
      </w:pPr>
      <w:r>
        <w:rPr>
          <w:spacing w:val="0"/>
          <w:w w:val="100"/>
          <w:shd w:fill="auto" w:val="clear"/>
        </w:rPr>
        <w:t xml:space="preserve">— </w:t>
      </w:r>
      <w:r>
        <w:rPr>
          <w:spacing w:val="0"/>
          <w:w w:val="100"/>
          <w:shd w:fill="auto" w:val="clear"/>
        </w:rPr>
        <w:t>Ebenda, S. xv.</w:t>
      </w:r>
    </w:p>
    <w:p>
      <w:pPr>
        <w:pStyle w:val="Flietext1"/>
        <w:keepNext w:val="false"/>
        <w:keepLines w:val="false"/>
        <w:widowControl w:val="false"/>
        <w:numPr>
          <w:ilvl w:val="0"/>
          <w:numId w:val="8"/>
        </w:numPr>
        <w:shd w:val="clear" w:color="auto" w:fill="auto"/>
        <w:tabs>
          <w:tab w:val="clear" w:pos="720"/>
          <w:tab w:val="left" w:pos="1314" w:leader="none"/>
        </w:tabs>
        <w:bidi w:val="0"/>
        <w:spacing w:lineRule="auto" w:line="240" w:before="0" w:after="0"/>
        <w:ind w:left="1280" w:right="0" w:hanging="360"/>
        <w:jc w:val="both"/>
        <w:rPr/>
      </w:pPr>
      <w:r>
        <w:rPr>
          <w:spacing w:val="0"/>
          <w:w w:val="100"/>
          <w:sz w:val="24"/>
          <w:szCs w:val="24"/>
          <w:shd w:fill="auto" w:val="clear"/>
          <w:lang w:val="en-US" w:eastAsia="en-US" w:bidi="en-US"/>
        </w:rPr>
        <w:t>- Nutzen Sie die Zeit der Euphorie und Verwirrung, die durch die Verführung durch den Fall des Kommunismus geschaffen wurde, um unter dem Deckmantel der Abrüstung und des "Friedens" die sowjetische Militärausrüstung zu erneuern und das Alte zu zerstören; sowie einen massiven Import westlicher Technologie zuzulassen, ohne wie in der Vergangenheit eine unkalkulierbare Anzahl von Geheimagenten einsetzen zu müssen;</w:t>
      </w:r>
    </w:p>
    <w:p>
      <w:pPr>
        <w:pStyle w:val="Flietext1"/>
        <w:keepNext w:val="false"/>
        <w:keepLines w:val="false"/>
        <w:widowControl w:val="false"/>
        <w:numPr>
          <w:ilvl w:val="0"/>
          <w:numId w:val="8"/>
        </w:numPr>
        <w:shd w:val="clear" w:color="auto" w:fill="auto"/>
        <w:tabs>
          <w:tab w:val="clear" w:pos="720"/>
          <w:tab w:val="left" w:pos="1338" w:leader="none"/>
        </w:tabs>
        <w:bidi w:val="0"/>
        <w:spacing w:lineRule="auto" w:line="240" w:before="0" w:after="0"/>
        <w:ind w:left="1280" w:right="0" w:hanging="360"/>
        <w:jc w:val="both"/>
        <w:rPr/>
      </w:pPr>
      <w:r>
        <w:rPr>
          <w:spacing w:val="0"/>
          <w:w w:val="100"/>
          <w:sz w:val="24"/>
          <w:szCs w:val="24"/>
          <w:shd w:fill="auto" w:val="clear"/>
          <w:lang w:val="en-US" w:eastAsia="en-US" w:bidi="en-US"/>
        </w:rPr>
        <w:t>- „Verwirrung“ innerhalb der katholischen Kirche zu schaffen, indem der Eindruck erweckt wird, dass die „Verheißungen von Fatima“ verwirklicht werden, und am Tag, an dem die Masken der Illusion fallen, die Schaffung dieses „Eindrucks“ zu nutzen, um die „Marienerscheinungen“ zu diskreditieren ", und all die verschiedenen Erscheinungsorte; was die primären Folgen haben wird, die Glaubwürdigkeit der Kirche überall zu schwächen und Verwirrung in ihre Reihen zu werfen;</w:t>
      </w:r>
    </w:p>
    <w:p>
      <w:pPr>
        <w:pStyle w:val="Flietext1"/>
        <w:keepNext w:val="false"/>
        <w:keepLines w:val="false"/>
        <w:widowControl w:val="false"/>
        <w:numPr>
          <w:ilvl w:val="0"/>
          <w:numId w:val="8"/>
        </w:numPr>
        <w:shd w:val="clear" w:color="auto" w:fill="auto"/>
        <w:tabs>
          <w:tab w:val="clear" w:pos="720"/>
          <w:tab w:val="left" w:pos="1338" w:leader="none"/>
        </w:tabs>
        <w:bidi w:val="0"/>
        <w:spacing w:lineRule="auto" w:line="240" w:before="0" w:after="0"/>
        <w:ind w:left="1280" w:right="0" w:hanging="360"/>
        <w:jc w:val="both"/>
        <w:rPr/>
      </w:pPr>
      <w:r>
        <w:rPr>
          <w:spacing w:val="0"/>
          <w:w w:val="100"/>
          <w:sz w:val="24"/>
          <w:szCs w:val="24"/>
          <w:shd w:fill="auto" w:val="clear"/>
          <w:lang w:val="en-US" w:eastAsia="en-US" w:bidi="en-US"/>
        </w:rPr>
        <w:t>- Aus einem anderen Blickwinkel den Westen die schwere Last (40-50 Milliarden Dollar pro Jahr) Osteuropas tragen lassen; dies wurde in der Vergangenheit von der UdSSR unterstützt. ;</w:t>
      </w:r>
    </w:p>
    <w:p>
      <w:pPr>
        <w:pStyle w:val="Flietext1"/>
        <w:keepNext w:val="false"/>
        <w:keepLines w:val="false"/>
        <w:widowControl w:val="false"/>
        <w:numPr>
          <w:ilvl w:val="0"/>
          <w:numId w:val="8"/>
        </w:numPr>
        <w:shd w:val="clear" w:color="auto" w:fill="auto"/>
        <w:tabs>
          <w:tab w:val="clear" w:pos="720"/>
          <w:tab w:val="left" w:pos="1343" w:leader="none"/>
        </w:tabs>
        <w:bidi w:val="0"/>
        <w:spacing w:lineRule="auto" w:line="240" w:before="0" w:after="0"/>
        <w:ind w:left="0" w:right="0" w:firstLine="920"/>
        <w:jc w:val="left"/>
        <w:rPr/>
      </w:pPr>
      <w:r>
        <w:rPr>
          <w:spacing w:val="0"/>
          <w:w w:val="100"/>
          <w:sz w:val="24"/>
          <w:szCs w:val="24"/>
          <w:shd w:fill="auto" w:val="clear"/>
          <w:lang w:val="en-US" w:eastAsia="en-US" w:bidi="en-US"/>
        </w:rPr>
        <w:t>- den Rückzug amerikanischer Truppen aus Westeuropa provozieren;</w:t>
      </w:r>
    </w:p>
    <w:p>
      <w:pPr>
        <w:pStyle w:val="Flietext1"/>
        <w:keepNext w:val="false"/>
        <w:keepLines w:val="false"/>
        <w:widowControl w:val="false"/>
        <w:numPr>
          <w:ilvl w:val="0"/>
          <w:numId w:val="8"/>
        </w:numPr>
        <w:shd w:val="clear" w:color="auto" w:fill="auto"/>
        <w:tabs>
          <w:tab w:val="clear" w:pos="720"/>
          <w:tab w:val="left" w:pos="1343" w:leader="none"/>
        </w:tabs>
        <w:bidi w:val="0"/>
        <w:spacing w:lineRule="auto" w:line="240" w:before="0" w:after="0"/>
        <w:ind w:left="1280" w:right="0" w:hanging="360"/>
        <w:jc w:val="both"/>
        <w:rPr/>
      </w:pPr>
      <w:r>
        <w:rPr>
          <w:spacing w:val="0"/>
          <w:w w:val="100"/>
          <w:sz w:val="24"/>
          <w:szCs w:val="24"/>
          <w:shd w:fill="auto" w:val="clear"/>
          <w:lang w:val="en-US" w:eastAsia="en-US" w:bidi="en-US"/>
        </w:rPr>
        <w:t>- Westeuropa in Richtung einer gewissen Neutralität drängen und den Sturz der NATO herbeiführen;</w:t>
      </w:r>
    </w:p>
    <w:p>
      <w:pPr>
        <w:pStyle w:val="Flietext1"/>
        <w:keepNext w:val="false"/>
        <w:keepLines w:val="false"/>
        <w:widowControl w:val="false"/>
        <w:numPr>
          <w:ilvl w:val="0"/>
          <w:numId w:val="8"/>
        </w:numPr>
        <w:shd w:val="clear" w:color="auto" w:fill="auto"/>
        <w:tabs>
          <w:tab w:val="clear" w:pos="720"/>
          <w:tab w:val="left" w:pos="1343" w:leader="none"/>
        </w:tabs>
        <w:bidi w:val="0"/>
        <w:spacing w:lineRule="auto" w:line="240" w:before="0" w:after="0"/>
        <w:ind w:left="1280" w:right="0" w:hanging="360"/>
        <w:jc w:val="both"/>
        <w:rPr/>
      </w:pPr>
      <w:r>
        <w:rPr>
          <w:spacing w:val="0"/>
          <w:w w:val="100"/>
          <w:sz w:val="24"/>
          <w:szCs w:val="24"/>
          <w:shd w:fill="auto" w:val="clear"/>
          <w:lang w:val="en-US" w:eastAsia="en-US" w:bidi="en-US"/>
        </w:rPr>
        <w:t>- sicherzustellen, dass die Vereinigten Staaten und der Westen die Wirtschaft der Sowjetunion finanzieren (zum sechsten Mal seit 1921);</w:t>
      </w:r>
    </w:p>
    <w:p>
      <w:pPr>
        <w:pStyle w:val="Flietext1"/>
        <w:keepNext w:val="false"/>
        <w:keepLines w:val="false"/>
        <w:widowControl w:val="false"/>
        <w:numPr>
          <w:ilvl w:val="0"/>
          <w:numId w:val="8"/>
        </w:numPr>
        <w:shd w:val="clear" w:color="auto" w:fill="auto"/>
        <w:tabs>
          <w:tab w:val="clear" w:pos="720"/>
          <w:tab w:val="left" w:pos="1343" w:leader="none"/>
        </w:tabs>
        <w:bidi w:val="0"/>
        <w:spacing w:lineRule="auto" w:line="240" w:before="0" w:after="0"/>
        <w:ind w:left="1280" w:right="0" w:hanging="360"/>
        <w:jc w:val="both"/>
        <w:rPr/>
      </w:pPr>
      <w:r>
        <w:rPr>
          <w:spacing w:val="0"/>
          <w:w w:val="100"/>
          <w:sz w:val="24"/>
          <w:szCs w:val="24"/>
          <w:shd w:fill="auto" w:val="clear"/>
          <w:lang w:val="en-US" w:eastAsia="en-US" w:bidi="en-US"/>
        </w:rPr>
        <w:t>- Westeuropa mit Osteuropa einschließlich der UdSSR in einem einzigen Wirtschaftsblock entstehen lassen. ;</w:t>
      </w:r>
    </w:p>
    <w:p>
      <w:pPr>
        <w:pStyle w:val="Flietext1"/>
        <w:keepNext w:val="false"/>
        <w:keepLines w:val="false"/>
        <w:widowControl w:val="false"/>
        <w:numPr>
          <w:ilvl w:val="0"/>
          <w:numId w:val="8"/>
        </w:numPr>
        <w:shd w:val="clear" w:color="auto" w:fill="auto"/>
        <w:tabs>
          <w:tab w:val="clear" w:pos="720"/>
          <w:tab w:val="left" w:pos="1343" w:leader="none"/>
        </w:tabs>
        <w:bidi w:val="0"/>
        <w:spacing w:lineRule="auto" w:line="240" w:before="0" w:after="0"/>
        <w:ind w:left="1280" w:right="0" w:hanging="360"/>
        <w:jc w:val="both"/>
        <w:rPr/>
      </w:pPr>
      <w:r>
        <w:rPr>
          <w:spacing w:val="0"/>
          <w:w w:val="100"/>
          <w:sz w:val="24"/>
          <w:szCs w:val="24"/>
          <w:shd w:fill="auto" w:val="clear"/>
          <w:lang w:val="en-US" w:eastAsia="en-US" w:bidi="en-US"/>
        </w:rPr>
        <w:t>- die Vereinigten Staaten und den Westen in dieser neuen Ära des Endes des „Kalten Krieges“ zu massiver Abrüstung drängen;</w:t>
      </w:r>
    </w:p>
    <w:p>
      <w:pPr>
        <w:pStyle w:val="Flietext1"/>
        <w:keepNext w:val="false"/>
        <w:keepLines w:val="false"/>
        <w:widowControl w:val="false"/>
        <w:numPr>
          <w:ilvl w:val="0"/>
          <w:numId w:val="8"/>
        </w:numPr>
        <w:shd w:val="clear" w:color="auto" w:fill="auto"/>
        <w:tabs>
          <w:tab w:val="clear" w:pos="720"/>
          <w:tab w:val="left" w:pos="1343" w:leader="none"/>
        </w:tabs>
        <w:bidi w:val="0"/>
        <w:spacing w:lineRule="auto" w:line="240" w:before="0" w:after="0"/>
        <w:ind w:left="1280" w:right="0" w:hanging="360"/>
        <w:jc w:val="both"/>
        <w:rPr/>
      </w:pPr>
      <w:r>
        <w:rPr>
          <w:spacing w:val="0"/>
          <w:w w:val="100"/>
          <w:sz w:val="24"/>
          <w:szCs w:val="24"/>
          <w:shd w:fill="auto" w:val="clear"/>
          <w:lang w:val="en-US" w:eastAsia="en-US" w:bidi="en-US"/>
        </w:rPr>
        <w:t>- Die Vereinigten Staaten dazu bringen, die Hilfe zur Unterstützung der „antikommunistischen Bewegungen“ auf der ganzen Welt einzustellen;</w:t>
      </w:r>
    </w:p>
    <w:p>
      <w:pPr>
        <w:pStyle w:val="Flietext1"/>
        <w:keepNext w:val="false"/>
        <w:keepLines w:val="false"/>
        <w:widowControl w:val="false"/>
        <w:numPr>
          <w:ilvl w:val="0"/>
          <w:numId w:val="8"/>
        </w:numPr>
        <w:shd w:val="clear" w:color="auto" w:fill="auto"/>
        <w:tabs>
          <w:tab w:val="clear" w:pos="720"/>
          <w:tab w:val="left" w:pos="1382" w:leader="none"/>
        </w:tabs>
        <w:bidi w:val="0"/>
        <w:spacing w:lineRule="auto" w:line="240" w:before="0" w:after="80"/>
        <w:ind w:left="1280" w:right="0" w:hanging="360"/>
        <w:jc w:val="both"/>
        <w:rPr/>
      </w:pPr>
      <w:r>
        <w:rPr>
          <w:spacing w:val="0"/>
          <w:w w:val="100"/>
          <w:sz w:val="24"/>
          <w:szCs w:val="24"/>
          <w:shd w:fill="auto" w:val="clear"/>
          <w:lang w:val="en-US" w:eastAsia="en-US" w:bidi="en-US"/>
        </w:rPr>
        <w:t>- Fordern Sie die Vereinigten Staaten auf, ihre Militärtruppen aus Südkorea und den Philippinen abzuziehen; (56)</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Diese zusammenfassenden Punkte sind sehr unvollständig, weil die wichtige Rolle, die die Vereinten Nationen hier spielen, nicht erwähnt wird. Aber andererseits bringen sie dennoch ganz deutlich die Treue der gegenwärtigen Manöver der Sowjetunion zu ihren Lehren der Vergangenheit zum Ausdruck. (57)</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w:t>
      </w:r>
      <w:r>
        <w:rPr>
          <w:spacing w:val="0"/>
          <w:w w:val="100"/>
          <w:sz w:val="24"/>
          <w:szCs w:val="24"/>
          <w:shd w:fill="auto" w:val="clear"/>
        </w:rPr>
        <w:t>Man muss bereit sein, alle Strategien anzuwenden, um die Wahrheit zu verbergen, nur um trotz allem die kommunistische Aufgabe zu erfüllen“, sagte Lenin. (58)</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Elie Faure wird seinerseits in Europa, S. 451, 1937, sagen: „Wir beanspruchen das Recht, diese Wortschützer für den Bedarf der Sprache und gemäß den Umständen, unter denen wir sie verwenden müssen, zu verwenden. (59)</w:t>
      </w:r>
    </w:p>
    <w:p>
      <w:pPr>
        <w:pStyle w:val="Flietext1"/>
        <w:keepNext w:val="false"/>
        <w:keepLines w:val="false"/>
        <w:widowControl w:val="false"/>
        <w:shd w:val="clear" w:color="auto" w:fill="auto"/>
        <w:bidi w:val="0"/>
        <w:spacing w:lineRule="auto" w:line="240" w:before="0" w:after="0"/>
        <w:ind w:left="0" w:right="0" w:firstLine="920"/>
        <w:jc w:val="left"/>
        <w:rPr/>
      </w:pPr>
      <w:r>
        <w:rPr>
          <w:spacing w:val="0"/>
          <w:w w:val="100"/>
          <w:sz w:val="24"/>
          <w:szCs w:val="24"/>
          <w:shd w:fill="auto" w:val="clear"/>
        </w:rPr>
        <w:t>Und heute wird Gorbatschow (60) in Perestroika gestehen:</w:t>
      </w:r>
    </w:p>
    <w:p>
      <w:pPr>
        <w:pStyle w:val="Flietext1"/>
        <w:keepNext w:val="false"/>
        <w:keepLines w:val="false"/>
        <w:widowControl w:val="false"/>
        <w:shd w:val="clear" w:color="auto" w:fill="auto"/>
        <w:bidi w:val="0"/>
        <w:spacing w:lineRule="auto" w:line="240" w:before="0" w:after="240"/>
        <w:ind w:left="0" w:right="0" w:firstLine="920"/>
        <w:jc w:val="both"/>
        <w:rPr/>
      </w:pPr>
      <w:r>
        <w:rPr>
          <w:spacing w:val="0"/>
          <w:w w:val="100"/>
          <w:sz w:val="24"/>
          <w:szCs w:val="24"/>
          <w:shd w:fill="auto" w:val="clear"/>
        </w:rPr>
        <w:t>Wir werden die Sowjetmacht nicht ändern oder ihre Prinzipien aufgeben.</w:t>
      </w:r>
    </w:p>
    <w:p>
      <w:pPr>
        <w:pStyle w:val="Flietext21"/>
        <w:keepNext w:val="false"/>
        <w:keepLines w:val="false"/>
        <w:widowControl w:val="false"/>
        <w:numPr>
          <w:ilvl w:val="0"/>
          <w:numId w:val="4"/>
        </w:numPr>
        <w:shd w:val="clear" w:color="auto" w:fill="auto"/>
        <w:tabs>
          <w:tab w:val="clear" w:pos="720"/>
          <w:tab w:val="left" w:pos="965" w:leader="none"/>
        </w:tabs>
        <w:bidi w:val="0"/>
        <w:spacing w:lineRule="auto" w:line="264" w:before="0" w:after="0"/>
        <w:ind w:left="580" w:right="0" w:hanging="0"/>
        <w:jc w:val="both"/>
        <w:rPr/>
      </w:pPr>
      <w:r>
        <w:rPr>
          <w:spacing w:val="0"/>
          <w:w w:val="100"/>
          <w:shd w:fill="auto" w:val="clear"/>
        </w:rPr>
        <w:t xml:space="preserve">— </w:t>
      </w:r>
      <w:r>
        <w:rPr>
          <w:spacing w:val="0"/>
          <w:w w:val="100"/>
          <w:shd w:fill="auto" w:val="clear"/>
        </w:rPr>
        <w:t>Um diese 20 Punkte der „U.R.S.S. », wurde ich durch den Artikel von « The Fatima Crusader » n° inspiriert. 38, Frühjahr 1991; p.p. 9-10. Die Zahlen wurden übersetzt. 1-11 und 13-20, wobei manchmal Anmerkungen hinzugefügt werden, um den englischen Originaltext zu vervollständigen. Die Einführung und Nr. 12 sind vom Autor.</w:t>
      </w:r>
    </w:p>
    <w:p>
      <w:pPr>
        <w:pStyle w:val="Flietext21"/>
        <w:keepNext w:val="false"/>
        <w:keepLines w:val="false"/>
        <w:widowControl w:val="false"/>
        <w:numPr>
          <w:ilvl w:val="0"/>
          <w:numId w:val="4"/>
        </w:numPr>
        <w:shd w:val="clear" w:color="auto" w:fill="auto"/>
        <w:tabs>
          <w:tab w:val="clear" w:pos="720"/>
          <w:tab w:val="left" w:pos="965" w:leader="none"/>
        </w:tabs>
        <w:bidi w:val="0"/>
        <w:spacing w:lineRule="auto" w:line="264" w:before="0" w:after="0"/>
        <w:ind w:left="0" w:right="0" w:firstLine="580"/>
        <w:jc w:val="left"/>
        <w:rPr/>
      </w:pPr>
      <w:r>
        <w:rPr>
          <w:spacing w:val="0"/>
          <w:w w:val="100"/>
          <w:shd w:fill="auto" w:val="clear"/>
        </w:rPr>
        <w:t>- Anmerkung des Verfassers.</w:t>
      </w:r>
    </w:p>
    <w:p>
      <w:pPr>
        <w:pStyle w:val="Flietext21"/>
        <w:keepNext w:val="false"/>
        <w:keepLines w:val="false"/>
        <w:widowControl w:val="false"/>
        <w:numPr>
          <w:ilvl w:val="0"/>
          <w:numId w:val="4"/>
        </w:numPr>
        <w:shd w:val="clear" w:color="auto" w:fill="auto"/>
        <w:tabs>
          <w:tab w:val="clear" w:pos="720"/>
          <w:tab w:val="left" w:pos="965" w:leader="none"/>
        </w:tabs>
        <w:bidi w:val="0"/>
        <w:spacing w:lineRule="auto" w:line="264" w:before="0" w:after="0"/>
        <w:ind w:left="0" w:right="0" w:firstLine="580"/>
        <w:jc w:val="left"/>
        <w:rPr/>
      </w:pPr>
      <w:r>
        <w:rPr>
          <w:spacing w:val="0"/>
          <w:w w:val="100"/>
          <w:shd w:fill="auto" w:val="clear"/>
        </w:rPr>
        <w:t>— „</w:t>
      </w:r>
      <w:r>
        <w:rPr>
          <w:spacing w:val="0"/>
          <w:w w:val="100"/>
          <w:shd w:fill="auto" w:val="clear"/>
        </w:rPr>
        <w:t>Der mystische Körper des Antichristen“, S. 62.</w:t>
      </w:r>
    </w:p>
    <w:p>
      <w:pPr>
        <w:pStyle w:val="Flietext21"/>
        <w:keepNext w:val="false"/>
        <w:keepLines w:val="false"/>
        <w:widowControl w:val="false"/>
        <w:numPr>
          <w:ilvl w:val="0"/>
          <w:numId w:val="4"/>
        </w:numPr>
        <w:shd w:val="clear" w:color="auto" w:fill="auto"/>
        <w:tabs>
          <w:tab w:val="clear" w:pos="720"/>
          <w:tab w:val="left" w:pos="965" w:leader="none"/>
        </w:tabs>
        <w:bidi w:val="0"/>
        <w:spacing w:lineRule="auto" w:line="264" w:before="0" w:after="0"/>
        <w:ind w:left="0" w:right="0" w:firstLine="580"/>
        <w:jc w:val="left"/>
        <w:rPr/>
      </w:pPr>
      <w:r>
        <w:rPr>
          <w:spacing w:val="0"/>
          <w:w w:val="100"/>
          <w:shd w:fill="auto" w:val="clear"/>
        </w:rPr>
        <w:t xml:space="preserve">— </w:t>
      </w:r>
      <w:r>
        <w:rPr>
          <w:spacing w:val="0"/>
          <w:w w:val="100"/>
          <w:shd w:fill="auto" w:val="clear"/>
        </w:rPr>
        <w:t>Ebenda, S. 63.</w:t>
      </w:r>
    </w:p>
    <w:p>
      <w:pPr>
        <w:pStyle w:val="Flietext21"/>
        <w:keepNext w:val="false"/>
        <w:keepLines w:val="false"/>
        <w:widowControl w:val="false"/>
        <w:numPr>
          <w:ilvl w:val="0"/>
          <w:numId w:val="4"/>
        </w:numPr>
        <w:shd w:val="clear" w:color="auto" w:fill="auto"/>
        <w:tabs>
          <w:tab w:val="clear" w:pos="720"/>
          <w:tab w:val="left" w:pos="984" w:leader="none"/>
        </w:tabs>
        <w:bidi w:val="0"/>
        <w:spacing w:lineRule="auto" w:line="264" w:before="0" w:after="0"/>
        <w:ind w:left="0" w:right="0" w:firstLine="580"/>
        <w:jc w:val="left"/>
        <w:rPr/>
      </w:pPr>
      <w:r>
        <w:rPr>
          <w:spacing w:val="0"/>
          <w:w w:val="100"/>
          <w:shd w:fill="auto" w:val="clear"/>
        </w:rPr>
        <w:t xml:space="preserve">— </w:t>
      </w:r>
      <w:r>
        <w:rPr>
          <w:spacing w:val="0"/>
          <w:w w:val="100"/>
          <w:shd w:fill="auto" w:val="clear"/>
        </w:rPr>
        <w:t>Ebenda, S. 65.</w:t>
      </w:r>
    </w:p>
    <w:p>
      <w:pPr>
        <w:pStyle w:val="Flietext1"/>
        <w:keepNext w:val="false"/>
        <w:keepLines w:val="false"/>
        <w:widowControl w:val="false"/>
        <w:shd w:val="clear" w:color="auto" w:fill="auto"/>
        <w:bidi w:val="0"/>
        <w:spacing w:lineRule="auto" w:line="240" w:before="0" w:after="0"/>
        <w:ind w:left="580" w:right="0" w:hanging="0"/>
        <w:jc w:val="left"/>
        <w:rPr/>
      </w:pPr>
      <w:r>
        <w:rPr>
          <w:spacing w:val="0"/>
          <w:w w:val="100"/>
          <w:sz w:val="24"/>
          <w:szCs w:val="24"/>
          <w:shd w:fill="auto" w:val="clear"/>
        </w:rPr>
        <w:t>Grundprinzipien, aber andererseits erkennen wir die Notwendigkeit von Veränderungen, die den Sozialismus stärken werden. (61)</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Und diese zeitgenössische Aussage steht in direktem Zusammenhang mit einer anderen Aussage, die ihrerseits vom eigentlichen Gründer der Illuminaten, Adam Weishaupt, vor etwa 200 Jahren gemacht wurde: Der Zweck heiligt die Mittel. Das Wohl des Ordens der Erleuchteten rechtfertigt Verleumdung, Vergiftung, Meineid, Verrat, Revolution, kurz alles, was die Menschen Verbrechen nennen. (62)</w:t>
      </w:r>
    </w:p>
    <w:p>
      <w:pPr>
        <w:pStyle w:val="Flietext1"/>
        <w:keepNext w:val="false"/>
        <w:keepLines w:val="false"/>
        <w:widowControl w:val="false"/>
        <w:shd w:val="clear" w:color="auto" w:fill="auto"/>
        <w:bidi w:val="0"/>
        <w:spacing w:lineRule="auto" w:line="240" w:before="0" w:after="60"/>
        <w:ind w:left="0" w:right="0" w:firstLine="920"/>
        <w:jc w:val="left"/>
        <w:rPr/>
      </w:pPr>
      <w:r>
        <w:rPr>
          <w:spacing w:val="0"/>
          <w:w w:val="100"/>
          <w:sz w:val="24"/>
          <w:szCs w:val="24"/>
          <w:shd w:fill="auto" w:val="clear"/>
        </w:rPr>
        <w:t>Nach anderen Informationen, die ich in meinen Händen hatte, sieht es so aus:</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0"/>
        <w:ind w:left="1280" w:right="0" w:hanging="360"/>
        <w:jc w:val="both"/>
        <w:rPr/>
      </w:pPr>
      <w:r>
        <w:rPr>
          <w:spacing w:val="0"/>
          <w:w w:val="100"/>
          <w:sz w:val="24"/>
          <w:szCs w:val="24"/>
          <w:shd w:fill="auto" w:val="clear"/>
        </w:rPr>
        <w:t>- Die vermeintliche „demokratische Macht“ in Russland wird von einem seit Oktober 1917 beispiellosen Wind des Konservatismus und Nationalismus hinweggefegt;</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0"/>
        <w:ind w:left="1280" w:right="0" w:hanging="360"/>
        <w:jc w:val="both"/>
        <w:rPr/>
      </w:pPr>
      <w:r>
        <w:rPr>
          <w:spacing w:val="0"/>
          <w:w w:val="100"/>
          <w:sz w:val="24"/>
          <w:szCs w:val="24"/>
          <w:shd w:fill="auto" w:val="clear"/>
        </w:rPr>
        <w:t>- Über Nacht werden alle mit Russland unterzeichneten politischen und wirtschaftlichen Abkommen verweigert, um einen plötzlichen Rückgang der Aktienkurse auf der ganzen Welt zu verursachen;</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0"/>
        <w:ind w:left="1280" w:right="0" w:hanging="360"/>
        <w:jc w:val="both"/>
        <w:rPr/>
      </w:pPr>
      <w:r>
        <w:rPr>
          <w:spacing w:val="0"/>
          <w:w w:val="100"/>
          <w:sz w:val="24"/>
          <w:szCs w:val="24"/>
          <w:shd w:fill="auto" w:val="clear"/>
        </w:rPr>
        <w:t>- Russland, das als „supernationalistisch-sozialistisch“ erneuert wurde, wird das angebliche „Versagen der Demokratie und der „Marktwirtschaft“ in Russland nutzen, um einen fundamentalen Angriff zu starten, eine neue aufbrausende Propaganda gegen den Westen und Amerika;</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0"/>
        <w:ind w:left="1280" w:right="0" w:hanging="360"/>
        <w:jc w:val="both"/>
        <w:rPr/>
      </w:pPr>
      <w:r>
        <w:rPr>
          <w:spacing w:val="0"/>
          <w:w w:val="100"/>
          <w:sz w:val="24"/>
          <w:szCs w:val="24"/>
          <w:shd w:fill="auto" w:val="clear"/>
          <w:lang w:val="en-US" w:eastAsia="en-US" w:bidi="en-US"/>
        </w:rPr>
        <w:t>- Mit dieser neuen ideologischen Unterstützung wird Russland „alle demokratischen Bewegungen in Russland mit Blut niederschlagen; der ihm damit den größten Coup seiner Geschichte ermöglichen wird: Nachdem er seit den Anfängen der Perestroika alle Gegner des Kommunismus unter dem Deckmantel einer Pseudodemokratisierung entlarvt hat, wird es ihm dann fast mühelos gelingen endgültig jede Opposition gegen sein ursprüngliches Projekt eines „universellen Kommunismus“ zu vernichten;</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0"/>
        <w:ind w:left="1280" w:right="0" w:hanging="360"/>
        <w:jc w:val="both"/>
        <w:rPr/>
      </w:pPr>
      <w:r>
        <w:rPr>
          <w:spacing w:val="0"/>
          <w:w w:val="100"/>
          <w:sz w:val="24"/>
          <w:szCs w:val="24"/>
          <w:shd w:fill="auto" w:val="clear"/>
          <w:lang w:val="en-US" w:eastAsia="en-US" w:bidi="en-US"/>
        </w:rPr>
        <w:t>- Es wird somit eine Wiedergeburt aller revolutionären Bewegungen auf der ganzen Welt verursachen und wird den Sturz von Regierungen verursachen, zum Beispiel in Sri Lanka, den Philippinen, Uruguay, El Salvador, Südafrika, Tschad, um nur diese zu nennen; ebenso wie sie ihre nie ganz aufgegebenen Verbindungen zu den revolutionären Gruppen von Libyen, Angola, Irak, Syrien und Mosambik erneuern und ihre Verbindungen zu Kuba und China wieder festigen wird.</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0"/>
        <w:ind w:left="1280" w:right="0" w:hanging="360"/>
        <w:jc w:val="both"/>
        <w:rPr/>
      </w:pPr>
      <w:r>
        <w:rPr>
          <w:spacing w:val="0"/>
          <w:w w:val="100"/>
          <w:sz w:val="24"/>
          <w:szCs w:val="24"/>
          <w:shd w:fill="auto" w:val="clear"/>
          <w:lang w:val="en-US" w:eastAsia="en-US" w:bidi="en-US"/>
        </w:rPr>
        <w:t>- Mit ihrer neuen militärischen Ausrüstung wird sie alle ihre ehemaligen Innenrepubliken gewaltsam übernehmen und dort mit Hilfe des neuen KGB alle Oppositionsgruppen zerschlagen;</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0"/>
        <w:ind w:left="1280" w:right="0" w:hanging="360"/>
        <w:jc w:val="both"/>
        <w:rPr/>
      </w:pPr>
      <w:r>
        <w:rPr>
          <w:spacing w:val="0"/>
          <w:w w:val="100"/>
          <w:sz w:val="24"/>
          <w:szCs w:val="24"/>
          <w:shd w:fill="auto" w:val="clear"/>
          <w:lang w:val="en-US" w:eastAsia="en-US" w:bidi="en-US"/>
        </w:rPr>
        <w:t>- Revolutionäres Aufbrausen und Explosionen, sowohl wirtschaftliche als auch politische Gewalt in der ganzen Welt, werden im ganzen Westen politische und wirtschaftliche Instabilität verursachen, bis hin zum Sturz mehrerer nationaler Regierungen und einem Ausbruch der gesamten Nahostpolitik;</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0"/>
        <w:ind w:left="1280" w:right="0" w:hanging="360"/>
        <w:jc w:val="both"/>
        <w:rPr/>
      </w:pPr>
      <w:r>
        <w:rPr>
          <w:spacing w:val="0"/>
          <w:w w:val="100"/>
          <w:sz w:val="24"/>
          <w:szCs w:val="24"/>
          <w:shd w:fill="auto" w:val="clear"/>
          <w:lang w:val="en-US" w:eastAsia="en-US" w:bidi="en-US"/>
        </w:rPr>
        <w:t>- Die weltweite politische und wirtschaftliche Instabilität wird den westlichen Regierungen den Vorwand liefern, „Rechte und Freiheiten“ innerhalb ihres eigenen Territoriums einzuschränken; sowie eine Organisation der Vereinten Nationen und multinationale Streitkräfte;</w:t>
      </w:r>
    </w:p>
    <w:p>
      <w:pPr>
        <w:pStyle w:val="Flietext1"/>
        <w:keepNext w:val="false"/>
        <w:keepLines w:val="false"/>
        <w:widowControl w:val="false"/>
        <w:numPr>
          <w:ilvl w:val="0"/>
          <w:numId w:val="9"/>
        </w:numPr>
        <w:shd w:val="clear" w:color="auto" w:fill="auto"/>
        <w:tabs>
          <w:tab w:val="clear" w:pos="720"/>
          <w:tab w:val="left" w:pos="1292" w:leader="none"/>
        </w:tabs>
        <w:bidi w:val="0"/>
        <w:spacing w:lineRule="auto" w:line="240" w:before="0" w:after="260"/>
        <w:ind w:left="1280" w:right="0" w:hanging="360"/>
        <w:jc w:val="both"/>
        <w:rPr/>
      </w:pPr>
      <w:r>
        <w:rPr>
          <w:spacing w:val="0"/>
          <w:w w:val="100"/>
          <w:sz w:val="24"/>
          <w:szCs w:val="24"/>
          <w:shd w:fill="auto" w:val="clear"/>
          <w:lang w:val="en-US" w:eastAsia="en-US" w:bidi="en-US"/>
        </w:rPr>
        <w:t>- Über Nacht, und vorzugsweise nachts oder anlässlich eines Feiertags, wie Weihnachten oder Ostern, wird Russland jedoch unerwartet angreifen</w:t>
      </w:r>
    </w:p>
    <w:p>
      <w:pPr>
        <w:pStyle w:val="Flietext21"/>
        <w:keepNext w:val="false"/>
        <w:keepLines w:val="false"/>
        <w:widowControl w:val="false"/>
        <w:numPr>
          <w:ilvl w:val="0"/>
          <w:numId w:val="4"/>
        </w:numPr>
        <w:shd w:val="clear" w:color="auto" w:fill="auto"/>
        <w:tabs>
          <w:tab w:val="clear" w:pos="720"/>
          <w:tab w:val="left" w:pos="917" w:leader="none"/>
        </w:tabs>
        <w:bidi w:val="0"/>
        <w:spacing w:lineRule="auto" w:line="240" w:before="0" w:after="0"/>
        <w:ind w:left="0" w:right="0" w:firstLine="580"/>
        <w:jc w:val="left"/>
        <w:rPr/>
      </w:pPr>
      <w:r>
        <w:rPr>
          <w:spacing w:val="0"/>
          <w:w w:val="100"/>
          <w:shd w:fill="auto" w:val="clear"/>
          <w:lang w:val="en-US" w:eastAsia="en-US" w:bidi="en-US"/>
        </w:rPr>
        <w:t xml:space="preserve">— </w:t>
      </w:r>
      <w:r>
        <w:rPr>
          <w:spacing w:val="0"/>
          <w:w w:val="100"/>
          <w:shd w:fill="auto" w:val="clear"/>
          <w:lang w:val="en-US" w:eastAsia="en-US" w:bidi="en-US"/>
        </w:rPr>
        <w:t>The Fatima Crusader, Nr. 38, Printemps 1991, p. 43.</w:t>
      </w:r>
    </w:p>
    <w:p>
      <w:pPr>
        <w:pStyle w:val="Flietext21"/>
        <w:keepNext w:val="false"/>
        <w:keepLines w:val="false"/>
        <w:widowControl w:val="false"/>
        <w:numPr>
          <w:ilvl w:val="0"/>
          <w:numId w:val="4"/>
        </w:numPr>
        <w:shd w:val="clear" w:color="auto" w:fill="auto"/>
        <w:tabs>
          <w:tab w:val="clear" w:pos="720"/>
          <w:tab w:val="left" w:pos="941" w:leader="none"/>
        </w:tabs>
        <w:bidi w:val="0"/>
        <w:spacing w:lineRule="auto" w:line="240" w:before="0" w:after="40"/>
        <w:ind w:left="0" w:right="0" w:firstLine="580"/>
        <w:jc w:val="left"/>
        <w:rPr/>
      </w:pPr>
      <w:r>
        <w:rPr>
          <w:spacing w:val="0"/>
          <w:w w:val="100"/>
          <w:shd w:fill="auto" w:val="clear"/>
          <w:lang w:val="en-US" w:eastAsia="en-US" w:bidi="en-US"/>
        </w:rPr>
        <w:t>— „</w:t>
      </w:r>
      <w:r>
        <w:rPr>
          <w:spacing w:val="0"/>
          <w:w w:val="100"/>
          <w:shd w:fill="auto" w:val="clear"/>
          <w:lang w:val="en-US" w:eastAsia="en-US" w:bidi="en-US"/>
        </w:rPr>
        <w:t>Der mystische Körper des Antichristen“, S. 149.</w:t>
      </w:r>
    </w:p>
    <w:p>
      <w:pPr>
        <w:pStyle w:val="Flietext1"/>
        <w:keepNext w:val="false"/>
        <w:keepLines w:val="false"/>
        <w:widowControl w:val="false"/>
        <w:shd w:val="clear" w:color="auto" w:fill="auto"/>
        <w:bidi w:val="0"/>
        <w:spacing w:lineRule="auto" w:line="240" w:before="0" w:after="0"/>
        <w:ind w:left="1280" w:right="0" w:hanging="0"/>
        <w:jc w:val="both"/>
        <w:rPr/>
      </w:pPr>
      <w:r>
        <w:rPr>
          <w:spacing w:val="0"/>
          <w:w w:val="100"/>
          <w:sz w:val="24"/>
          <w:szCs w:val="24"/>
          <w:shd w:fill="auto" w:val="clear"/>
          <w:lang w:val="en-US" w:eastAsia="en-US" w:bidi="en-US"/>
        </w:rPr>
        <w:t>die Länder des ehemaligen Warschauer Pakts und werden einen starken militärischen Vorstoß auf Europa unternehmen;</w:t>
      </w:r>
    </w:p>
    <w:p>
      <w:pPr>
        <w:pStyle w:val="Flietext1"/>
        <w:keepNext w:val="false"/>
        <w:keepLines w:val="false"/>
        <w:widowControl w:val="false"/>
        <w:numPr>
          <w:ilvl w:val="0"/>
          <w:numId w:val="9"/>
        </w:numPr>
        <w:shd w:val="clear" w:color="auto" w:fill="auto"/>
        <w:tabs>
          <w:tab w:val="clear" w:pos="720"/>
          <w:tab w:val="left" w:pos="1324" w:leader="none"/>
        </w:tabs>
        <w:bidi w:val="0"/>
        <w:spacing w:lineRule="auto" w:line="240" w:before="0" w:after="0"/>
        <w:ind w:left="1280" w:right="0" w:hanging="360"/>
        <w:jc w:val="both"/>
        <w:rPr/>
      </w:pPr>
      <w:r>
        <w:rPr>
          <w:spacing w:val="0"/>
          <w:w w:val="100"/>
          <w:sz w:val="24"/>
          <w:szCs w:val="24"/>
          <w:shd w:fill="auto" w:val="clear"/>
          <w:lang w:val="en-US" w:eastAsia="en-US" w:bidi="en-US"/>
        </w:rPr>
        <w:t>- Dieser Vorstoß Russlands wird die erwünschte Konsequenz haben, eine massive Emigration der intellektuellen Klasse außerhalb Europas, innerhalb der Enklave Nordamerika, in Kanada, zu provozieren;</w:t>
      </w:r>
    </w:p>
    <w:p>
      <w:pPr>
        <w:pStyle w:val="Flietext1"/>
        <w:keepNext w:val="false"/>
        <w:keepLines w:val="false"/>
        <w:widowControl w:val="false"/>
        <w:numPr>
          <w:ilvl w:val="0"/>
          <w:numId w:val="9"/>
        </w:numPr>
        <w:shd w:val="clear" w:color="auto" w:fill="auto"/>
        <w:tabs>
          <w:tab w:val="clear" w:pos="720"/>
          <w:tab w:val="left" w:pos="1324" w:leader="none"/>
        </w:tabs>
        <w:bidi w:val="0"/>
        <w:spacing w:lineRule="auto" w:line="240" w:before="0" w:after="120"/>
        <w:ind w:left="1280" w:right="0" w:hanging="360"/>
        <w:jc w:val="both"/>
        <w:rPr/>
      </w:pPr>
      <w:r>
        <w:rPr>
          <w:spacing w:val="0"/>
          <w:w w:val="100"/>
          <w:sz w:val="24"/>
          <w:szCs w:val="24"/>
          <w:shd w:fill="auto" w:val="clear"/>
          <w:lang w:val="en-US" w:eastAsia="en-US" w:bidi="en-US"/>
        </w:rPr>
        <w:t>- Diese Auswanderung der europäischen Elite wird die ungehinderte Konsolidierung der Stützpunkte der Weltregierung ermöglichen; genauso wie es an einem bestimmten Punkt der Welt die Elite zusammenbringen wird ...</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lang w:val="en-US" w:eastAsia="en-US" w:bidi="en-US"/>
        </w:rPr>
        <w:t>Dieses von den Illuminaten bereitgestellte Szenario mag in seiner Anwendung variieren, aber grob gesagt fasst es gut die Schritte zusammen, die für die Errichtung einer Neuen Weltordnung im universellen Chaos vorgesehen sind! (63)</w:t>
      </w:r>
    </w:p>
    <w:p>
      <w:pPr>
        <w:pStyle w:val="Flietext1"/>
        <w:keepNext w:val="false"/>
        <w:keepLines w:val="false"/>
        <w:widowControl w:val="false"/>
        <w:shd w:val="clear" w:color="auto" w:fill="auto"/>
        <w:bidi w:val="0"/>
        <w:spacing w:lineRule="auto" w:line="240" w:before="0" w:after="0"/>
        <w:ind w:left="580" w:right="0" w:firstLine="340"/>
        <w:jc w:val="both"/>
        <w:rPr/>
      </w:pPr>
      <w:r>
        <w:rPr>
          <w:spacing w:val="0"/>
          <w:w w:val="100"/>
          <w:sz w:val="24"/>
          <w:szCs w:val="24"/>
          <w:shd w:fill="auto" w:val="clear"/>
        </w:rPr>
        <w:t>Immer nach dem Plan von Albert Pike wurde angenommen, dass der 3. Weltkrieg ausgehend von der Übertreibung der Unterschiede, die von den Agenturen der Illuminaten hervorgehoben wurden, und die zwischen dem politischen Zionismus – lsrac;l – und den Oberhäuptern der Muslime existierten, geführt wurde Welt. Gemäß den zwischen 1859 und 1871 geschriebenen Plänen sollte dieser „Krieg“ so geführt werden, dass der Islam – die arabische Welt einschließlich des Mohammedanismus – und der politische Zionismus – einschließlich des Staates Island, also der Vereinigten Staaten – es tun würden sich gegenseitig vernichten, während gleichzeitig die verbleibenden Nationen und gegeneinander gespalten, aber in der Frage dieses Krieges gezwungen wären, zwischen ihnen bis zu einem vollständigen Zustand physischer, moralischer, geistiger und wirtschaftlicher Erschöpfung zu kämpfen. (64)</w:t>
      </w:r>
    </w:p>
    <w:p>
      <w:pPr>
        <w:pStyle w:val="Flietext1"/>
        <w:keepNext w:val="false"/>
        <w:keepLines w:val="false"/>
        <w:widowControl w:val="false"/>
        <w:shd w:val="clear" w:color="auto" w:fill="auto"/>
        <w:bidi w:val="0"/>
        <w:spacing w:lineRule="auto" w:line="240" w:before="0" w:after="160"/>
        <w:ind w:left="580" w:right="0" w:firstLine="340"/>
        <w:jc w:val="both"/>
        <w:rPr/>
      </w:pPr>
      <w:r>
        <w:rPr>
          <w:spacing w:val="0"/>
          <w:w w:val="100"/>
          <w:sz w:val="24"/>
          <w:szCs w:val="24"/>
          <w:shd w:fill="auto" w:val="clear"/>
        </w:rPr>
        <w:t>Am 15. August 1871 vertraute Albert Pike Mazzini an, dass nach dem Ende der drei (3) Weltkriege diejenigen, die danach streben, die „unbestrittene Weltherrschaft“ zu errichten, eine der größten sozialen Katastrophen verursachen werden, die die Welt je erlebt hat . Um das, was er sagte, zu untermauern, zitierte er seine eigenen Schriften – ref. aus dem Katalog der Briefe in der Bibliothek des London Museum in England —:</w:t>
      </w:r>
    </w:p>
    <w:p>
      <w:pPr>
        <w:pStyle w:val="Flietext1"/>
        <w:keepNext w:val="false"/>
        <w:keepLines w:val="false"/>
        <w:widowControl w:val="false"/>
        <w:shd w:val="clear" w:color="auto" w:fill="auto"/>
        <w:bidi w:val="0"/>
        <w:spacing w:lineRule="auto" w:line="240" w:before="0" w:after="160"/>
        <w:ind w:left="580" w:right="0" w:firstLine="340"/>
        <w:jc w:val="both"/>
        <w:rPr/>
      </w:pPr>
      <w:r>
        <w:rPr>
          <w:spacing w:val="0"/>
          <w:w w:val="100"/>
          <w:sz w:val="24"/>
          <w:szCs w:val="24"/>
          <w:shd w:fill="auto" w:val="clear"/>
        </w:rPr>
        <w:t>Wir werden die Nihilisten und die Atheisten entfesseln, befreien und wir werden eine gewaltige endgültige soziale Katastrophe provozieren, die in all ihren Schrecken den Nationen die Auswirkungen des absoluten Atheismus, den Ursprung von Barbarei und Unordnung, als deutlich demonstrieren wird als der blutigste Tumult. Dann werden überall die Bürger, die sich gegen die Weltminderheiten der Revolutionäre wehren müssen, diese Zivilisationszerstörer selbst ausrotten. Anschließend wird die Menge, die vom Christentum desillusioniert ist und deren deistischer Geist von diesem Moment an orientierungslos bleibt und dennoch nach einem Ideal strebt, ohne zu wissen, wem sie ihre Anbetung ausdrücken soll, dann das wahre Licht durch die universelle Manifestation von empfangen die reine Lehre Luzifers. Diese reine Lehre Luzifers, die ins Blickfeld gerückt wird, ist eine Manifestation, die letztendlich aus der allgemeinen reaktionären Bewegung resultieren wird, die der Zerstörung des Christentums und des Atheismus folgen wird, die gleichzeitig erobert und ausgerottet werden. (65)</w:t>
      </w:r>
    </w:p>
    <w:p>
      <w:pPr>
        <w:pStyle w:val="Flietext1"/>
        <w:keepNext w:val="false"/>
        <w:keepLines w:val="false"/>
        <w:widowControl w:val="false"/>
        <w:shd w:val="clear" w:color="auto" w:fill="auto"/>
        <w:bidi w:val="0"/>
        <w:spacing w:lineRule="auto" w:line="240" w:before="0" w:after="280"/>
        <w:ind w:left="580" w:right="0" w:firstLine="340"/>
        <w:jc w:val="both"/>
        <w:rPr/>
      </w:pPr>
      <w:r>
        <w:rPr>
          <w:spacing w:val="0"/>
          <w:w w:val="100"/>
          <w:sz w:val="24"/>
          <w:szCs w:val="24"/>
          <w:shd w:fill="auto" w:val="clear"/>
        </w:rPr>
        <w:t>Diese Lehren wurden von den Kommunisten sehr gut angewandt: „Wir müssen schießen, schießen und schießen“, rief Stalin (Prawda, 11-xii-32). (66)</w:t>
      </w:r>
    </w:p>
    <w:p>
      <w:pPr>
        <w:pStyle w:val="Flietext21"/>
        <w:keepNext w:val="false"/>
        <w:keepLines w:val="false"/>
        <w:widowControl w:val="false"/>
        <w:numPr>
          <w:ilvl w:val="0"/>
          <w:numId w:val="4"/>
        </w:numPr>
        <w:shd w:val="clear" w:color="auto" w:fill="auto"/>
        <w:tabs>
          <w:tab w:val="clear" w:pos="720"/>
          <w:tab w:val="left" w:pos="931" w:leader="none"/>
        </w:tabs>
        <w:bidi w:val="0"/>
        <w:spacing w:lineRule="auto" w:line="240" w:before="0" w:after="0"/>
        <w:ind w:left="0" w:right="0" w:firstLine="580"/>
        <w:jc w:val="both"/>
        <w:rPr/>
      </w:pPr>
      <w:r>
        <w:rPr>
          <w:spacing w:val="0"/>
          <w:w w:val="100"/>
          <w:shd w:fill="auto" w:val="clear"/>
        </w:rPr>
        <w:t xml:space="preserve">— </w:t>
      </w:r>
      <w:r>
        <w:rPr>
          <w:spacing w:val="0"/>
          <w:w w:val="100"/>
          <w:shd w:fill="auto" w:val="clear"/>
        </w:rPr>
        <w:t>Anmerkungen des Autors.</w:t>
      </w:r>
    </w:p>
    <w:p>
      <w:pPr>
        <w:pStyle w:val="Flietext21"/>
        <w:keepNext w:val="false"/>
        <w:keepLines w:val="false"/>
        <w:widowControl w:val="false"/>
        <w:numPr>
          <w:ilvl w:val="0"/>
          <w:numId w:val="4"/>
        </w:numPr>
        <w:shd w:val="clear" w:color="auto" w:fill="auto"/>
        <w:tabs>
          <w:tab w:val="clear" w:pos="720"/>
          <w:tab w:val="left" w:pos="950" w:leader="none"/>
        </w:tabs>
        <w:bidi w:val="0"/>
        <w:spacing w:lineRule="auto" w:line="240" w:before="0" w:after="0"/>
        <w:ind w:left="0" w:right="0" w:firstLine="580"/>
        <w:jc w:val="both"/>
        <w:rPr/>
      </w:pPr>
      <w:r>
        <w:rPr>
          <w:spacing w:val="0"/>
          <w:w w:val="100"/>
          <w:shd w:fill="auto" w:val="clear"/>
        </w:rPr>
        <w:t xml:space="preserve">— </w:t>
      </w:r>
      <w:r>
        <w:rPr>
          <w:spacing w:val="0"/>
          <w:w w:val="100"/>
          <w:shd w:fill="auto" w:val="clear"/>
        </w:rPr>
        <w:t>«Bauern im Spiel», p. xv.</w:t>
      </w:r>
    </w:p>
    <w:p>
      <w:pPr>
        <w:pStyle w:val="Flietext21"/>
        <w:keepNext w:val="false"/>
        <w:keepLines w:val="false"/>
        <w:widowControl w:val="false"/>
        <w:numPr>
          <w:ilvl w:val="0"/>
          <w:numId w:val="4"/>
        </w:numPr>
        <w:shd w:val="clear" w:color="auto" w:fill="auto"/>
        <w:tabs>
          <w:tab w:val="clear" w:pos="720"/>
          <w:tab w:val="left" w:pos="950" w:leader="none"/>
        </w:tabs>
        <w:bidi w:val="0"/>
        <w:spacing w:lineRule="auto" w:line="240" w:before="0" w:after="0"/>
        <w:ind w:left="0" w:right="0" w:firstLine="580"/>
        <w:jc w:val="both"/>
        <w:rPr/>
      </w:pPr>
      <w:r>
        <w:rPr>
          <w:spacing w:val="0"/>
          <w:w w:val="100"/>
          <w:shd w:fill="auto" w:val="clear"/>
        </w:rPr>
        <w:t xml:space="preserve">— </w:t>
      </w:r>
      <w:r>
        <w:rPr>
          <w:spacing w:val="0"/>
          <w:w w:val="100"/>
          <w:shd w:fill="auto" w:val="clear"/>
        </w:rPr>
        <w:t>Ebenda, S. xvi.</w:t>
      </w:r>
    </w:p>
    <w:p>
      <w:pPr>
        <w:pStyle w:val="Flietext21"/>
        <w:keepNext w:val="false"/>
        <w:keepLines w:val="false"/>
        <w:widowControl w:val="false"/>
        <w:numPr>
          <w:ilvl w:val="0"/>
          <w:numId w:val="4"/>
        </w:numPr>
        <w:shd w:val="clear" w:color="auto" w:fill="auto"/>
        <w:tabs>
          <w:tab w:val="clear" w:pos="720"/>
          <w:tab w:val="left" w:pos="950" w:leader="none"/>
        </w:tabs>
        <w:bidi w:val="0"/>
        <w:spacing w:lineRule="auto" w:line="240" w:before="0" w:after="140"/>
        <w:ind w:left="0" w:right="0" w:firstLine="580"/>
        <w:jc w:val="both"/>
        <w:rPr/>
      </w:pPr>
      <w:r>
        <w:rPr>
          <w:spacing w:val="0"/>
          <w:w w:val="100"/>
          <w:shd w:fill="auto" w:val="clear"/>
        </w:rPr>
        <w:t>— „</w:t>
      </w:r>
      <w:r>
        <w:rPr>
          <w:spacing w:val="0"/>
          <w:w w:val="100"/>
          <w:shd w:fill="auto" w:val="clear"/>
        </w:rPr>
        <w:t>Der mystische Körper des Antichristen“, S. 83.</w:t>
      </w:r>
      <w:r>
        <w:br w:type="page"/>
      </w:r>
    </w:p>
    <w:p>
      <w:pPr>
        <w:pStyle w:val="Flietext1"/>
        <w:keepNext w:val="false"/>
        <w:keepLines w:val="false"/>
        <w:widowControl w:val="false"/>
        <w:shd w:val="clear" w:color="auto" w:fill="auto"/>
        <w:bidi w:val="0"/>
        <w:spacing w:lineRule="auto" w:line="264" w:before="0" w:after="0"/>
        <w:ind w:left="560" w:right="0" w:firstLine="3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Einen erschießen, heißt hundert terrorisieren“, lehrt Djerzinsky, Gründer der Tscheka. (67) "Auch Freunde, sogar Kameraden müssen Angst haben", behauptet Iejov, Ex-Chef der russischen Polizei. (68)</w:t>
      </w:r>
    </w:p>
    <w:p>
      <w:pPr>
        <w:pStyle w:val="Flietext1"/>
        <w:keepNext w:val="false"/>
        <w:keepLines w:val="false"/>
        <w:widowControl w:val="false"/>
        <w:shd w:val="clear" w:color="auto" w:fill="auto"/>
        <w:bidi w:val="0"/>
        <w:spacing w:lineRule="auto" w:line="240" w:before="0" w:after="0"/>
        <w:ind w:left="560" w:right="0" w:firstLine="3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Kommunisten dürfen dem Terror nicht entsagen; wir waren Terroristen zu Beginn der Revolution und auch davor, und wir werden es immer bleiben“, behauptet Sinowjew (Rede von Haller, 1920). (69)</w:t>
      </w:r>
    </w:p>
    <w:p>
      <w:pPr>
        <w:pStyle w:val="Flietext1"/>
        <w:keepNext w:val="false"/>
        <w:keepLines w:val="false"/>
        <w:widowControl w:val="false"/>
        <w:shd w:val="clear" w:color="auto" w:fill="auto"/>
        <w:bidi w:val="0"/>
        <w:spacing w:lineRule="auto" w:line="240" w:before="0" w:after="0"/>
        <w:ind w:left="560" w:right="0" w:firstLine="3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Unsere Herzen müssen aus Eisen sein, durchtränkt von den Leiden und dem Blut der Soldaten der Freiheit“ (Krasnaya Ganta vom 31. August 1918). (70)</w:t>
      </w:r>
    </w:p>
    <w:p>
      <w:pPr>
        <w:pStyle w:val="Flietext1"/>
        <w:keepNext w:val="false"/>
        <w:keepLines w:val="false"/>
        <w:widowControl w:val="false"/>
        <w:shd w:val="clear" w:color="auto" w:fill="auto"/>
        <w:bidi w:val="0"/>
        <w:spacing w:lineRule="auto" w:line="240" w:before="0" w:after="0"/>
        <w:ind w:left="560" w:right="0" w:firstLine="360"/>
        <w:jc w:val="both"/>
        <w:rPr/>
      </w:pPr>
      <w:r>
        <w:rPr>
          <w:spacing w:val="0"/>
          <w:w w:val="100"/>
          <w:sz w:val="24"/>
          <w:szCs w:val="24"/>
          <w:shd w:fill="auto" w:val="clear"/>
          <w:lang w:val="en-US" w:eastAsia="en-US" w:bidi="en-US"/>
        </w:rPr>
        <w:t>Als Mazzini 1872 starb, machte Pike einen weiteren italienischen Revolutionsführer, Adriano Lemmi. sein Nachfolger. Später werden auf Lemmi Lenin und Trotzki folgen. Die Aktivitäten all dieser Männer wurden von englischen, französischen, deutschen und amerikanischen "International Bankers" finanziert. (71)</w:t>
      </w:r>
    </w:p>
    <w:p>
      <w:pPr>
        <w:pStyle w:val="Flietext1"/>
        <w:keepNext w:val="false"/>
        <w:keepLines w:val="false"/>
        <w:widowControl w:val="false"/>
        <w:shd w:val="clear" w:color="auto" w:fill="auto"/>
        <w:bidi w:val="0"/>
        <w:spacing w:lineRule="auto" w:line="240" w:before="0" w:after="0"/>
        <w:ind w:left="560" w:right="0" w:firstLine="360"/>
        <w:jc w:val="both"/>
        <w:rPr/>
      </w:pPr>
      <w:r>
        <w:rPr>
          <w:spacing w:val="0"/>
          <w:w w:val="100"/>
          <w:sz w:val="24"/>
          <w:szCs w:val="24"/>
          <w:shd w:fill="auto" w:val="clear"/>
          <w:lang w:val="en-US" w:eastAsia="en-US" w:bidi="en-US"/>
        </w:rPr>
        <w:t>Lassen Sie uns Folgendes hinzufügen: 1925 veröffentlichte Seine Eminenz Kardinal Caro Y Rodriguez, Erzbischof von Santiago (Chile), einen Band mit dem Titel „Das Geheimnis der Freimaurerei enthüllt“. In diesem zeigt Seine Eminenz, wie die Illuminaten, Satanisten und Luziferianer eine Geheimgesellschaft einer anderen Geheimgesellschaft auferlegten. Außerdem stellt er darin eine große Menge von Dokumenten aus, die mehr als offensichtlich beweisen, dass selbst die Freimaurer des 32. und 33. Grades nicht wissen, was in den Logen des Großen Orients, sowie in diesen vor sich geht der Reform und des neuen palladianischen Ritus von Pike und in denen der angeschlossenen Adoptionslogen, in die die weiblichen Mitglieder der Verschwörung eingeweiht werden. Darüber hinaus zitiert er die Autorität von Margiotta, um zu beweisen, dass Lemmi ein wilder und überzeugter Satanist war, lange bevor Pike ihn als Nachfolger von Mazzini auswählte. Erst nachdem er auserwählt worden war, wurde er in die luziferische Lehre der Illuminaten eingeweiht. (72)</w:t>
      </w:r>
    </w:p>
    <w:p>
      <w:pPr>
        <w:sectPr>
          <w:headerReference w:type="even" r:id="rId15"/>
          <w:headerReference w:type="default" r:id="rId16"/>
          <w:headerReference w:type="first" r:id="rId17"/>
          <w:footerReference w:type="even" r:id="rId18"/>
          <w:footerReference w:type="default" r:id="rId19"/>
          <w:footerReference w:type="first" r:id="rId20"/>
          <w:type w:val="nextPage"/>
          <w:pgSz w:w="11906" w:h="16838"/>
          <w:pgMar w:left="1092" w:right="1082" w:gutter="0" w:header="0" w:top="1558" w:footer="3" w:bottom="1588"/>
          <w:pgNumType w:fmt="decimal"/>
          <w:formProt w:val="false"/>
          <w:titlePg/>
          <w:textDirection w:val="lrTb"/>
          <w:docGrid w:type="default" w:linePitch="360" w:charSpace="0"/>
        </w:sectPr>
      </w:pPr>
    </w:p>
    <w:p>
      <w:pPr>
        <w:pStyle w:val="Normal"/>
        <w:widowControl w:val="false"/>
        <w:spacing w:lineRule="exact" w:line="240"/>
        <w:rPr>
          <w:sz w:val="19"/>
          <w:szCs w:val="19"/>
        </w:rPr>
      </w:pPr>
      <w:r>
        <w:rPr>
          <w:sz w:val="19"/>
          <w:szCs w:val="19"/>
        </w:rPr>
      </w:r>
    </w:p>
    <w:p>
      <w:pPr>
        <w:pStyle w:val="Normal"/>
        <w:widowControl w:val="false"/>
        <w:spacing w:lineRule="exact" w:line="240" w:before="119" w:after="119"/>
        <w:rPr>
          <w:sz w:val="19"/>
          <w:szCs w:val="19"/>
        </w:rPr>
      </w:pPr>
      <w:r>
        <w:rPr>
          <w:sz w:val="19"/>
          <w:szCs w:val="19"/>
        </w:rPr>
      </w:r>
    </w:p>
    <w:p>
      <w:pPr>
        <w:sectPr>
          <w:type w:val="continuous"/>
          <w:pgSz w:w="11906" w:h="16838"/>
          <w:pgMar w:left="1092" w:right="1082" w:gutter="0" w:header="0" w:top="1558" w:footer="3" w:bottom="1588"/>
          <w:formProt w:val="false"/>
          <w:textDirection w:val="lrTb"/>
          <w:docGrid w:type="default" w:linePitch="360" w:charSpace="0"/>
        </w:sectPr>
      </w:pPr>
    </w:p>
    <w:tbl>
      <w:tblPr>
        <w:tblW w:w="1263" w:type="dxa"/>
        <w:jc w:val="left"/>
        <w:tblInd w:w="0" w:type="dxa"/>
        <w:tblLayout w:type="fixed"/>
        <w:tblCellMar>
          <w:top w:w="0" w:type="dxa"/>
          <w:left w:w="108" w:type="dxa"/>
          <w:bottom w:w="0" w:type="dxa"/>
          <w:right w:w="108" w:type="dxa"/>
        </w:tblCellMar>
      </w:tblPr>
      <w:tblGrid>
        <w:gridCol w:w="619"/>
        <w:gridCol w:w="643"/>
      </w:tblGrid>
      <w:tr>
        <w:trPr>
          <w:trHeight w:val="182" w:hRule="exact"/>
        </w:trPr>
        <w:tc>
          <w:tcPr>
            <w:tcW w:w="619" w:type="dxa"/>
            <w:tcBorders/>
            <w:shd w:color="auto" w:fill="FFFFFF" w:val="clear"/>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A=006</w:t>
            </w:r>
          </w:p>
        </w:tc>
        <w:tc>
          <w:tcPr>
            <w:tcW w:w="643" w:type="dxa"/>
            <w:tcBorders/>
            <w:shd w:color="auto" w:fill="FFFFFF" w:val="clear"/>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N=084</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B=012</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0=090</w:t>
            </w:r>
          </w:p>
        </w:tc>
      </w:tr>
      <w:tr>
        <w:trPr>
          <w:trHeight w:val="192" w:hRule="exact"/>
        </w:trPr>
        <w:tc>
          <w:tcPr>
            <w:tcW w:w="619" w:type="dxa"/>
            <w:tcBorders/>
            <w:shd w:color="auto" w:fill="FFFFFF" w:val="clear"/>
            <w:vAlign w:val="center"/>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0=018</w:t>
            </w:r>
          </w:p>
        </w:tc>
        <w:tc>
          <w:tcPr>
            <w:tcW w:w="643" w:type="dxa"/>
            <w:tcBorders/>
            <w:shd w:color="auto" w:fill="FFFFFF" w:val="clear"/>
            <w:vAlign w:val="center"/>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P=096</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D=024</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Q=102</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E=030</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R=108</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F=036</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S=114</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G=042</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T=120</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H=048</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U=126</w:t>
            </w:r>
          </w:p>
        </w:tc>
      </w:tr>
      <w:tr>
        <w:trPr>
          <w:trHeight w:val="192" w:hRule="exact"/>
        </w:trPr>
        <w:tc>
          <w:tcPr>
            <w:tcW w:w="619" w:type="dxa"/>
            <w:tcBorders/>
            <w:shd w:color="auto" w:fill="FFFFFF" w:val="clear"/>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spacing w:val="0"/>
                <w:w w:val="100"/>
                <w:sz w:val="14"/>
                <w:szCs w:val="14"/>
                <w:shd w:fill="auto" w:val="clear"/>
                <w:lang w:val="en-US" w:eastAsia="en-US" w:bidi="en-US"/>
              </w:rPr>
              <w:t xml:space="preserve">1 </w:t>
            </w:r>
            <w:r>
              <w:rPr>
                <w:rFonts w:eastAsia="Arial" w:cs="Arial" w:ascii="Arial" w:hAnsi="Arial"/>
                <w:b/>
                <w:bCs/>
                <w:color w:val="000000"/>
                <w:spacing w:val="0"/>
                <w:w w:val="100"/>
                <w:sz w:val="14"/>
                <w:szCs w:val="14"/>
                <w:shd w:fill="auto" w:val="clear"/>
                <w:lang w:val="en-US" w:eastAsia="en-US" w:bidi="en-US"/>
              </w:rPr>
              <w:t>=054</w:t>
            </w:r>
          </w:p>
        </w:tc>
        <w:tc>
          <w:tcPr>
            <w:tcW w:w="643" w:type="dxa"/>
            <w:tcBorders/>
            <w:shd w:color="auto" w:fill="FFFFFF" w:val="clear"/>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V=132</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J=060</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W=138</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K=066</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X=144</w:t>
            </w:r>
          </w:p>
        </w:tc>
      </w:tr>
      <w:tr>
        <w:trPr>
          <w:trHeight w:val="19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L=072</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Y=150</w:t>
            </w:r>
          </w:p>
        </w:tc>
      </w:tr>
      <w:tr>
        <w:trPr>
          <w:trHeight w:val="182" w:hRule="exact"/>
        </w:trPr>
        <w:tc>
          <w:tcPr>
            <w:tcW w:w="619"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N1=078</w:t>
            </w:r>
          </w:p>
        </w:tc>
        <w:tc>
          <w:tcPr>
            <w:tcW w:w="643" w:type="dxa"/>
            <w:tcBorders/>
            <w:shd w:color="auto" w:fill="FFFFFF" w:val="clear"/>
            <w:vAlign w:val="bottom"/>
          </w:tcPr>
          <w:p>
            <w:pPr>
              <w:pStyle w:val="Normal"/>
              <w:framePr w:w="1262" w:hRule="atLeast" w:h="2477" w:hSpace="91" w:vSpace="1334" w:wrap="through" w:y="21" w:vAnchor="text" w:x="3844" w:hAnchor="page"/>
              <w:pBdr>
                <w:top w:val="single" w:sz="2" w:space="4" w:color="000000"/>
                <w:left w:val="single" w:sz="2" w:space="4" w:color="000000"/>
                <w:bottom w:val="single" w:sz="2" w:space="4" w:color="000000"/>
                <w:right w:val="single" w:sz="2" w:space="4" w:color="000000"/>
              </w:pBdr>
              <w:shd w:fill="FFFFFF" w:val="clear"/>
              <w:rPr>
                <w:sz w:val="14"/>
                <w:szCs w:val="14"/>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Z=156</w:t>
            </w:r>
          </w:p>
        </w:tc>
      </w:tr>
    </w:tbl>
    <w:p>
      <w:pPr>
        <w:pStyle w:val="Normal"/>
        <w:widowControl w:val="false"/>
        <w:spacing w:lineRule="exact" w:line="1"/>
        <w:rPr/>
        <w:framePr w:w="1262" w:h="2649" w:x="3844" w:y="21" w:hSpace="91" w:vSpace="1334" w:wrap="around" w:vAnchor="text" w:hAnchor="page" w:hRule="exact"/>
        <w:pBdr>
          <w:top w:val="single" w:sz="2" w:space="4" w:color="000000"/>
          <w:left w:val="single" w:sz="2" w:space="4" w:color="000000"/>
          <w:bottom w:val="single" w:sz="2" w:space="4" w:color="000000"/>
          <w:right w:val="single" w:sz="2" w:space="4" w:color="000000"/>
        </w:pBdr>
      </w:pPr>
      <w:r>
        <w:rPr/>
      </w:r>
    </w:p>
    <w:p>
      <w:pPr>
        <w:pStyle w:val="Tabellenbeschriftung1"/>
        <w:keepNext w:val="false"/>
        <w:keepLines w:val="false"/>
        <w:widowControl w:val="false"/>
        <w:pBdr/>
        <w:shd w:val="clear" w:color="auto" w:fill="auto"/>
        <w:bidi w:val="0"/>
        <w:spacing w:lineRule="auto" w:line="259" w:before="0" w:after="0"/>
        <w:ind w:left="0" w:right="0" w:hanging="0"/>
        <w:jc w:val="left"/>
        <w:rPr/>
        <w:framePr w:w="1661" w:h="159" w:x="3753" w:y="2824" w:hSpace="0" w:vSpace="0" w:wrap="around" w:vAnchor="text" w:hAnchor="page" w:hRule="exact"/>
        <w:pBdr/>
      </w:pPr>
      <w:r>
        <w:rPr>
          <w:spacing w:val="0"/>
          <w:w w:val="100"/>
          <w:shd w:fill="auto" w:val="clear"/>
          <w:lang w:val="en-US" w:eastAsia="en-US" w:bidi="en-US"/>
        </w:rPr>
        <w:t>Alphabet Values</w:t>
      </w:r>
    </w:p>
    <w:p>
      <w:pPr>
        <w:pStyle w:val="Tabellenbeschriftung1"/>
        <w:keepNext w:val="false"/>
        <w:keepLines w:val="false"/>
        <w:widowControl w:val="false"/>
        <w:pBdr/>
        <w:shd w:val="clear" w:color="auto" w:fill="auto"/>
        <w:bidi w:val="0"/>
        <w:spacing w:lineRule="auto" w:line="259" w:before="0" w:after="0"/>
        <w:ind w:left="0" w:right="0" w:hanging="0"/>
        <w:jc w:val="left"/>
        <w:rPr/>
        <w:framePr w:w="1661" w:h="672" w:x="3753" w:y="3160" w:hSpace="0" w:vSpace="0" w:wrap="around" w:vAnchor="text" w:hAnchor="page" w:hRule="exact"/>
        <w:pBdr/>
      </w:pPr>
      <w:r>
        <w:rPr>
          <w:spacing w:val="0"/>
          <w:w w:val="100"/>
          <w:shd w:fill="auto" w:val="clear"/>
          <w:lang w:val="en-US" w:eastAsia="en-US" w:bidi="en-US"/>
        </w:rPr>
        <w:t xml:space="preserve">Follow links on page to </w:t>
      </w:r>
      <w:r>
        <w:rPr>
          <w:color w:val="231F20"/>
          <w:spacing w:val="0"/>
          <w:w w:val="100"/>
          <w:shd w:fill="auto" w:val="clear"/>
          <w:lang w:val="en-US" w:eastAsia="en-US" w:bidi="en-US"/>
        </w:rPr>
        <w:t xml:space="preserve">use </w:t>
      </w:r>
      <w:r>
        <w:rPr>
          <w:spacing w:val="0"/>
          <w:w w:val="100"/>
          <w:shd w:fill="auto" w:val="clear"/>
          <w:lang w:val="en-US" w:eastAsia="en-US" w:bidi="en-US"/>
        </w:rPr>
        <w:t xml:space="preserve">the online </w:t>
      </w:r>
      <w:r>
        <w:rPr>
          <w:color w:val="231F20"/>
          <w:spacing w:val="0"/>
          <w:w w:val="100"/>
          <w:shd w:fill="auto" w:val="clear"/>
          <w:lang w:val="en-US" w:eastAsia="en-US" w:bidi="en-US"/>
        </w:rPr>
        <w:t xml:space="preserve">calculators </w:t>
      </w:r>
      <w:r>
        <w:rPr>
          <w:spacing w:val="0"/>
          <w:w w:val="100"/>
          <w:shd w:fill="auto" w:val="clear"/>
          <w:lang w:val="en-US" w:eastAsia="en-US" w:bidi="en-US"/>
        </w:rPr>
        <w:t xml:space="preserve">using </w:t>
      </w:r>
      <w:r>
        <w:rPr>
          <w:color w:val="231F20"/>
          <w:spacing w:val="0"/>
          <w:w w:val="100"/>
          <w:shd w:fill="auto" w:val="clear"/>
          <w:lang w:val="en-US" w:eastAsia="en-US" w:bidi="en-US"/>
        </w:rPr>
        <w:t xml:space="preserve">these </w:t>
      </w:r>
      <w:r>
        <w:rPr>
          <w:spacing w:val="0"/>
          <w:w w:val="100"/>
          <w:shd w:fill="auto" w:val="clear"/>
          <w:lang w:val="en-US" w:eastAsia="en-US" w:bidi="en-US"/>
        </w:rPr>
        <w:t>values.</w:t>
      </w:r>
    </w:p>
    <w:tbl>
      <w:tblPr>
        <w:tblW w:w="1488" w:type="dxa"/>
        <w:jc w:val="left"/>
        <w:tblInd w:w="0" w:type="dxa"/>
        <w:tblLayout w:type="fixed"/>
        <w:tblCellMar>
          <w:top w:w="0" w:type="dxa"/>
          <w:left w:w="108" w:type="dxa"/>
          <w:bottom w:w="0" w:type="dxa"/>
          <w:right w:w="108" w:type="dxa"/>
        </w:tblCellMar>
      </w:tblPr>
      <w:tblGrid>
        <w:gridCol w:w="744"/>
        <w:gridCol w:w="743"/>
      </w:tblGrid>
      <w:tr>
        <w:trPr>
          <w:trHeight w:val="178" w:hRule="exact"/>
        </w:trPr>
        <w:tc>
          <w:tcPr>
            <w:tcW w:w="744"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N1=078</w:t>
            </w:r>
          </w:p>
        </w:tc>
        <w:tc>
          <w:tcPr>
            <w:tcW w:w="743"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0"/>
                <w:szCs w:val="10"/>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sz w:val="10"/>
                <w:szCs w:val="10"/>
              </w:rPr>
            </w:r>
          </w:p>
        </w:tc>
      </w:tr>
      <w:tr>
        <w:trPr>
          <w:trHeight w:val="197" w:hRule="exact"/>
        </w:trPr>
        <w:tc>
          <w:tcPr>
            <w:tcW w:w="744"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A=006</w:t>
            </w:r>
          </w:p>
        </w:tc>
        <w:tc>
          <w:tcPr>
            <w:tcW w:w="743"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B=012</w:t>
            </w:r>
          </w:p>
        </w:tc>
      </w:tr>
      <w:tr>
        <w:trPr>
          <w:trHeight w:val="192" w:hRule="exact"/>
        </w:trPr>
        <w:tc>
          <w:tcPr>
            <w:tcW w:w="744"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R=108</w:t>
            </w:r>
          </w:p>
        </w:tc>
        <w:tc>
          <w:tcPr>
            <w:tcW w:w="743"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spacing w:val="0"/>
                <w:w w:val="100"/>
                <w:sz w:val="14"/>
                <w:szCs w:val="14"/>
                <w:shd w:fill="auto" w:val="clear"/>
                <w:lang w:val="en-US" w:eastAsia="en-US" w:bidi="en-US"/>
              </w:rPr>
              <w:t xml:space="preserve">1= </w:t>
            </w:r>
            <w:r>
              <w:rPr>
                <w:rFonts w:eastAsia="Arial" w:cs="Arial" w:ascii="Arial" w:hAnsi="Arial"/>
                <w:b/>
                <w:bCs/>
                <w:color w:val="000000"/>
                <w:spacing w:val="0"/>
                <w:w w:val="100"/>
                <w:sz w:val="14"/>
                <w:szCs w:val="14"/>
                <w:shd w:fill="auto" w:val="clear"/>
                <w:lang w:val="en-US" w:eastAsia="en-US" w:bidi="en-US"/>
              </w:rPr>
              <w:t>054</w:t>
            </w:r>
          </w:p>
        </w:tc>
      </w:tr>
      <w:tr>
        <w:trPr>
          <w:trHeight w:val="254" w:hRule="exact"/>
        </w:trPr>
        <w:tc>
          <w:tcPr>
            <w:tcW w:w="744"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K=066</w:t>
            </w:r>
          </w:p>
        </w:tc>
        <w:tc>
          <w:tcPr>
            <w:tcW w:w="743"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0=090</w:t>
            </w:r>
          </w:p>
        </w:tc>
      </w:tr>
      <w:tr>
        <w:trPr>
          <w:trHeight w:val="216" w:hRule="exact"/>
        </w:trPr>
        <w:tc>
          <w:tcPr>
            <w:tcW w:w="744"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0=090</w:t>
            </w:r>
          </w:p>
        </w:tc>
        <w:tc>
          <w:tcPr>
            <w:tcW w:w="743"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0"/>
                <w:szCs w:val="10"/>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sz w:val="10"/>
                <w:szCs w:val="10"/>
              </w:rPr>
            </w:r>
          </w:p>
        </w:tc>
      </w:tr>
      <w:tr>
        <w:trPr>
          <w:trHeight w:val="192" w:hRule="exact"/>
        </w:trPr>
        <w:tc>
          <w:tcPr>
            <w:tcW w:w="744"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F=036</w:t>
            </w:r>
          </w:p>
        </w:tc>
        <w:tc>
          <w:tcPr>
            <w:tcW w:w="743"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1= 054</w:t>
            </w:r>
          </w:p>
        </w:tc>
      </w:tr>
      <w:tr>
        <w:trPr>
          <w:trHeight w:val="154" w:hRule="exact"/>
        </w:trPr>
        <w:tc>
          <w:tcPr>
            <w:tcW w:w="744"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0"/>
                <w:szCs w:val="10"/>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sz w:val="10"/>
                <w:szCs w:val="10"/>
              </w:rPr>
            </w:r>
          </w:p>
        </w:tc>
        <w:tc>
          <w:tcPr>
            <w:tcW w:w="743"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M=078</w:t>
            </w:r>
          </w:p>
        </w:tc>
      </w:tr>
      <w:tr>
        <w:trPr>
          <w:trHeight w:val="202" w:hRule="exact"/>
        </w:trPr>
        <w:tc>
          <w:tcPr>
            <w:tcW w:w="744" w:type="dxa"/>
            <w:tcBorders/>
            <w:shd w:color="auto" w:fill="FFFFFF" w:val="clear"/>
            <w:vAlign w:val="cente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6=012</w:t>
            </w:r>
          </w:p>
        </w:tc>
        <w:tc>
          <w:tcPr>
            <w:tcW w:w="743" w:type="dxa"/>
            <w:tcBorders/>
            <w:shd w:color="auto" w:fill="FFFFFF" w:val="clear"/>
            <w:vAlign w:val="cente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P=096</w:t>
            </w:r>
          </w:p>
        </w:tc>
      </w:tr>
      <w:tr>
        <w:trPr>
          <w:trHeight w:val="192" w:hRule="exact"/>
        </w:trPr>
        <w:tc>
          <w:tcPr>
            <w:tcW w:w="744"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E=030</w:t>
            </w:r>
          </w:p>
        </w:tc>
        <w:tc>
          <w:tcPr>
            <w:tcW w:w="743"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L=072</w:t>
            </w:r>
          </w:p>
        </w:tc>
      </w:tr>
      <w:tr>
        <w:trPr>
          <w:trHeight w:val="192" w:hRule="exact"/>
        </w:trPr>
        <w:tc>
          <w:tcPr>
            <w:tcW w:w="744"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A=006</w:t>
            </w:r>
          </w:p>
        </w:tc>
        <w:tc>
          <w:tcPr>
            <w:tcW w:w="743"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A=006</w:t>
            </w:r>
          </w:p>
        </w:tc>
      </w:tr>
      <w:tr>
        <w:trPr>
          <w:trHeight w:val="192" w:hRule="exact"/>
        </w:trPr>
        <w:tc>
          <w:tcPr>
            <w:tcW w:w="744"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S=114</w:t>
            </w:r>
          </w:p>
        </w:tc>
        <w:tc>
          <w:tcPr>
            <w:tcW w:w="743" w:type="dxa"/>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N=084</w:t>
            </w:r>
          </w:p>
        </w:tc>
      </w:tr>
      <w:tr>
        <w:trPr>
          <w:trHeight w:val="307" w:hRule="exact"/>
        </w:trPr>
        <w:tc>
          <w:tcPr>
            <w:tcW w:w="744"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T=120</w:t>
            </w:r>
          </w:p>
        </w:tc>
        <w:tc>
          <w:tcPr>
            <w:tcW w:w="743" w:type="dxa"/>
            <w:tcBorders/>
            <w:shd w:color="auto" w:fill="FFFFFF" w:val="clear"/>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T=120</w:t>
            </w:r>
          </w:p>
        </w:tc>
      </w:tr>
      <w:tr>
        <w:trPr>
          <w:trHeight w:val="269" w:hRule="exact"/>
        </w:trPr>
        <w:tc>
          <w:tcPr>
            <w:tcW w:w="744" w:type="dxa"/>
            <w:tcBorders>
              <w:top w:val="single" w:sz="4" w:space="0" w:color="000000"/>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666</w:t>
            </w:r>
          </w:p>
        </w:tc>
        <w:tc>
          <w:tcPr>
            <w:tcW w:w="743" w:type="dxa"/>
            <w:tcBorders>
              <w:top w:val="single" w:sz="4" w:space="0" w:color="000000"/>
            </w:tcBorders>
            <w:shd w:color="auto" w:fill="FFFFFF" w:val="clear"/>
            <w:vAlign w:val="bottom"/>
          </w:tcPr>
          <w:p>
            <w:pPr>
              <w:pStyle w:val="Tabellenbeschriftung1"/>
              <w:framePr w:w="1488" w:hRule="atLeast" w:h="2736" w:hSpace="926" w:vSpace="758" w:wrap="through" w:y="874" w:vAnchor="text" w:x="5538" w:hAnchor="page"/>
              <w:pBdr>
                <w:top w:val="single" w:sz="2" w:space="4" w:color="000000"/>
                <w:left w:val="single" w:sz="2" w:space="4" w:color="000000"/>
                <w:bottom w:val="single" w:sz="2" w:space="4" w:color="000000"/>
                <w:right w:val="single" w:sz="2" w:space="4" w:color="000000"/>
              </w:pBdr>
              <w:shd w:fill="FFFFFF" w:val="clear"/>
              <w:rPr>
                <w:sz w:val="14"/>
                <w:szCs w:val="14"/>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Fonts w:eastAsia="Arial" w:cs="Arial" w:ascii="Arial" w:hAnsi="Arial"/>
                <w:b/>
                <w:bCs/>
                <w:color w:val="000000"/>
                <w:spacing w:val="0"/>
                <w:w w:val="100"/>
                <w:sz w:val="14"/>
                <w:szCs w:val="14"/>
                <w:shd w:fill="auto" w:val="clear"/>
                <w:lang w:val="en-US" w:eastAsia="en-US" w:bidi="en-US"/>
              </w:rPr>
              <w:t>666</w:t>
            </w:r>
          </w:p>
        </w:tc>
      </w:tr>
    </w:tbl>
    <w:p>
      <w:pPr>
        <w:pStyle w:val="Normal"/>
        <w:widowControl w:val="false"/>
        <w:spacing w:lineRule="exact" w:line="1"/>
        <w:rPr/>
        <w:framePr w:w="1488" w:h="2910" w:x="5538" w:y="874" w:hSpace="926" w:vSpace="758" w:wrap="around" w:vAnchor="text" w:hAnchor="page" w:hRule="exact"/>
        <w:pBdr>
          <w:top w:val="single" w:sz="2" w:space="4" w:color="000000"/>
          <w:left w:val="single" w:sz="2" w:space="4" w:color="000000"/>
          <w:bottom w:val="single" w:sz="2" w:space="4" w:color="000000"/>
          <w:right w:val="single" w:sz="2" w:space="4" w:color="000000"/>
        </w:pBdr>
      </w:pPr>
      <w:r>
        <w:rPr/>
      </w:r>
    </w:p>
    <w:p>
      <w:pPr>
        <w:pStyle w:val="Tabellenbeschriftung1"/>
        <w:keepNext w:val="false"/>
        <w:keepLines w:val="false"/>
        <w:widowControl w:val="false"/>
        <w:pBdr/>
        <w:shd w:val="clear" w:color="auto" w:fill="auto"/>
        <w:bidi w:val="0"/>
        <w:spacing w:lineRule="auto" w:line="240" w:before="0" w:after="0"/>
        <w:ind w:left="0" w:right="0" w:hanging="0"/>
        <w:jc w:val="left"/>
        <w:rPr/>
        <w:framePr w:w="1670" w:h="542" w:x="5620" w:y="116" w:hSpace="0" w:vSpace="0" w:wrap="around" w:vAnchor="text" w:hAnchor="page" w:hRule="exact"/>
        <w:pBdr/>
      </w:pPr>
      <w:r>
        <w:rPr>
          <w:spacing w:val="0"/>
          <w:w w:val="100"/>
          <w:shd w:fill="auto" w:val="clear"/>
          <w:lang w:val="en-US" w:eastAsia="en-US" w:bidi="en-US"/>
        </w:rPr>
        <w:t xml:space="preserve">Mark </w:t>
      </w:r>
      <w:r>
        <w:rPr>
          <w:color w:val="231F20"/>
          <w:spacing w:val="0"/>
          <w:w w:val="100"/>
          <w:shd w:fill="auto" w:val="clear"/>
          <w:lang w:val="en-US" w:eastAsia="en-US" w:bidi="en-US"/>
        </w:rPr>
        <w:t xml:space="preserve">of </w:t>
      </w:r>
      <w:r>
        <w:rPr>
          <w:spacing w:val="0"/>
          <w:w w:val="100"/>
          <w:shd w:fill="auto" w:val="clear"/>
          <w:lang w:val="en-US" w:eastAsia="en-US" w:bidi="en-US"/>
        </w:rPr>
        <w:t xml:space="preserve">Beast </w:t>
      </w:r>
      <w:r>
        <w:rPr>
          <w:color w:val="000000"/>
          <w:spacing w:val="0"/>
          <w:w w:val="100"/>
          <w:shd w:fill="auto" w:val="clear"/>
          <w:lang w:val="en-US" w:eastAsia="en-US" w:bidi="en-US"/>
        </w:rPr>
        <w:t xml:space="preserve">= </w:t>
      </w:r>
      <w:r>
        <w:rPr>
          <w:spacing w:val="0"/>
          <w:w w:val="100"/>
          <w:shd w:fill="auto" w:val="clear"/>
          <w:lang w:val="en-US" w:eastAsia="en-US" w:bidi="en-US"/>
        </w:rPr>
        <w:t>666</w:t>
      </w:r>
    </w:p>
    <w:p>
      <w:pPr>
        <w:pStyle w:val="Tabellenbeschriftung1"/>
        <w:keepNext w:val="false"/>
        <w:keepLines w:val="false"/>
        <w:widowControl w:val="false"/>
        <w:pBdr/>
        <w:shd w:val="clear" w:color="auto" w:fill="auto"/>
        <w:bidi w:val="0"/>
        <w:spacing w:lineRule="auto" w:line="240" w:before="0" w:after="0"/>
        <w:ind w:left="0" w:right="0" w:hanging="0"/>
        <w:jc w:val="left"/>
        <w:rPr/>
        <w:framePr w:w="1670" w:h="542" w:x="5620" w:y="116" w:hSpace="0" w:vSpace="0" w:wrap="around" w:vAnchor="text" w:hAnchor="page" w:hRule="exact"/>
        <w:pBdr/>
      </w:pPr>
      <w:r>
        <w:rPr>
          <w:spacing w:val="0"/>
          <w:w w:val="100"/>
          <w:shd w:fill="auto" w:val="clear"/>
          <w:lang w:val="en-US" w:eastAsia="en-US" w:bidi="en-US"/>
        </w:rPr>
        <w:t xml:space="preserve">Bio Implant </w:t>
      </w:r>
      <w:r>
        <w:rPr>
          <w:color w:val="000000"/>
          <w:spacing w:val="0"/>
          <w:w w:val="100"/>
          <w:shd w:fill="auto" w:val="clear"/>
          <w:lang w:val="en-US" w:eastAsia="en-US" w:bidi="en-US"/>
        </w:rPr>
        <w:t xml:space="preserve">= </w:t>
      </w:r>
      <w:r>
        <w:rPr>
          <w:spacing w:val="0"/>
          <w:w w:val="100"/>
          <w:shd w:fill="auto" w:val="clear"/>
          <w:lang w:val="en-US" w:eastAsia="en-US" w:bidi="en-US"/>
        </w:rPr>
        <w:t>666</w:t>
      </w:r>
    </w:p>
    <w:p>
      <w:pPr>
        <w:pStyle w:val="Tabellenbeschriftung1"/>
        <w:keepNext w:val="false"/>
        <w:keepLines w:val="false"/>
        <w:widowControl w:val="false"/>
        <w:pBdr/>
        <w:shd w:val="clear" w:color="auto" w:fill="auto"/>
        <w:bidi w:val="0"/>
        <w:spacing w:lineRule="auto" w:line="240" w:before="0" w:after="0"/>
        <w:ind w:left="0" w:right="0" w:hanging="0"/>
        <w:jc w:val="left"/>
        <w:rPr/>
        <w:framePr w:w="1670" w:h="542" w:x="5620" w:y="116" w:hSpace="0" w:vSpace="0" w:wrap="around" w:vAnchor="text" w:hAnchor="page" w:hRule="exact"/>
        <w:pBdr/>
      </w:pPr>
      <w:r>
        <w:rPr>
          <w:color w:val="231F20"/>
          <w:spacing w:val="0"/>
          <w:w w:val="100"/>
          <w:shd w:fill="auto" w:val="clear"/>
          <w:lang w:val="en-US" w:eastAsia="en-US" w:bidi="en-US"/>
        </w:rPr>
        <w:t xml:space="preserve">Mondex Chip </w:t>
      </w:r>
      <w:r>
        <w:rPr>
          <w:color w:val="000000"/>
          <w:spacing w:val="0"/>
          <w:w w:val="100"/>
          <w:shd w:fill="auto" w:val="clear"/>
          <w:lang w:val="en-US" w:eastAsia="en-US" w:bidi="en-US"/>
        </w:rPr>
        <w:t xml:space="preserve">= </w:t>
      </w:r>
      <w:r>
        <w:rPr>
          <w:color w:val="231F20"/>
          <w:spacing w:val="0"/>
          <w:w w:val="100"/>
          <w:shd w:fill="auto" w:val="clear"/>
          <w:lang w:val="en-US" w:eastAsia="en-US" w:bidi="en-US"/>
        </w:rPr>
        <w:t>666</w:t>
      </w:r>
    </w:p>
    <w:p>
      <w:pPr>
        <w:pStyle w:val="Tabellenbeschriftung1"/>
        <w:keepNext w:val="false"/>
        <w:keepLines w:val="false"/>
        <w:widowControl w:val="false"/>
        <w:pBdr/>
        <w:shd w:val="clear" w:color="auto" w:fill="auto"/>
        <w:bidi w:val="0"/>
        <w:spacing w:before="0" w:after="0"/>
        <w:ind w:left="0" w:right="0" w:hanging="0"/>
        <w:jc w:val="righ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M=078</w:t>
      </w:r>
    </w:p>
    <w:p>
      <w:pPr>
        <w:pStyle w:val="Tabellenbeschriftung1"/>
        <w:keepNext w:val="false"/>
        <w:keepLines w:val="false"/>
        <w:widowControl w:val="false"/>
        <w:pBdr/>
        <w:shd w:val="clear" w:color="auto" w:fill="auto"/>
        <w:bidi w:val="0"/>
        <w:spacing w:before="0" w:after="0"/>
        <w:ind w:left="0" w:right="0" w:hanging="0"/>
        <w:jc w:val="righ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0=090</w:t>
      </w:r>
    </w:p>
    <w:p>
      <w:pPr>
        <w:pStyle w:val="Tabellenbeschriftung1"/>
        <w:keepNext w:val="false"/>
        <w:keepLines w:val="false"/>
        <w:widowControl w:val="false"/>
        <w:pBdr/>
        <w:shd w:val="clear" w:color="auto" w:fill="auto"/>
        <w:bidi w:val="0"/>
        <w:spacing w:before="0" w:after="0"/>
        <w:ind w:left="0" w:right="0" w:hanging="0"/>
        <w:jc w:val="righ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N=084</w:t>
      </w:r>
    </w:p>
    <w:p>
      <w:pPr>
        <w:pStyle w:val="Tabellenbeschriftung1"/>
        <w:keepNext w:val="false"/>
        <w:keepLines w:val="false"/>
        <w:widowControl w:val="false"/>
        <w:pBdr/>
        <w:shd w:val="clear" w:color="auto" w:fill="auto"/>
        <w:bidi w:val="0"/>
        <w:spacing w:before="0" w:after="0"/>
        <w:ind w:left="0" w:right="0" w:hanging="0"/>
        <w:jc w:val="righ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D=024</w:t>
      </w:r>
    </w:p>
    <w:p>
      <w:pPr>
        <w:pStyle w:val="Tabellenbeschriftung1"/>
        <w:keepNext w:val="false"/>
        <w:keepLines w:val="false"/>
        <w:widowControl w:val="false"/>
        <w:pBdr/>
        <w:shd w:val="clear" w:color="auto" w:fill="auto"/>
        <w:bidi w:val="0"/>
        <w:spacing w:before="0" w:after="0"/>
        <w:ind w:left="0" w:right="0" w:hanging="0"/>
        <w:jc w:val="righ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E=030</w:t>
      </w:r>
    </w:p>
    <w:p>
      <w:pPr>
        <w:pStyle w:val="Tabellenbeschriftung1"/>
        <w:keepNext w:val="false"/>
        <w:keepLines w:val="false"/>
        <w:widowControl w:val="false"/>
        <w:pBdr/>
        <w:shd w:val="clear" w:color="auto" w:fill="auto"/>
        <w:bidi w:val="0"/>
        <w:spacing w:before="0" w:after="140"/>
        <w:ind w:left="0" w:right="0" w:hanging="0"/>
        <w:jc w:val="righ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X=144</w:t>
      </w:r>
    </w:p>
    <w:p>
      <w:pPr>
        <w:pStyle w:val="Tabellenbeschriftung1"/>
        <w:keepNext w:val="false"/>
        <w:keepLines w:val="false"/>
        <w:widowControl w:val="false"/>
        <w:pBdr/>
        <w:shd w:val="clear" w:color="auto" w:fill="auto"/>
        <w:bidi w:val="0"/>
        <w:spacing w:before="0" w:after="0"/>
        <w:ind w:left="0" w:right="0" w:hanging="0"/>
        <w:jc w:val="righ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0=018</w:t>
      </w:r>
    </w:p>
    <w:p>
      <w:pPr>
        <w:pStyle w:val="Tabellenbeschriftung1"/>
        <w:keepNext w:val="false"/>
        <w:keepLines w:val="false"/>
        <w:widowControl w:val="false"/>
        <w:pBdr/>
        <w:shd w:val="clear" w:color="auto" w:fill="auto"/>
        <w:bidi w:val="0"/>
        <w:spacing w:before="0" w:after="0"/>
        <w:ind w:left="0" w:right="0" w:hanging="0"/>
        <w:jc w:val="righ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H=048 1= 054</w:t>
      </w:r>
    </w:p>
    <w:p>
      <w:pPr>
        <w:pStyle w:val="Tabellenbeschriftung1"/>
        <w:keepNext w:val="false"/>
        <w:keepLines w:val="false"/>
        <w:widowControl w:val="false"/>
        <w:pBdr/>
        <w:shd w:val="clear" w:color="auto" w:fill="auto"/>
        <w:bidi w:val="0"/>
        <w:spacing w:before="0" w:after="0"/>
        <w:ind w:left="0" w:right="0" w:hanging="0"/>
        <w:jc w:val="left"/>
        <w:rPr/>
        <w:framePr w:w="557" w:h="2131" w:x="7396" w:y="1119" w:hSpace="0" w:vSpace="0" w:wrap="around" w:vAnchor="text" w:hAnchor="page" w:hRule="exact"/>
        <w:pBdr/>
      </w:pPr>
      <w:r>
        <w:rPr>
          <w:rFonts w:eastAsia="Arial" w:cs="Arial" w:ascii="Arial" w:hAnsi="Arial"/>
          <w:b/>
          <w:bCs/>
          <w:color w:val="231F20"/>
          <w:spacing w:val="0"/>
          <w:w w:val="100"/>
          <w:shd w:fill="auto" w:val="clear"/>
          <w:lang w:val="en-US" w:eastAsia="en-US" w:bidi="en-US"/>
        </w:rPr>
        <w:t>P=096</w:t>
      </w:r>
    </w:p>
    <w:p>
      <w:pPr>
        <w:pStyle w:val="Andere1"/>
        <w:keepNext w:val="false"/>
        <w:keepLines w:val="false"/>
        <w:widowControl w:val="false"/>
        <w:pBdr/>
        <w:shd w:val="clear" w:color="auto" w:fill="auto"/>
        <w:bidi w:val="0"/>
        <w:spacing w:lineRule="auto" w:line="240" w:before="0" w:after="0"/>
        <w:ind w:left="0" w:right="0" w:hanging="0"/>
        <w:jc w:val="left"/>
        <w:rPr>
          <w:sz w:val="14"/>
          <w:szCs w:val="14"/>
        </w:rPr>
        <w:framePr w:w="326" w:h="197" w:x="7617" w:y="3399" w:hSpace="0" w:vSpace="0" w:wrap="around" w:vAnchor="text" w:hAnchor="page" w:hRule="exact"/>
        <w:pBdr>
          <w:top w:val="single" w:sz="4" w:space="0" w:color="000000"/>
        </w:pBdr>
      </w:pPr>
      <w:r>
        <w:rPr>
          <w:rFonts w:eastAsia="Arial" w:cs="Arial" w:ascii="Arial" w:hAnsi="Arial"/>
          <w:b/>
          <w:bCs/>
          <w:color w:val="000000"/>
          <w:spacing w:val="0"/>
          <w:w w:val="100"/>
          <w:sz w:val="14"/>
          <w:szCs w:val="14"/>
          <w:shd w:fill="auto" w:val="clear"/>
          <w:lang w:val="en-US" w:eastAsia="en-US" w:bidi="en-US"/>
        </w:rPr>
        <w:t>666</w:t>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1" w:before="0" w:after="570"/>
        <w:rPr/>
      </w:pPr>
      <w:r>
        <w:rPr/>
      </w:r>
    </w:p>
    <w:p>
      <w:pPr>
        <w:pStyle w:val="Normal"/>
        <w:widowControl w:val="false"/>
        <w:spacing w:lineRule="exact" w:line="1"/>
        <w:rPr/>
      </w:pPr>
      <w:r>
        <w:rPr/>
      </w:r>
    </w:p>
    <w:p>
      <w:pPr>
        <w:sectPr>
          <w:type w:val="continuous"/>
          <w:pgSz w:w="11906" w:h="16838"/>
          <w:pgMar w:left="1092" w:right="1082" w:gutter="0" w:header="0" w:top="1558" w:footer="3" w:bottom="1588"/>
          <w:formProt w:val="false"/>
          <w:textDirection w:val="lrTb"/>
          <w:docGrid w:type="default" w:linePitch="360" w:charSpace="0"/>
        </w:sectPr>
      </w:pPr>
    </w:p>
    <w:p>
      <w:pPr>
        <w:pStyle w:val="Normal"/>
        <w:widowControl w:val="false"/>
        <w:spacing w:lineRule="exact" w:line="182"/>
        <w:rPr>
          <w:sz w:val="15"/>
          <w:szCs w:val="15"/>
        </w:rPr>
      </w:pPr>
      <w:r>
        <w:rPr>
          <w:sz w:val="15"/>
          <w:szCs w:val="15"/>
        </w:rPr>
      </w:r>
    </w:p>
    <w:p>
      <w:pPr>
        <w:sectPr>
          <w:type w:val="continuous"/>
          <w:pgSz w:w="11906" w:h="16838"/>
          <w:pgMar w:left="1092" w:right="1082" w:gutter="0" w:header="0" w:top="1558" w:footer="3" w:bottom="1588"/>
          <w:formProt w:val="false"/>
          <w:textDirection w:val="lrTb"/>
          <w:docGrid w:type="default" w:linePitch="360" w:charSpace="0"/>
        </w:sectPr>
      </w:pPr>
    </w:p>
    <w:p>
      <w:pPr>
        <w:pStyle w:val="Flietext21"/>
        <w:keepNext w:val="false"/>
        <w:keepLines w:val="false"/>
        <w:widowControl w:val="false"/>
        <w:numPr>
          <w:ilvl w:val="0"/>
          <w:numId w:val="4"/>
        </w:numPr>
        <w:shd w:val="clear" w:color="auto" w:fill="auto"/>
        <w:tabs>
          <w:tab w:val="clear" w:pos="720"/>
          <w:tab w:val="left" w:pos="416"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Ebenda, S. 83.</w:t>
      </w:r>
    </w:p>
    <w:p>
      <w:pPr>
        <w:pStyle w:val="Flietext21"/>
        <w:keepNext w:val="false"/>
        <w:keepLines w:val="false"/>
        <w:widowControl w:val="false"/>
        <w:numPr>
          <w:ilvl w:val="0"/>
          <w:numId w:val="4"/>
        </w:numPr>
        <w:shd w:val="clear" w:color="auto" w:fill="auto"/>
        <w:tabs>
          <w:tab w:val="clear" w:pos="720"/>
          <w:tab w:val="left" w:pos="426"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Ebenda, S. 83.</w:t>
      </w:r>
    </w:p>
    <w:p>
      <w:pPr>
        <w:pStyle w:val="Flietext21"/>
        <w:keepNext w:val="false"/>
        <w:keepLines w:val="false"/>
        <w:widowControl w:val="false"/>
        <w:numPr>
          <w:ilvl w:val="0"/>
          <w:numId w:val="4"/>
        </w:numPr>
        <w:shd w:val="clear" w:color="auto" w:fill="auto"/>
        <w:tabs>
          <w:tab w:val="clear" w:pos="720"/>
          <w:tab w:val="left" w:pos="430"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Ebenda, S. 83.</w:t>
      </w:r>
    </w:p>
    <w:p>
      <w:pPr>
        <w:pStyle w:val="Flietext21"/>
        <w:keepNext w:val="false"/>
        <w:keepLines w:val="false"/>
        <w:widowControl w:val="false"/>
        <w:numPr>
          <w:ilvl w:val="0"/>
          <w:numId w:val="4"/>
        </w:numPr>
        <w:shd w:val="clear" w:color="auto" w:fill="auto"/>
        <w:tabs>
          <w:tab w:val="clear" w:pos="720"/>
          <w:tab w:val="left" w:pos="430"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Ebenda, S. 83.</w:t>
      </w:r>
    </w:p>
    <w:p>
      <w:pPr>
        <w:pStyle w:val="Flietext21"/>
        <w:keepNext w:val="false"/>
        <w:keepLines w:val="false"/>
        <w:widowControl w:val="false"/>
        <w:numPr>
          <w:ilvl w:val="0"/>
          <w:numId w:val="4"/>
        </w:numPr>
        <w:shd w:val="clear" w:color="auto" w:fill="auto"/>
        <w:tabs>
          <w:tab w:val="clear" w:pos="720"/>
          <w:tab w:val="left" w:pos="430"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«Bauern im Spiel», p. xvi.</w:t>
      </w:r>
    </w:p>
    <w:p>
      <w:pPr>
        <w:pStyle w:val="Flietext21"/>
        <w:keepNext w:val="false"/>
        <w:keepLines w:val="false"/>
        <w:widowControl w:val="false"/>
        <w:numPr>
          <w:ilvl w:val="0"/>
          <w:numId w:val="4"/>
        </w:numPr>
        <w:shd w:val="clear" w:color="auto" w:fill="auto"/>
        <w:tabs>
          <w:tab w:val="clear" w:pos="720"/>
          <w:tab w:val="left" w:pos="430"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Ebd., S. xvii-xviii.</w:t>
      </w:r>
    </w:p>
    <w:p>
      <w:pPr>
        <w:sectPr>
          <w:type w:val="continuous"/>
          <w:pgSz w:w="11906" w:h="16838"/>
          <w:pgMar w:left="1092" w:right="1082" w:gutter="0" w:header="0" w:top="1558" w:footer="3" w:bottom="1588"/>
          <w:formProt w:val="false"/>
          <w:textDirection w:val="lrTb"/>
          <w:docGrid w:type="default" w:linePitch="360" w:charSpace="0"/>
        </w:sectPr>
      </w:pPr>
    </w:p>
    <w:p>
      <w:pPr>
        <w:pStyle w:val="Berschrift11"/>
        <w:keepNext w:val="true"/>
        <w:keepLines/>
        <w:widowControl w:val="false"/>
        <w:shd w:val="clear" w:color="auto" w:fill="auto"/>
        <w:bidi w:val="0"/>
        <w:spacing w:lineRule="auto" w:line="240" w:before="0" w:after="1400"/>
        <w:ind w:left="0" w:right="0" w:hanging="0"/>
        <w:jc w:val="center"/>
        <w:rPr/>
      </w:pPr>
      <w:bookmarkStart w:id="23" w:name="bookmark23"/>
      <w:bookmarkStart w:id="24" w:name="bookmark25"/>
      <w:bookmarkStart w:id="25" w:name="bookmark24"/>
      <w:r>
        <w:rPr>
          <w:spacing w:val="0"/>
          <w:w w:val="100"/>
          <w:shd w:fill="auto" w:val="clear"/>
          <w:lang w:val="en-US" w:eastAsia="en-US" w:bidi="en-US"/>
        </w:rPr>
        <w:t>zweiter Teil</w:t>
      </w:r>
      <w:bookmarkEnd w:id="23"/>
      <w:bookmarkEnd w:id="24"/>
      <w:bookmarkEnd w:id="25"/>
    </w:p>
    <w:p>
      <w:pPr>
        <w:pStyle w:val="Berschrift21"/>
        <w:keepNext w:val="true"/>
        <w:keepLines/>
        <w:widowControl w:val="false"/>
        <w:shd w:val="clear" w:color="auto" w:fill="auto"/>
        <w:bidi w:val="0"/>
        <w:spacing w:before="0" w:after="900"/>
        <w:ind w:left="0" w:right="0" w:hanging="0"/>
        <w:jc w:val="center"/>
        <w:rPr/>
      </w:pPr>
      <w:bookmarkStart w:id="26" w:name="bookmark27"/>
      <w:bookmarkStart w:id="27" w:name="bookmark26"/>
      <w:r>
        <w:rPr>
          <w:spacing w:val="0"/>
          <w:w w:val="100"/>
          <w:shd w:fill="auto" w:val="clear"/>
          <w:lang w:val="en-US" w:eastAsia="en-US" w:bidi="en-US"/>
        </w:rPr>
        <w:t>Der Illuminati-Plan</w:t>
        <w:br/>
        <w:t>für die Weltherrschaft von satan</w:t>
      </w:r>
      <w:bookmarkEnd w:id="26"/>
      <w:bookmarkEnd w:id="27"/>
    </w:p>
    <w:p>
      <w:pPr>
        <w:pStyle w:val="Berschrift31"/>
        <w:keepNext w:val="true"/>
        <w:keepLines/>
        <w:widowControl w:val="false"/>
        <w:shd w:val="clear" w:color="auto" w:fill="auto"/>
        <w:bidi w:val="0"/>
        <w:spacing w:before="0" w:after="240"/>
        <w:ind w:left="0" w:right="0" w:firstLine="180"/>
        <w:jc w:val="both"/>
        <w:rPr/>
      </w:pPr>
      <w:bookmarkStart w:id="28" w:name="bookmark29"/>
      <w:bookmarkStart w:id="29" w:name="bookmark28"/>
      <w:r>
        <w:rPr>
          <w:spacing w:val="0"/>
          <w:w w:val="100"/>
          <w:shd w:fill="auto" w:val="clear"/>
          <w:lang w:val="en-US" w:eastAsia="en-US" w:bidi="en-US"/>
        </w:rPr>
        <w:t>Der Plan mit den tausend Gesichtern: „Hölle auf Erden“</w:t>
      </w:r>
      <w:bookmarkEnd w:id="28"/>
      <w:bookmarkEnd w:id="29"/>
    </w:p>
    <w:p>
      <w:pPr>
        <w:pStyle w:val="Flietext1"/>
        <w:keepNext w:val="false"/>
        <w:keepLines w:val="false"/>
        <w:widowControl w:val="false"/>
        <w:shd w:val="clear" w:color="auto" w:fill="auto"/>
        <w:bidi w:val="0"/>
        <w:spacing w:lineRule="auto" w:line="240" w:before="0" w:after="0"/>
        <w:ind w:left="0" w:right="0" w:hanging="0"/>
        <w:jc w:val="both"/>
        <w:rPr/>
      </w:pPr>
      <w:r>
        <w:drawing>
          <wp:anchor behindDoc="0" distT="0" distB="0" distL="0" distR="0" simplePos="0" locked="0" layoutInCell="0" allowOverlap="1" relativeHeight="247">
            <wp:simplePos x="0" y="0"/>
            <wp:positionH relativeFrom="page">
              <wp:posOffset>1340485</wp:posOffset>
            </wp:positionH>
            <wp:positionV relativeFrom="paragraph">
              <wp:posOffset>25400</wp:posOffset>
            </wp:positionV>
            <wp:extent cx="292735" cy="311150"/>
            <wp:effectExtent l="0" t="0" r="0" b="0"/>
            <wp:wrapSquare wrapText="right"/>
            <wp:docPr id="31" name="Shape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hape 43" descr=""/>
                    <pic:cNvPicPr>
                      <a:picLocks noChangeAspect="1" noChangeArrowheads="1"/>
                    </pic:cNvPicPr>
                  </pic:nvPicPr>
                  <pic:blipFill>
                    <a:blip r:embed="rId21"/>
                    <a:stretch>
                      <a:fillRect/>
                    </a:stretch>
                  </pic:blipFill>
                  <pic:spPr bwMode="auto">
                    <a:xfrm>
                      <a:off x="0" y="0"/>
                      <a:ext cx="292735" cy="311150"/>
                    </a:xfrm>
                    <a:prstGeom prst="rect">
                      <a:avLst/>
                    </a:prstGeom>
                  </pic:spPr>
                </pic:pic>
              </a:graphicData>
            </a:graphic>
          </wp:anchor>
        </w:drawing>
      </w:r>
      <w:r>
        <w:rPr>
          <w:spacing w:val="0"/>
          <w:w w:val="100"/>
          <w:sz w:val="24"/>
          <w:szCs w:val="24"/>
          <w:shd w:fill="auto" w:val="clear"/>
        </w:rPr>
        <w:t>e „Protokoll der Weisen von Zion“, „Der Plan“, „Der langfristige Plan“, „Die Verschwörung“, „Die Verschwörung“; mit welchem ​​Namen auch immer es identifiziert werden mag, es ist ein und dasselbe Komplott, das von einer kleinen Gruppe von Männern zusammengestellt wurde, immens reich, überaus gerissen und schlau; extremen Einfluss besitzen und Gold, Lügen und Tricks verwenden, um die menschliche Spezies zu stürzen und zu pervertieren. Sie – die Illuminaten – nutzen das Versprechen von Reichtum, Lust und sinnlichen Freuden, um Menschen zu verführen und von Gott wegzulocken, damit sie sich der Macht Satans unterwerfen. (73)</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Hier bezieht sich „The Elders of Zion“ auf die Illuminaten (74). Was die „Protokolle“ betrifft, bezieht sich dieser Begriff auf die Register, auf die ursprünglichen Archive der Verschwörung, durch die die Illuminati beabsichtigt, Internationalisten aller Art und aller Kategorien einzusetzen, um ihre geheimen Ambitionen zur Bildung einer „Weltdiktatur“ zu verwirklichen “. (75)</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Man könnte in ungefähr zehn verschiedenen Punkten zusammenfassen, was die Grundlage der Illuminaten und ihres Plans ausmacht:</w:t>
      </w:r>
    </w:p>
    <w:p>
      <w:pPr>
        <w:pStyle w:val="Flietext1"/>
        <w:keepNext w:val="false"/>
        <w:keepLines w:val="false"/>
        <w:widowControl w:val="false"/>
        <w:numPr>
          <w:ilvl w:val="0"/>
          <w:numId w:val="10"/>
        </w:numPr>
        <w:shd w:val="clear" w:color="auto" w:fill="auto"/>
        <w:tabs>
          <w:tab w:val="clear" w:pos="720"/>
          <w:tab w:val="left" w:pos="725" w:leader="none"/>
        </w:tabs>
        <w:bidi w:val="0"/>
        <w:spacing w:lineRule="auto" w:line="240" w:before="0" w:after="0"/>
        <w:ind w:left="0" w:right="0" w:firstLine="360"/>
        <w:jc w:val="both"/>
        <w:rPr/>
      </w:pPr>
      <w:r>
        <w:rPr>
          <w:spacing w:val="0"/>
          <w:w w:val="100"/>
          <w:sz w:val="24"/>
          <w:szCs w:val="24"/>
          <w:shd w:fill="auto" w:val="clear"/>
        </w:rPr>
        <w:t>- Mitglieder der Illuminaten sind alle Internationalisten;</w:t>
      </w:r>
    </w:p>
    <w:p>
      <w:pPr>
        <w:pStyle w:val="Flietext1"/>
        <w:keepNext w:val="false"/>
        <w:keepLines w:val="false"/>
        <w:widowControl w:val="false"/>
        <w:numPr>
          <w:ilvl w:val="0"/>
          <w:numId w:val="10"/>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Die Illuminaten schwören keinem Souverän, keiner Regierung die Treue, außer dem Oberhaupt ihrer eigenen Sekte.</w:t>
      </w:r>
    </w:p>
    <w:p>
      <w:pPr>
        <w:pStyle w:val="Flietext1"/>
        <w:keepNext w:val="false"/>
        <w:keepLines w:val="false"/>
        <w:widowControl w:val="false"/>
        <w:numPr>
          <w:ilvl w:val="0"/>
          <w:numId w:val="10"/>
        </w:numPr>
        <w:shd w:val="clear" w:color="auto" w:fill="auto"/>
        <w:tabs>
          <w:tab w:val="clear" w:pos="720"/>
          <w:tab w:val="left" w:pos="725" w:leader="none"/>
        </w:tabs>
        <w:bidi w:val="0"/>
        <w:spacing w:lineRule="auto" w:line="240" w:before="0" w:after="0"/>
        <w:ind w:left="0" w:right="0" w:firstLine="360"/>
        <w:jc w:val="both"/>
        <w:rPr/>
      </w:pPr>
      <w:r>
        <w:rPr>
          <w:spacing w:val="0"/>
          <w:w w:val="100"/>
          <w:sz w:val="24"/>
          <w:szCs w:val="24"/>
          <w:shd w:fill="auto" w:val="clear"/>
        </w:rPr>
        <w:t>- Die Illuminaten verehren keinen anderen Gott als den Mammon;</w:t>
      </w:r>
    </w:p>
    <w:p>
      <w:pPr>
        <w:pStyle w:val="Flietext1"/>
        <w:keepNext w:val="false"/>
        <w:keepLines w:val="false"/>
        <w:widowControl w:val="false"/>
        <w:numPr>
          <w:ilvl w:val="0"/>
          <w:numId w:val="10"/>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Die Illuminaten akzeptieren Satan als das fehlende „Verbindungsglied“ zwischen ihnen und ihrem Gott Mammon;</w:t>
      </w:r>
    </w:p>
    <w:p>
      <w:pPr>
        <w:pStyle w:val="Flietext1"/>
        <w:keepNext w:val="false"/>
        <w:keepLines w:val="false"/>
        <w:widowControl w:val="false"/>
        <w:numPr>
          <w:ilvl w:val="0"/>
          <w:numId w:val="10"/>
        </w:numPr>
        <w:shd w:val="clear" w:color="auto" w:fill="auto"/>
        <w:tabs>
          <w:tab w:val="clear" w:pos="720"/>
          <w:tab w:val="left" w:pos="725" w:leader="none"/>
        </w:tabs>
        <w:bidi w:val="0"/>
        <w:spacing w:lineRule="auto" w:line="240" w:before="0" w:after="0"/>
        <w:ind w:left="0" w:right="0" w:firstLine="360"/>
        <w:jc w:val="both"/>
        <w:rPr/>
      </w:pPr>
      <w:r>
        <w:rPr>
          <w:spacing w:val="0"/>
          <w:w w:val="100"/>
          <w:sz w:val="24"/>
          <w:szCs w:val="24"/>
          <w:shd w:fill="auto" w:val="clear"/>
        </w:rPr>
        <w:t>- Die Illuminaten gewähren keiner Nation, keiner Regierung Loyalität;</w:t>
      </w:r>
    </w:p>
    <w:p>
      <w:pPr>
        <w:pStyle w:val="Flietext1"/>
        <w:keepNext w:val="false"/>
        <w:keepLines w:val="false"/>
        <w:widowControl w:val="false"/>
        <w:numPr>
          <w:ilvl w:val="0"/>
          <w:numId w:val="10"/>
        </w:numPr>
        <w:shd w:val="clear" w:color="auto" w:fill="auto"/>
        <w:tabs>
          <w:tab w:val="clear" w:pos="720"/>
          <w:tab w:val="left" w:pos="725" w:leader="none"/>
        </w:tabs>
        <w:bidi w:val="0"/>
        <w:spacing w:lineRule="auto" w:line="240" w:before="0" w:after="340"/>
        <w:ind w:left="0" w:right="0" w:firstLine="360"/>
        <w:jc w:val="both"/>
        <w:rPr/>
      </w:pPr>
      <w:r>
        <w:rPr>
          <w:spacing w:val="0"/>
          <w:w w:val="100"/>
          <w:sz w:val="24"/>
          <w:szCs w:val="24"/>
          <w:shd w:fill="auto" w:val="clear"/>
        </w:rPr>
        <w:t>- Die Illuminaten haben einen Zweck;</w:t>
      </w:r>
    </w:p>
    <w:p>
      <w:pPr>
        <w:pStyle w:val="Flietext21"/>
        <w:keepNext w:val="false"/>
        <w:keepLines w:val="false"/>
        <w:widowControl w:val="false"/>
        <w:numPr>
          <w:ilvl w:val="0"/>
          <w:numId w:val="4"/>
        </w:numPr>
        <w:shd w:val="clear" w:color="auto" w:fill="auto"/>
        <w:tabs>
          <w:tab w:val="clear" w:pos="720"/>
          <w:tab w:val="left" w:pos="406"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«Der rote Nebel über Amerika», S. ich.</w:t>
      </w:r>
    </w:p>
    <w:p>
      <w:pPr>
        <w:pStyle w:val="Flietext21"/>
        <w:keepNext w:val="false"/>
        <w:keepLines w:val="false"/>
        <w:widowControl w:val="false"/>
        <w:numPr>
          <w:ilvl w:val="0"/>
          <w:numId w:val="4"/>
        </w:numPr>
        <w:shd w:val="clear" w:color="auto" w:fill="auto"/>
        <w:tabs>
          <w:tab w:val="clear" w:pos="720"/>
          <w:tab w:val="left" w:pos="406" w:leader="none"/>
        </w:tabs>
        <w:bidi w:val="0"/>
        <w:spacing w:lineRule="auto" w:line="240" w:before="0" w:after="0"/>
        <w:ind w:left="0" w:right="0" w:hanging="0"/>
        <w:jc w:val="left"/>
        <w:rPr/>
      </w:pPr>
      <w:r>
        <w:rPr>
          <w:spacing w:val="0"/>
          <w:w w:val="100"/>
          <w:shd w:fill="auto" w:val="clear"/>
        </w:rPr>
        <w:t xml:space="preserve">— </w:t>
      </w:r>
      <w:r>
        <w:rPr>
          <w:spacing w:val="0"/>
          <w:w w:val="100"/>
          <w:shd w:fill="auto" w:val="clear"/>
        </w:rPr>
        <w:t>Ebenda, S. 7.</w:t>
      </w:r>
    </w:p>
    <w:p>
      <w:pPr>
        <w:pStyle w:val="Flietext21"/>
        <w:keepNext w:val="false"/>
        <w:keepLines w:val="false"/>
        <w:widowControl w:val="false"/>
        <w:numPr>
          <w:ilvl w:val="0"/>
          <w:numId w:val="4"/>
        </w:numPr>
        <w:shd w:val="clear" w:color="auto" w:fill="auto"/>
        <w:tabs>
          <w:tab w:val="clear" w:pos="720"/>
          <w:tab w:val="left" w:pos="406" w:leader="none"/>
        </w:tabs>
        <w:bidi w:val="0"/>
        <w:spacing w:lineRule="auto" w:line="240" w:before="0" w:after="300"/>
        <w:ind w:left="0" w:right="0" w:hanging="0"/>
        <w:jc w:val="both"/>
        <w:rPr/>
      </w:pPr>
      <w:r>
        <w:rPr>
          <w:spacing w:val="0"/>
          <w:w w:val="100"/>
          <w:shd w:fill="auto" w:val="clear"/>
        </w:rPr>
        <w:t xml:space="preserve">— </w:t>
      </w:r>
      <w:r>
        <w:rPr>
          <w:spacing w:val="0"/>
          <w:w w:val="100"/>
          <w:shd w:fill="auto" w:val="clear"/>
        </w:rPr>
        <w:t>Ebenda, S. VIII.</w:t>
      </w:r>
    </w:p>
    <w:p>
      <w:pPr>
        <w:pStyle w:val="Flietext1"/>
        <w:keepNext w:val="false"/>
        <w:keepLines w:val="false"/>
        <w:widowControl w:val="false"/>
        <w:numPr>
          <w:ilvl w:val="0"/>
          <w:numId w:val="10"/>
        </w:numPr>
        <w:shd w:val="clear" w:color="auto" w:fill="auto"/>
        <w:tabs>
          <w:tab w:val="clear" w:pos="720"/>
          <w:tab w:val="left" w:pos="726" w:leader="none"/>
        </w:tabs>
        <w:bidi w:val="0"/>
        <w:spacing w:lineRule="auto" w:line="240" w:before="0" w:after="0"/>
        <w:ind w:left="720" w:right="0" w:hanging="360"/>
        <w:jc w:val="both"/>
        <w:rPr/>
      </w:pPr>
      <w:r>
        <w:rPr>
          <w:spacing w:val="0"/>
          <w:w w:val="100"/>
          <w:sz w:val="24"/>
          <w:szCs w:val="24"/>
          <w:shd w:fill="auto" w:val="clear"/>
        </w:rPr>
        <w:t>- Das "Ziel" der Illuminaten ist es, die Kontrolle, die absolute Macht über den gesamten Reichtum, die natürlichen Ressourcen und die Arbeit der ganzen Welt zu erlangen;</w:t>
      </w:r>
    </w:p>
    <w:p>
      <w:pPr>
        <w:pStyle w:val="Flietext1"/>
        <w:keepNext w:val="false"/>
        <w:keepLines w:val="false"/>
        <w:widowControl w:val="false"/>
        <w:numPr>
          <w:ilvl w:val="0"/>
          <w:numId w:val="10"/>
        </w:numPr>
        <w:shd w:val="clear" w:color="auto" w:fill="auto"/>
        <w:tabs>
          <w:tab w:val="clear" w:pos="720"/>
          <w:tab w:val="left" w:pos="726" w:leader="none"/>
        </w:tabs>
        <w:bidi w:val="0"/>
        <w:spacing w:lineRule="auto" w:line="240" w:before="0" w:after="0"/>
        <w:ind w:left="720" w:right="0" w:hanging="360"/>
        <w:jc w:val="both"/>
        <w:rPr/>
      </w:pPr>
      <w:r>
        <w:rPr>
          <w:spacing w:val="0"/>
          <w:w w:val="100"/>
          <w:sz w:val="24"/>
          <w:szCs w:val="24"/>
          <w:shd w:fill="auto" w:val="clear"/>
        </w:rPr>
        <w:t>- Um dieses "Ziel" zu erreichen, arbeiten die Illuminaten ständig daran, die Bevölkerungen zu spalten; Männer gegeneinander aufzuhetzen, Opposition zu fördern, Unterschiede zwischen Rassengruppen, Nationalitäten, Religionen;</w:t>
      </w:r>
    </w:p>
    <w:p>
      <w:pPr>
        <w:pStyle w:val="Flietext1"/>
        <w:keepNext w:val="false"/>
        <w:keepLines w:val="false"/>
        <w:widowControl w:val="false"/>
        <w:numPr>
          <w:ilvl w:val="0"/>
          <w:numId w:val="10"/>
        </w:numPr>
        <w:shd w:val="clear" w:color="auto" w:fill="auto"/>
        <w:tabs>
          <w:tab w:val="clear" w:pos="720"/>
          <w:tab w:val="left" w:pos="726" w:leader="none"/>
        </w:tabs>
        <w:bidi w:val="0"/>
        <w:spacing w:lineRule="auto" w:line="240" w:before="0" w:after="0"/>
        <w:ind w:left="720" w:right="0" w:hanging="360"/>
        <w:jc w:val="both"/>
        <w:rPr/>
      </w:pPr>
      <w:r>
        <w:rPr>
          <w:spacing w:val="0"/>
          <w:w w:val="100"/>
          <w:sz w:val="24"/>
          <w:szCs w:val="24"/>
          <w:shd w:fill="auto" w:val="clear"/>
        </w:rPr>
        <w:t>- Dann tragen die Illuminaten diese Gruppen, um zwischen ihnen zu kämpfen und sie zu schwächen, mit dem Ziel, sie alle leichter zu unterwerfen;</w:t>
      </w:r>
    </w:p>
    <w:p>
      <w:pPr>
        <w:pStyle w:val="Flietext1"/>
        <w:keepNext w:val="false"/>
        <w:keepLines w:val="false"/>
        <w:widowControl w:val="false"/>
        <w:numPr>
          <w:ilvl w:val="0"/>
          <w:numId w:val="10"/>
        </w:numPr>
        <w:shd w:val="clear" w:color="auto" w:fill="auto"/>
        <w:tabs>
          <w:tab w:val="clear" w:pos="720"/>
          <w:tab w:val="left" w:pos="759" w:leader="none"/>
        </w:tabs>
        <w:bidi w:val="0"/>
        <w:spacing w:lineRule="auto" w:line="240" w:before="0" w:after="180"/>
        <w:ind w:left="720" w:right="0" w:hanging="360"/>
        <w:jc w:val="both"/>
        <w:rPr/>
      </w:pPr>
      <w:r>
        <w:rPr>
          <w:spacing w:val="0"/>
          <w:w w:val="100"/>
          <w:sz w:val="24"/>
          <w:szCs w:val="24"/>
          <w:shd w:fill="auto" w:val="clear"/>
        </w:rPr>
        <w:t>- Dann, an dem Tag, an dem, laut ihnen - die Illuminaten die Zeit, ihre Zeit, unweigerlich gekommen sein werden, dann werden sie nicht zögern, den Menschen der Erde eine Form von "satanischem Despotismus" unter dem Deckmantel "einer Weltregierung“ regiert von einem einzigen Häuptling: „Der Oberste Diktator“. (76)</w:t>
      </w:r>
    </w:p>
    <w:p>
      <w:pPr>
        <w:pStyle w:val="Flietext1"/>
        <w:keepNext w:val="false"/>
        <w:keepLines w:val="false"/>
        <w:widowControl w:val="false"/>
        <w:shd w:val="clear" w:color="auto" w:fill="auto"/>
        <w:bidi w:val="0"/>
        <w:spacing w:lineRule="auto" w:line="240" w:before="0" w:after="60"/>
        <w:ind w:left="0" w:right="0" w:firstLine="360"/>
        <w:jc w:val="both"/>
        <w:rPr/>
      </w:pPr>
      <w:r>
        <w:rPr>
          <w:spacing w:val="0"/>
          <w:w w:val="100"/>
          <w:sz w:val="24"/>
          <w:szCs w:val="24"/>
          <w:shd w:fill="auto" w:val="clear"/>
        </w:rPr>
        <w:t>Was den „Plan“ der Illuminaten betrifft, genügen einige der Artikel, aus denen er besteht, um uns eine ziemlich genaue Vorstellung von ihrer Grundphilosophie zu geben:</w:t>
      </w:r>
    </w:p>
    <w:p>
      <w:pPr>
        <w:pStyle w:val="Flietext1"/>
        <w:keepNext w:val="false"/>
        <w:keepLines w:val="false"/>
        <w:widowControl w:val="false"/>
        <w:numPr>
          <w:ilvl w:val="0"/>
          <w:numId w:val="11"/>
        </w:numPr>
        <w:shd w:val="clear" w:color="auto" w:fill="auto"/>
        <w:tabs>
          <w:tab w:val="clear" w:pos="720"/>
          <w:tab w:val="left" w:pos="726" w:leader="none"/>
        </w:tabs>
        <w:bidi w:val="0"/>
        <w:spacing w:lineRule="auto" w:line="240" w:before="0" w:after="0"/>
        <w:ind w:left="720" w:right="0" w:hanging="360"/>
        <w:jc w:val="both"/>
        <w:rPr/>
      </w:pPr>
      <w:r>
        <w:rPr>
          <w:spacing w:val="0"/>
          <w:w w:val="100"/>
          <w:sz w:val="24"/>
          <w:szCs w:val="24"/>
          <w:shd w:fill="auto" w:val="clear"/>
          <w:lang w:val="en-US" w:eastAsia="en-US" w:bidi="en-US"/>
        </w:rPr>
        <w:t>- Artikel i, Absatz 2: "Antisemitismus ist für uns in der Verwaltung der geringsten unserer Brüder unverzichtbar ..."</w:t>
      </w:r>
    </w:p>
    <w:p>
      <w:pPr>
        <w:pStyle w:val="Flietext1"/>
        <w:keepNext w:val="false"/>
        <w:keepLines w:val="false"/>
        <w:widowControl w:val="false"/>
        <w:numPr>
          <w:ilvl w:val="0"/>
          <w:numId w:val="11"/>
        </w:numPr>
        <w:shd w:val="clear" w:color="auto" w:fill="auto"/>
        <w:tabs>
          <w:tab w:val="clear" w:pos="720"/>
          <w:tab w:val="left" w:pos="726" w:leader="none"/>
        </w:tabs>
        <w:bidi w:val="0"/>
        <w:spacing w:lineRule="auto" w:line="240" w:before="0" w:after="0"/>
        <w:ind w:left="720" w:right="0" w:hanging="360"/>
        <w:jc w:val="both"/>
        <w:rPr/>
      </w:pPr>
      <w:r>
        <w:rPr>
          <w:spacing w:val="0"/>
          <w:w w:val="100"/>
          <w:sz w:val="24"/>
          <w:szCs w:val="24"/>
          <w:shd w:fill="auto" w:val="clear"/>
          <w:lang w:val="en-US" w:eastAsia="en-US" w:bidi="en-US"/>
        </w:rPr>
        <w:t>- Artikel xv, Absatz 1: „Wenn wir unser Königreich mit Hilfe von Putschen erben, die überall für denselben Tag vorbereitet werden; Sobald der moralische und physische Untergang aller bestehenden Regierungen abgeschlossen ist: Wir werden es zu unserer Pflicht machen, dass gegen uns solche Dinge wie Verschwörungen nicht länger existieren können. Dafür werden wir rücksichtslos jeden töten, der die Maßstäbe nimmt, um sich der Errichtung unseres Königreichs zu widersetzen. Jede Art von neuer Institution oder irgendetwas, das einem Geheimbund ähnelt, wird ebenfalls mit dem Tode bestraft; und die Soci't's, die in diesem Moment existieren... und diejenigen, die uns dienen oder uns gedient haben,... werden wir sie in Kontinente weit weg von Europa ins Exil schicken müssen. »</w:t>
      </w:r>
    </w:p>
    <w:p>
      <w:pPr>
        <w:pStyle w:val="Flietext1"/>
        <w:keepNext w:val="false"/>
        <w:keepLines w:val="false"/>
        <w:widowControl w:val="false"/>
        <w:numPr>
          <w:ilvl w:val="0"/>
          <w:numId w:val="11"/>
        </w:numPr>
        <w:shd w:val="clear" w:color="auto" w:fill="auto"/>
        <w:tabs>
          <w:tab w:val="clear" w:pos="720"/>
          <w:tab w:val="left" w:pos="726" w:leader="none"/>
        </w:tabs>
        <w:bidi w:val="0"/>
        <w:spacing w:lineRule="auto" w:line="240" w:before="0" w:after="0"/>
        <w:ind w:left="720" w:right="0" w:hanging="360"/>
        <w:jc w:val="both"/>
        <w:rPr/>
      </w:pPr>
      <w:r>
        <w:rPr>
          <w:spacing w:val="0"/>
          <w:w w:val="100"/>
          <w:sz w:val="24"/>
          <w:szCs w:val="24"/>
          <w:shd w:fill="auto" w:val="clear"/>
        </w:rPr>
        <w:t>- Artikel ii, Absatz 5: „Durch die Presse haben wir die Macht erlangt, Einfluss zu nehmen, während wir im Schatten bleiben. » (77)</w:t>
      </w:r>
    </w:p>
    <w:p>
      <w:pPr>
        <w:pStyle w:val="Flietext1"/>
        <w:keepNext w:val="false"/>
        <w:keepLines w:val="false"/>
        <w:widowControl w:val="false"/>
        <w:numPr>
          <w:ilvl w:val="0"/>
          <w:numId w:val="11"/>
        </w:numPr>
        <w:shd w:val="clear" w:color="auto" w:fill="auto"/>
        <w:tabs>
          <w:tab w:val="clear" w:pos="720"/>
          <w:tab w:val="left" w:pos="726" w:leader="none"/>
        </w:tabs>
        <w:bidi w:val="0"/>
        <w:spacing w:lineRule="auto" w:line="240" w:before="0" w:after="0"/>
        <w:ind w:left="720" w:right="0" w:hanging="360"/>
        <w:jc w:val="both"/>
        <w:rPr/>
      </w:pPr>
      <w:r>
        <w:rPr>
          <w:spacing w:val="0"/>
          <w:w w:val="100"/>
          <w:sz w:val="24"/>
          <w:szCs w:val="24"/>
          <w:shd w:fill="auto" w:val="clear"/>
          <w:lang w:val="en-US" w:eastAsia="en-US" w:bidi="en-US"/>
        </w:rPr>
        <w:t>- Artikel i, Absatz 12: „Unser Recht beruht auf Stärke. Das Wort "Gesetz" ist eine abstrakte Idee, die nichts beweist ... Könige wurden inthronisiert, weil sie durch göttliches Recht und durch Erbschaft regierten. Sie mussten durch Republiken und Präsidenten ersetzt werden. » (78)</w:t>
      </w:r>
    </w:p>
    <w:p>
      <w:pPr>
        <w:pStyle w:val="Flietext1"/>
        <w:keepNext w:val="false"/>
        <w:keepLines w:val="false"/>
        <w:widowControl w:val="false"/>
        <w:numPr>
          <w:ilvl w:val="0"/>
          <w:numId w:val="11"/>
        </w:numPr>
        <w:shd w:val="clear" w:color="auto" w:fill="auto"/>
        <w:tabs>
          <w:tab w:val="clear" w:pos="720"/>
          <w:tab w:val="left" w:pos="726" w:leader="none"/>
        </w:tabs>
        <w:bidi w:val="0"/>
        <w:spacing w:lineRule="auto" w:line="240" w:before="0" w:after="0"/>
        <w:ind w:left="720" w:right="0" w:hanging="360"/>
        <w:jc w:val="both"/>
        <w:rPr/>
      </w:pPr>
      <w:r>
        <w:rPr>
          <w:spacing w:val="0"/>
          <w:w w:val="100"/>
          <w:sz w:val="24"/>
          <w:szCs w:val="24"/>
          <w:shd w:fill="auto" w:val="clear"/>
          <w:lang w:val="en-US" w:eastAsia="en-US" w:bidi="en-US"/>
        </w:rPr>
        <w:t>- Artikel x, Absatz 13: „Damit unser Plan Ergebnisse zeitigt, müssen wir die Wahlen der Präsidenten zu unseren Gunsten organisieren, die sich in ihrer Vergangenheit bereits einige Fehler vorzuwerfen haben „... also werden sie vertreten wertvolle Agenten für die Verwirklichung unserer Pläne ... und wir werden den Präsidenten mit dem Recht ausstatten, den "Kriegszustand", "Kriegszustandsmaßnahmen" zu erklären. Wir werden dieses letzte Recht damit begründen, dass der Präsident als Chef der Armeen des Landes sie im Bedarfsfall zur Verteidigung der neuen republikanischen Verfassung zur Verfügung haben muss ... etc ... (79) — Entspricht das nicht der Art und Weise, wie die politische Macht in den Vereinigten Staaten organisiert ist?</w:t>
      </w:r>
    </w:p>
    <w:p>
      <w:pPr>
        <w:pStyle w:val="Flietext1"/>
        <w:keepNext w:val="false"/>
        <w:keepLines w:val="false"/>
        <w:widowControl w:val="false"/>
        <w:numPr>
          <w:ilvl w:val="0"/>
          <w:numId w:val="11"/>
        </w:numPr>
        <w:shd w:val="clear" w:color="auto" w:fill="auto"/>
        <w:tabs>
          <w:tab w:val="clear" w:pos="720"/>
          <w:tab w:val="left" w:pos="726" w:leader="none"/>
        </w:tabs>
        <w:bidi w:val="0"/>
        <w:spacing w:lineRule="auto" w:line="240" w:before="0" w:after="280"/>
        <w:ind w:left="0" w:right="0" w:firstLine="360"/>
        <w:jc w:val="both"/>
        <w:rPr/>
      </w:pPr>
      <w:r>
        <w:rPr>
          <w:spacing w:val="0"/>
          <w:w w:val="100"/>
          <w:sz w:val="24"/>
          <w:szCs w:val="24"/>
          <w:shd w:fill="auto" w:val="clear"/>
          <w:lang w:val="en-US" w:eastAsia="en-US" w:bidi="en-US"/>
        </w:rPr>
        <w:t>- Artikel i, Absatz 15: "Unsere Macht ... wird noch unbesiegbarer sein</w:t>
      </w:r>
    </w:p>
    <w:p>
      <w:pPr>
        <w:pStyle w:val="Flietext21"/>
        <w:keepNext w:val="false"/>
        <w:keepLines w:val="false"/>
        <w:widowControl w:val="false"/>
        <w:numPr>
          <w:ilvl w:val="0"/>
          <w:numId w:val="4"/>
        </w:numPr>
        <w:shd w:val="clear" w:color="auto" w:fill="auto"/>
        <w:tabs>
          <w:tab w:val="clear" w:pos="720"/>
          <w:tab w:val="left" w:pos="361"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6.</w:t>
      </w:r>
    </w:p>
    <w:p>
      <w:pPr>
        <w:pStyle w:val="Flietext21"/>
        <w:keepNext w:val="false"/>
        <w:keepLines w:val="false"/>
        <w:widowControl w:val="false"/>
        <w:numPr>
          <w:ilvl w:val="0"/>
          <w:numId w:val="4"/>
        </w:numPr>
        <w:shd w:val="clear" w:color="auto" w:fill="auto"/>
        <w:tabs>
          <w:tab w:val="clear" w:pos="720"/>
          <w:tab w:val="left" w:pos="361"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9.</w:t>
      </w:r>
    </w:p>
    <w:p>
      <w:pPr>
        <w:pStyle w:val="Flietext21"/>
        <w:keepNext w:val="false"/>
        <w:keepLines w:val="false"/>
        <w:widowControl w:val="false"/>
        <w:numPr>
          <w:ilvl w:val="0"/>
          <w:numId w:val="4"/>
        </w:numPr>
        <w:shd w:val="clear" w:color="auto" w:fill="auto"/>
        <w:tabs>
          <w:tab w:val="clear" w:pos="720"/>
          <w:tab w:val="left" w:pos="361"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11-12.</w:t>
      </w:r>
    </w:p>
    <w:p>
      <w:pPr>
        <w:pStyle w:val="Flietext21"/>
        <w:keepNext w:val="false"/>
        <w:keepLines w:val="false"/>
        <w:widowControl w:val="false"/>
        <w:numPr>
          <w:ilvl w:val="0"/>
          <w:numId w:val="4"/>
        </w:numPr>
        <w:shd w:val="clear" w:color="auto" w:fill="auto"/>
        <w:tabs>
          <w:tab w:val="clear" w:pos="720"/>
          <w:tab w:val="left" w:pos="361" w:leader="none"/>
        </w:tabs>
        <w:bidi w:val="0"/>
        <w:spacing w:lineRule="auto" w:line="240" w:before="0" w:after="0"/>
        <w:ind w:left="0" w:right="0" w:hanging="0"/>
        <w:jc w:val="both"/>
        <w:rPr>
          <w:sz w:val="24"/>
          <w:szCs w:val="24"/>
        </w:rPr>
      </w:pPr>
      <w:r>
        <w:rPr>
          <w:rStyle w:val="Flietext"/>
          <w:sz w:val="24"/>
          <w:szCs w:val="24"/>
          <w:lang w:val="en-US" w:eastAsia="en-US" w:bidi="en-US"/>
        </w:rPr>
        <w:t xml:space="preserve">– </w:t>
      </w:r>
      <w:r>
        <w:rPr>
          <w:rStyle w:val="Flietext"/>
          <w:sz w:val="24"/>
          <w:szCs w:val="24"/>
          <w:lang w:val="en-US" w:eastAsia="en-US" w:bidi="en-US"/>
        </w:rPr>
        <w:t>Ebd., p. 13. als jeder andere, denn er wird unsichtbar bleiben, bis wir stark genug sind, dass keine List ihn jemals überwinden kann ...“ (80)</w:t>
      </w:r>
    </w:p>
    <w:p>
      <w:pPr>
        <w:pStyle w:val="Flietext1"/>
        <w:keepNext w:val="false"/>
        <w:keepLines w:val="false"/>
        <w:widowControl w:val="false"/>
        <w:numPr>
          <w:ilvl w:val="0"/>
          <w:numId w:val="11"/>
        </w:numPr>
        <w:shd w:val="clear" w:color="auto" w:fill="auto"/>
        <w:tabs>
          <w:tab w:val="clear" w:pos="720"/>
          <w:tab w:val="left" w:pos="724" w:leader="none"/>
        </w:tabs>
        <w:bidi w:val="0"/>
        <w:spacing w:lineRule="auto" w:line="240" w:before="0" w:after="0"/>
        <w:ind w:left="720" w:right="0" w:hanging="360"/>
        <w:jc w:val="both"/>
        <w:rPr/>
      </w:pPr>
      <w:r>
        <w:rPr>
          <w:spacing w:val="0"/>
          <w:w w:val="100"/>
          <w:sz w:val="24"/>
          <w:szCs w:val="24"/>
          <w:shd w:fill="auto" w:val="clear"/>
          <w:lang w:val="en-US" w:eastAsia="en-US" w:bidi="en-US"/>
        </w:rPr>
        <w:t>- Artikel iv, Absatz 2: "Wer oder was ist in der Lage, eine unsichtbare Macht zu stürzen?" Und genau das ist unsere Stärke.“ (81)</w:t>
      </w:r>
    </w:p>
    <w:p>
      <w:pPr>
        <w:pStyle w:val="Flietext1"/>
        <w:keepNext w:val="false"/>
        <w:keepLines w:val="false"/>
        <w:widowControl w:val="false"/>
        <w:numPr>
          <w:ilvl w:val="0"/>
          <w:numId w:val="11"/>
        </w:numPr>
        <w:shd w:val="clear" w:color="auto" w:fill="auto"/>
        <w:tabs>
          <w:tab w:val="clear" w:pos="720"/>
          <w:tab w:val="left" w:pos="724" w:leader="none"/>
        </w:tabs>
        <w:bidi w:val="0"/>
        <w:spacing w:lineRule="auto" w:line="240" w:before="0" w:after="120"/>
        <w:ind w:left="720" w:right="0" w:hanging="360"/>
        <w:jc w:val="both"/>
        <w:rPr/>
      </w:pPr>
      <w:r>
        <w:rPr>
          <w:spacing w:val="0"/>
          <w:w w:val="100"/>
          <w:sz w:val="24"/>
          <w:szCs w:val="24"/>
          <w:shd w:fill="auto" w:val="clear"/>
          <w:lang w:val="en-US" w:eastAsia="en-US" w:bidi="en-US"/>
        </w:rPr>
        <w:t>- Artikel V, Absatz 11: „Nichts ist (für unsere Sache) gefährlicher als Eigeninitiative: Solche Initiativen können uns mehr Schaden zufügen als Millionen von Menschen, unter denen wir bereits Zwietracht gesät hätten. (82)</w:t>
      </w:r>
    </w:p>
    <w:p>
      <w:pPr>
        <w:pStyle w:val="Flietext1"/>
        <w:keepNext w:val="false"/>
        <w:keepLines w:val="false"/>
        <w:widowControl w:val="false"/>
        <w:shd w:val="clear" w:color="auto" w:fill="auto"/>
        <w:bidi w:val="0"/>
        <w:spacing w:lineRule="auto" w:line="240" w:before="0" w:after="120"/>
        <w:ind w:left="0" w:right="0" w:firstLine="360"/>
        <w:jc w:val="both"/>
        <w:rPr/>
      </w:pPr>
      <w:r>
        <w:rPr>
          <w:spacing w:val="0"/>
          <w:w w:val="100"/>
          <w:sz w:val="24"/>
          <w:szCs w:val="24"/>
          <w:shd w:fill="auto" w:val="clear"/>
          <w:lang w:val="en-US" w:eastAsia="en-US" w:bidi="en-US"/>
        </w:rPr>
        <w:t>Alle diese Artikel, sogar verstreut, bestätigen ziemlich gut, dass die Illuminaten, die aus dem Gedanken von Weishaupt resultieren, bereit sind, alles zu erreichen:</w:t>
      </w:r>
    </w:p>
    <w:p>
      <w:pPr>
        <w:pStyle w:val="Flietext1"/>
        <w:keepNext w:val="false"/>
        <w:keepLines w:val="false"/>
        <w:widowControl w:val="false"/>
        <w:numPr>
          <w:ilvl w:val="0"/>
          <w:numId w:val="12"/>
        </w:numPr>
        <w:shd w:val="clear" w:color="auto" w:fill="auto"/>
        <w:tabs>
          <w:tab w:val="clear" w:pos="720"/>
          <w:tab w:val="left" w:pos="724" w:leader="none"/>
        </w:tabs>
        <w:bidi w:val="0"/>
        <w:spacing w:lineRule="auto" w:line="240" w:before="0" w:after="0"/>
        <w:ind w:left="0" w:right="0" w:firstLine="360"/>
        <w:jc w:val="left"/>
        <w:rPr/>
      </w:pPr>
      <w:r>
        <w:rPr>
          <w:spacing w:val="0"/>
          <w:w w:val="100"/>
          <w:sz w:val="24"/>
          <w:szCs w:val="24"/>
          <w:shd w:fill="auto" w:val="clear"/>
          <w:lang w:val="en-US" w:eastAsia="en-US" w:bidi="en-US"/>
        </w:rPr>
        <w:t>- Die Abschaffung aller nationalen Regierungen;</w:t>
      </w:r>
    </w:p>
    <w:p>
      <w:pPr>
        <w:pStyle w:val="Flietext1"/>
        <w:keepNext w:val="false"/>
        <w:keepLines w:val="false"/>
        <w:widowControl w:val="false"/>
        <w:numPr>
          <w:ilvl w:val="0"/>
          <w:numId w:val="12"/>
        </w:numPr>
        <w:shd w:val="clear" w:color="auto" w:fill="auto"/>
        <w:tabs>
          <w:tab w:val="clear" w:pos="720"/>
          <w:tab w:val="left" w:pos="724" w:leader="none"/>
        </w:tabs>
        <w:bidi w:val="0"/>
        <w:spacing w:lineRule="auto" w:line="240" w:before="0" w:after="0"/>
        <w:ind w:left="0" w:right="0" w:firstLine="360"/>
        <w:jc w:val="left"/>
        <w:rPr/>
      </w:pPr>
      <w:r>
        <w:rPr>
          <w:spacing w:val="0"/>
          <w:w w:val="100"/>
          <w:sz w:val="24"/>
          <w:szCs w:val="24"/>
          <w:shd w:fill="auto" w:val="clear"/>
          <w:lang w:val="en-US" w:eastAsia="en-US" w:bidi="en-US"/>
        </w:rPr>
        <w:t>- Die Abschaffung jeglichen Erbes, jeglichen Erbes;</w:t>
      </w:r>
    </w:p>
    <w:p>
      <w:pPr>
        <w:pStyle w:val="Flietext1"/>
        <w:keepNext w:val="false"/>
        <w:keepLines w:val="false"/>
        <w:widowControl w:val="false"/>
        <w:numPr>
          <w:ilvl w:val="0"/>
          <w:numId w:val="12"/>
        </w:numPr>
        <w:shd w:val="clear" w:color="auto" w:fill="auto"/>
        <w:tabs>
          <w:tab w:val="clear" w:pos="720"/>
          <w:tab w:val="left" w:pos="724" w:leader="none"/>
        </w:tabs>
        <w:bidi w:val="0"/>
        <w:spacing w:lineRule="auto" w:line="240" w:before="0" w:after="0"/>
        <w:ind w:left="0" w:right="0" w:firstLine="360"/>
        <w:jc w:val="left"/>
        <w:rPr/>
      </w:pPr>
      <w:r>
        <w:rPr>
          <w:spacing w:val="0"/>
          <w:w w:val="100"/>
          <w:sz w:val="24"/>
          <w:szCs w:val="24"/>
          <w:shd w:fill="auto" w:val="clear"/>
          <w:lang w:val="en-US" w:eastAsia="en-US" w:bidi="en-US"/>
        </w:rPr>
        <w:t>- Abschaffung des Privateigentums;</w:t>
      </w:r>
    </w:p>
    <w:p>
      <w:pPr>
        <w:pStyle w:val="Flietext1"/>
        <w:keepNext w:val="false"/>
        <w:keepLines w:val="false"/>
        <w:widowControl w:val="false"/>
        <w:numPr>
          <w:ilvl w:val="0"/>
          <w:numId w:val="12"/>
        </w:numPr>
        <w:shd w:val="clear" w:color="auto" w:fill="auto"/>
        <w:tabs>
          <w:tab w:val="clear" w:pos="720"/>
          <w:tab w:val="left" w:pos="724" w:leader="none"/>
        </w:tabs>
        <w:bidi w:val="0"/>
        <w:spacing w:lineRule="auto" w:line="240" w:before="0" w:after="0"/>
        <w:ind w:left="0" w:right="0" w:firstLine="360"/>
        <w:jc w:val="left"/>
        <w:rPr/>
      </w:pPr>
      <w:r>
        <w:rPr>
          <w:spacing w:val="0"/>
          <w:w w:val="100"/>
          <w:sz w:val="24"/>
          <w:szCs w:val="24"/>
          <w:shd w:fill="auto" w:val="clear"/>
          <w:lang w:val="en-US" w:eastAsia="en-US" w:bidi="en-US"/>
        </w:rPr>
        <w:t>- Die Abschaffung des Patriotismus;</w:t>
      </w:r>
    </w:p>
    <w:p>
      <w:pPr>
        <w:pStyle w:val="Flietext1"/>
        <w:keepNext w:val="false"/>
        <w:keepLines w:val="false"/>
        <w:widowControl w:val="false"/>
        <w:numPr>
          <w:ilvl w:val="0"/>
          <w:numId w:val="12"/>
        </w:numPr>
        <w:shd w:val="clear" w:color="auto" w:fill="auto"/>
        <w:tabs>
          <w:tab w:val="clear" w:pos="720"/>
          <w:tab w:val="left" w:pos="724" w:leader="none"/>
        </w:tabs>
        <w:bidi w:val="0"/>
        <w:spacing w:lineRule="auto" w:line="240" w:before="0" w:after="0"/>
        <w:ind w:left="720" w:right="0" w:hanging="360"/>
        <w:jc w:val="both"/>
        <w:rPr/>
      </w:pPr>
      <w:r>
        <w:rPr>
          <w:spacing w:val="0"/>
          <w:w w:val="100"/>
          <w:sz w:val="24"/>
          <w:szCs w:val="24"/>
          <w:shd w:fill="auto" w:val="clear"/>
          <w:lang w:val="en-US" w:eastAsia="en-US" w:bidi="en-US"/>
        </w:rPr>
        <w:t>- Die Abschaffung des Einfamilienhauses und des Familienlebens als Ursprungszelle aller Zivilisationen;</w:t>
      </w:r>
    </w:p>
    <w:p>
      <w:pPr>
        <w:pStyle w:val="Flietext1"/>
        <w:keepNext w:val="false"/>
        <w:keepLines w:val="false"/>
        <w:widowControl w:val="false"/>
        <w:numPr>
          <w:ilvl w:val="0"/>
          <w:numId w:val="12"/>
        </w:numPr>
        <w:shd w:val="clear" w:color="auto" w:fill="auto"/>
        <w:tabs>
          <w:tab w:val="clear" w:pos="720"/>
          <w:tab w:val="left" w:pos="724" w:leader="none"/>
        </w:tabs>
        <w:bidi w:val="0"/>
        <w:spacing w:lineRule="auto" w:line="240" w:before="0" w:after="120"/>
        <w:ind w:left="720" w:right="0" w:hanging="360"/>
        <w:jc w:val="both"/>
        <w:rPr/>
      </w:pPr>
      <w:r>
        <w:rPr>
          <w:spacing w:val="0"/>
          <w:w w:val="100"/>
          <w:sz w:val="24"/>
          <w:szCs w:val="24"/>
          <w:shd w:fill="auto" w:val="clear"/>
          <w:lang w:val="en-US" w:eastAsia="en-US" w:bidi="en-US"/>
        </w:rPr>
        <w:t>- Die Abschaffung aller etablierten und bestehenden Religionen, damit die luziferische Ideologie des Totalitarismus der ganzen Menschheit aufgezwungen werden kann. (83)</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Sobald die höllische Verwirklichung eines solchen "Plans" vollendet ist, sobald die letzte Phase der Verschwörung erreicht ist, wird die Regierung aus dem Despotenkönig, der Synagoge Satans und einigen Millionären, Ökonomen und Wissenschaftlern bestehen, die das wollen haben ihre Hingabe an die Sache bewiesen: "Luciferian". Alle anderen müssen durch international praktizierte künstliche Befruchtung in ein riesiges Konglomerat einer gemischten Menschheit integriert werden.</w:t>
      </w:r>
    </w:p>
    <w:p>
      <w:pPr>
        <w:pStyle w:val="Flietext1"/>
        <w:keepNext w:val="false"/>
        <w:keepLines w:val="false"/>
        <w:widowControl w:val="false"/>
        <w:shd w:val="clear" w:color="auto" w:fill="auto"/>
        <w:bidi w:val="0"/>
        <w:spacing w:lineRule="auto" w:line="240" w:before="0" w:after="220"/>
        <w:ind w:left="0" w:right="0" w:firstLine="360"/>
        <w:jc w:val="both"/>
        <w:rPr/>
      </w:pPr>
      <w:r>
        <w:rPr>
          <w:spacing w:val="0"/>
          <w:w w:val="100"/>
          <w:sz w:val="24"/>
          <w:szCs w:val="24"/>
          <w:shd w:fill="auto" w:val="clear"/>
          <w:lang w:val="en-US" w:eastAsia="en-US" w:bidi="en-US"/>
        </w:rPr>
        <w:t>Außerdem hat Bertrand Russel nicht bereits festgestellt: „Letztendlich werden weniger als 30 % der weiblichen Bevölkerung und 5 % der männlichen Bevölkerung für Fortpflanzungszwecke verwendet. Die Vervielfältigung ist streng auf die Art und Anzahl zu beschränken, die zur Befriedigung der Belange des Staates erforderlich sind.“ (84)</w:t>
      </w:r>
    </w:p>
    <w:p>
      <w:pPr>
        <w:pStyle w:val="Berschrift31"/>
        <w:keepNext w:val="true"/>
        <w:keepLines/>
        <w:widowControl w:val="false"/>
        <w:shd w:val="clear" w:color="auto" w:fill="auto"/>
        <w:bidi w:val="0"/>
        <w:spacing w:before="0" w:after="0"/>
        <w:ind w:left="0" w:right="0" w:firstLine="180"/>
        <w:jc w:val="left"/>
        <w:rPr/>
      </w:pPr>
      <w:bookmarkStart w:id="30" w:name="bookmark31"/>
      <w:bookmarkStart w:id="31" w:name="bookmark30"/>
      <w:r>
        <w:rPr>
          <w:spacing w:val="0"/>
          <w:w w:val="100"/>
          <w:shd w:fill="auto" w:val="clear"/>
          <w:lang w:val="en-US" w:eastAsia="en-US" w:bidi="en-US"/>
        </w:rPr>
        <w:t>Das Komplott gegen die Juden:</w:t>
      </w:r>
      <w:bookmarkEnd w:id="30"/>
      <w:bookmarkEnd w:id="31"/>
    </w:p>
    <w:p>
      <w:pPr>
        <w:pStyle w:val="Flietext1"/>
        <w:keepNext w:val="false"/>
        <w:keepLines w:val="false"/>
        <w:widowControl w:val="false"/>
        <w:shd w:val="clear" w:color="auto" w:fill="auto"/>
        <w:bidi w:val="0"/>
        <w:spacing w:lineRule="auto" w:line="220" w:before="0" w:after="280"/>
        <w:ind w:left="0" w:right="0" w:firstLine="180"/>
        <w:jc w:val="both"/>
        <w:rPr>
          <w:sz w:val="26"/>
          <w:szCs w:val="26"/>
        </w:rPr>
      </w:pPr>
      <w:bookmarkStart w:id="32" w:name="bookmark32"/>
      <w:r>
        <w:rPr>
          <w:b/>
          <w:bCs/>
          <w:spacing w:val="0"/>
          <w:w w:val="100"/>
          <w:sz w:val="26"/>
          <w:szCs w:val="26"/>
          <w:shd w:fill="auto" w:val="clear"/>
        </w:rPr>
        <w:t>„</w:t>
      </w:r>
      <w:r>
        <w:rPr>
          <w:b/>
          <w:bCs/>
          <w:spacing w:val="0"/>
          <w:w w:val="100"/>
          <w:sz w:val="26"/>
          <w:szCs w:val="26"/>
          <w:shd w:fill="auto" w:val="clear"/>
        </w:rPr>
        <w:t>DIE ILLUMINATIS-SÜNDENBöcke“</w:t>
      </w:r>
      <w:bookmarkEnd w:id="32"/>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Die Protokolle der Weisen von Zion/oder Zion, „Die Protokolle von Zion“, wurden nicht von einem Juden oder Juden geschrieben. Die Ursprünge des Schreibens dieses Dokuments reichen anscheinend bis in die Menschheitsgeschichte zurück. Andererseits zeigen sein „satanischer“ Inhalt und der Gebrauch, den die Illuminaten seit etwa 1785 daraus machen, dass es sich tatsächlich um den „Plan Luzifers“ handelt.</w:t>
      </w:r>
    </w:p>
    <w:p>
      <w:pPr>
        <w:pStyle w:val="Flietext1"/>
        <w:keepNext w:val="false"/>
        <w:keepLines w:val="false"/>
        <w:widowControl w:val="false"/>
        <w:shd w:val="clear" w:color="auto" w:fill="auto"/>
        <w:bidi w:val="0"/>
        <w:spacing w:lineRule="auto" w:line="240" w:before="0" w:after="340"/>
        <w:ind w:left="0" w:right="0" w:firstLine="360"/>
        <w:jc w:val="both"/>
        <w:rPr/>
      </w:pPr>
      <w:r>
        <w:rPr>
          <w:spacing w:val="0"/>
          <w:w w:val="100"/>
          <w:sz w:val="24"/>
          <w:szCs w:val="24"/>
          <w:shd w:fill="auto" w:val="clear"/>
          <w:lang w:val="en-US" w:eastAsia="en-US" w:bidi="en-US"/>
        </w:rPr>
        <w:t>Da es die Politik der Direktoren der Illuminaten ist, im Schatten zu arbeiten und möglichst niemandem zu erlauben, sie zu identifizieren oder ihre Verbindung mit den revolutionären Kräften nachzuweisen, wurde 1893 beschlossen, die Dokumentation zu transformieren.</w:t>
      </w:r>
    </w:p>
    <w:p>
      <w:pPr>
        <w:pStyle w:val="Flietext21"/>
        <w:keepNext w:val="false"/>
        <w:keepLines w:val="false"/>
        <w:widowControl w:val="false"/>
        <w:numPr>
          <w:ilvl w:val="0"/>
          <w:numId w:val="4"/>
        </w:numPr>
        <w:shd w:val="clear" w:color="auto" w:fill="auto"/>
        <w:tabs>
          <w:tab w:val="clear" w:pos="720"/>
          <w:tab w:val="left" w:pos="412"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Ebenda, S. 15.</w:t>
      </w:r>
    </w:p>
    <w:p>
      <w:pPr>
        <w:pStyle w:val="Flietext21"/>
        <w:keepNext w:val="false"/>
        <w:keepLines w:val="false"/>
        <w:widowControl w:val="false"/>
        <w:numPr>
          <w:ilvl w:val="0"/>
          <w:numId w:val="4"/>
        </w:numPr>
        <w:shd w:val="clear" w:color="auto" w:fill="auto"/>
        <w:tabs>
          <w:tab w:val="clear" w:pos="720"/>
          <w:tab w:val="left" w:pos="412"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Ebenda, S. 17.</w:t>
      </w:r>
    </w:p>
    <w:p>
      <w:pPr>
        <w:pStyle w:val="Flietext21"/>
        <w:keepNext w:val="false"/>
        <w:keepLines w:val="false"/>
        <w:widowControl w:val="false"/>
        <w:numPr>
          <w:ilvl w:val="0"/>
          <w:numId w:val="4"/>
        </w:numPr>
        <w:shd w:val="clear" w:color="auto" w:fill="auto"/>
        <w:tabs>
          <w:tab w:val="clear" w:pos="720"/>
          <w:tab w:val="left" w:pos="412"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Ebenda, S. 19.</w:t>
      </w:r>
    </w:p>
    <w:p>
      <w:pPr>
        <w:pStyle w:val="Flietext21"/>
        <w:keepNext w:val="false"/>
        <w:keepLines w:val="false"/>
        <w:widowControl w:val="false"/>
        <w:numPr>
          <w:ilvl w:val="0"/>
          <w:numId w:val="4"/>
        </w:numPr>
        <w:shd w:val="clear" w:color="auto" w:fill="auto"/>
        <w:tabs>
          <w:tab w:val="clear" w:pos="720"/>
          <w:tab w:val="left" w:pos="412"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«Bauern im Spiel», S. xviii-xix.</w:t>
      </w:r>
    </w:p>
    <w:p>
      <w:pPr>
        <w:pStyle w:val="Flietext21"/>
        <w:keepNext w:val="false"/>
        <w:keepLines w:val="false"/>
        <w:widowControl w:val="false"/>
        <w:numPr>
          <w:ilvl w:val="0"/>
          <w:numId w:val="4"/>
        </w:numPr>
        <w:shd w:val="clear" w:color="auto" w:fill="auto"/>
        <w:tabs>
          <w:tab w:val="clear" w:pos="720"/>
          <w:tab w:val="left" w:pos="412" w:leader="none"/>
        </w:tabs>
        <w:bidi w:val="0"/>
        <w:spacing w:lineRule="auto" w:line="240" w:before="0" w:after="0"/>
        <w:ind w:left="0" w:right="0" w:hanging="0"/>
        <w:jc w:val="left"/>
        <w:rPr>
          <w:sz w:val="24"/>
          <w:szCs w:val="24"/>
        </w:rPr>
      </w:pPr>
      <w:r>
        <w:rPr>
          <w:rStyle w:val="Flietext"/>
          <w:sz w:val="24"/>
          <w:szCs w:val="24"/>
        </w:rPr>
        <w:t xml:space="preserve">– </w:t>
      </w:r>
      <w:r>
        <w:rPr>
          <w:rStyle w:val="Flietext"/>
          <w:sz w:val="24"/>
          <w:szCs w:val="24"/>
        </w:rPr>
        <w:t>Ebd., p. xix. 1785 in Rastibon gefunden, so dass der Verdacht eher auf die Führer der jüdischen revolutionären Bewegung in Russland als auf die Direktoren der Illuminaten selbst gerichtet ist. Daher organisierten die Illuminaten im Jahr 1900, den ursprünglichen Plan von 1785 so umzuwandeln, dass er ihren Zielen und Zwecken besser diente. Nach Abschluss der Transformationen, die erforderlich sind, um die Welt glauben zu machen, dass die Juden vor allem in Übereinstimmung mit dem politischen Inhalt des „Politischen Zionismus“ die Weltherrschaft anstrebten, werden die für den „Plan“ arrangierten Illuminaten in die Hände von Sergyi gelegt Nilus, russischer Historiker und Schriftsteller der 1900er Jahre, Formen des Nationalismus sowie des Christentums, die darüber hinaus als Endziel die Erlangung der absoluten Kontrolle über alle Reichtümer, natürlichen Ressourcen und Arbeitskräfte der Welt beinhalteten, um sie zu erreichen macht ein „messianisches Zeitalter“; dieser „Plan“ wurde daher erstmals 1905 von Professor S. Nilus unter dem Titel „vocator“ veröffentlicht. „Le Peril Juif“ (Der jüdische Perd), dann später unter dem tendenziösen Titel „The Protocols of the Elders of Zion“, geschrieben – angeblich – von Victor E. Marsden, und veröffentlicht 1921 in London vom Britons Publishing Gesellschaft.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Darüber hinaus hatten die Direktoren der Illuminaten 1893 während eines Treffens beschlossen, das jüdische Volk als „Sündenbock“ für ihren Plan zu benutzen. Aus diesem Grund planten sie mit geheimer Finanzierung den amerikanisch-spanischen Krieg von 1898, um Juden die Kontrolle über die Zuckerindustrie in Kuba zu geben; die der Buren im Jahr 1899 mit dem Ziel, ihnen die Kontrolle über die Diamantenminen und afrikanischen Goldfelder zu geben; das von 1904, das Rußland Japan gegenüberstellte, aber hier mit dem Ziel, die Regierung der Zaren und die russische Wirtschaft zu schwächen, um das Volk 1905 zur Revolte zu treiben - was übrigens wie man sieht - geschah.</w:t>
      </w:r>
    </w:p>
    <w:p>
      <w:pPr>
        <w:pStyle w:val="Flietext1"/>
        <w:keepNext w:val="false"/>
        <w:keepLines w:val="false"/>
        <w:widowControl w:val="false"/>
        <w:shd w:val="clear" w:color="auto" w:fill="auto"/>
        <w:bidi w:val="0"/>
        <w:spacing w:lineRule="auto" w:line="240" w:before="0" w:after="180"/>
        <w:ind w:left="0" w:right="0" w:firstLine="360"/>
        <w:jc w:val="both"/>
        <w:rPr/>
      </w:pPr>
      <w:r>
        <w:rPr>
          <w:spacing w:val="0"/>
          <w:w w:val="100"/>
          <w:sz w:val="24"/>
          <w:szCs w:val="24"/>
          <w:shd w:fill="auto" w:val="clear"/>
        </w:rPr>
        <w:t>Somit haben die Juden „ebenso viel Schuld“ wie „sowohl die Autoren als auch die ersten Verantwortlichen der „Weltverschwörung“, die Illuminaten erlangten somit die Gewissheit, dass die Welle des Antisemitismus, die in Frankreich und in Russland geschaffen wurde, nachlassen würde Die Direktoren der Illuminaten haben das Feld frei, ohne verdächtigt zu werden, mit den geplanten Plänen fortzufahren, die die Revolutionen und die Kriege enthalten, die im 20. Jahrhundert stattfinden sollen. (85)</w:t>
      </w:r>
    </w:p>
    <w:p>
      <w:pPr>
        <w:pStyle w:val="Berschrift31"/>
        <w:keepNext w:val="true"/>
        <w:keepLines/>
        <w:widowControl w:val="false"/>
        <w:shd w:val="clear" w:color="auto" w:fill="auto"/>
        <w:bidi w:val="0"/>
        <w:spacing w:before="0" w:after="240"/>
        <w:ind w:left="0" w:right="0" w:firstLine="180"/>
        <w:jc w:val="both"/>
        <w:rPr/>
      </w:pPr>
      <w:bookmarkStart w:id="33" w:name="bookmark34"/>
      <w:bookmarkStart w:id="34" w:name="bookmark33"/>
      <w:r>
        <w:rPr>
          <w:spacing w:val="0"/>
          <w:w w:val="100"/>
          <w:shd w:fill="auto" w:val="clear"/>
          <w:lang w:val="de-DE" w:eastAsia="de-DE" w:bidi="de-DE"/>
        </w:rPr>
        <w:t>Der übernatürliche Geist des Illuminati-Plans</w:t>
      </w:r>
      <w:bookmarkEnd w:id="33"/>
      <w:bookmarkEnd w:id="34"/>
    </w:p>
    <w:p>
      <w:pPr>
        <w:pStyle w:val="Flietext1"/>
        <w:keepNext w:val="false"/>
        <w:keepLines w:val="false"/>
        <w:widowControl w:val="false"/>
        <w:shd w:val="clear" w:color="auto" w:fill="auto"/>
        <w:bidi w:val="0"/>
        <w:spacing w:lineRule="auto" w:line="240" w:before="0" w:after="180"/>
        <w:ind w:left="0" w:right="0" w:firstLine="360"/>
        <w:jc w:val="both"/>
        <w:rPr/>
      </w:pPr>
      <w:r>
        <w:rPr>
          <w:spacing w:val="0"/>
          <w:w w:val="100"/>
          <w:sz w:val="24"/>
          <w:szCs w:val="24"/>
          <w:shd w:fill="auto" w:val="clear"/>
        </w:rPr>
        <w:t>Mehrere Elemente führen uns zu der unglücklichen Schlussfolgerung, dass der von Weishaupt ausgearbeitete und am „1. Mai 1776“ abgeschlossene Plan eher übernatürlich, sogar satanisch, als einfach menschlich im Geiste ist. Um die Quelle besser nachvollziehen zu können, wurden unter anderem etwa zehn Punkte festgehalten:</w:t>
      </w:r>
    </w:p>
    <w:p>
      <w:pPr>
        <w:pStyle w:val="Flietext1"/>
        <w:keepNext w:val="false"/>
        <w:keepLines w:val="false"/>
        <w:widowControl w:val="false"/>
        <w:numPr>
          <w:ilvl w:val="0"/>
          <w:numId w:val="13"/>
        </w:numPr>
        <w:shd w:val="clear" w:color="auto" w:fill="auto"/>
        <w:tabs>
          <w:tab w:val="clear" w:pos="720"/>
          <w:tab w:val="left" w:pos="724" w:leader="none"/>
        </w:tabs>
        <w:bidi w:val="0"/>
        <w:spacing w:lineRule="auto" w:line="240" w:before="0" w:after="0"/>
        <w:ind w:left="720" w:right="0" w:hanging="360"/>
        <w:jc w:val="both"/>
        <w:rPr/>
      </w:pPr>
      <w:r>
        <w:rPr>
          <w:spacing w:val="0"/>
          <w:w w:val="100"/>
          <w:sz w:val="24"/>
          <w:szCs w:val="24"/>
          <w:shd w:fill="auto" w:val="clear"/>
        </w:rPr>
        <w:t>- Der Plan ist perfekt und hat bis heute in einer Kontinuität stattgefunden, die nichts Natürliches oder Menschliches erklären kann;</w:t>
      </w:r>
    </w:p>
    <w:p>
      <w:pPr>
        <w:pStyle w:val="Flietext1"/>
        <w:keepNext w:val="false"/>
        <w:keepLines w:val="false"/>
        <w:widowControl w:val="false"/>
        <w:numPr>
          <w:ilvl w:val="0"/>
          <w:numId w:val="13"/>
        </w:numPr>
        <w:shd w:val="clear" w:color="auto" w:fill="auto"/>
        <w:tabs>
          <w:tab w:val="clear" w:pos="720"/>
          <w:tab w:val="left" w:pos="724" w:leader="none"/>
        </w:tabs>
        <w:bidi w:val="0"/>
        <w:spacing w:lineRule="auto" w:line="240" w:before="0" w:after="0"/>
        <w:ind w:left="720" w:right="0" w:hanging="360"/>
        <w:jc w:val="both"/>
        <w:rPr/>
      </w:pPr>
      <w:r>
        <w:rPr>
          <w:spacing w:val="0"/>
          <w:w w:val="100"/>
          <w:sz w:val="24"/>
          <w:szCs w:val="24"/>
          <w:shd w:fill="auto" w:val="clear"/>
        </w:rPr>
        <w:t>- Die Dokumente, aus denen sich dieser Plan zusammensetzt, stellen eine Verschwörung dar, durch die Satan hofft, sein Königreich auf Erden zu errichten;</w:t>
      </w:r>
    </w:p>
    <w:p>
      <w:pPr>
        <w:pStyle w:val="Flietext1"/>
        <w:keepNext w:val="false"/>
        <w:keepLines w:val="false"/>
        <w:widowControl w:val="false"/>
        <w:numPr>
          <w:ilvl w:val="0"/>
          <w:numId w:val="13"/>
        </w:numPr>
        <w:shd w:val="clear" w:color="auto" w:fill="auto"/>
        <w:tabs>
          <w:tab w:val="clear" w:pos="720"/>
          <w:tab w:val="left" w:pos="724" w:leader="none"/>
        </w:tabs>
        <w:bidi w:val="0"/>
        <w:spacing w:lineRule="auto" w:line="240" w:before="0" w:after="0"/>
        <w:ind w:left="720" w:right="0" w:hanging="360"/>
        <w:jc w:val="both"/>
        <w:rPr/>
      </w:pPr>
      <w:r>
        <w:rPr>
          <w:spacing w:val="0"/>
          <w:w w:val="100"/>
          <w:sz w:val="24"/>
          <w:szCs w:val="24"/>
          <w:shd w:fill="auto" w:val="clear"/>
        </w:rPr>
        <w:t>- Wenn es wie geplant gelingt, die Christen und die Juden; Schwarze und Weiße, Arianer und Semiten, Kommunisten und Nazis, Sozialisten und Kapitalisten werden alle auf die Knie fallen und die satanische Majestät anbeten müssen;</w:t>
      </w:r>
    </w:p>
    <w:p>
      <w:pPr>
        <w:pStyle w:val="Flietext1"/>
        <w:keepNext w:val="false"/>
        <w:keepLines w:val="false"/>
        <w:widowControl w:val="false"/>
        <w:numPr>
          <w:ilvl w:val="0"/>
          <w:numId w:val="13"/>
        </w:numPr>
        <w:shd w:val="clear" w:color="auto" w:fill="auto"/>
        <w:tabs>
          <w:tab w:val="clear" w:pos="720"/>
          <w:tab w:val="left" w:pos="724" w:leader="none"/>
        </w:tabs>
        <w:bidi w:val="0"/>
        <w:spacing w:lineRule="auto" w:line="240" w:before="0" w:after="0"/>
        <w:ind w:left="720" w:right="0" w:hanging="360"/>
        <w:jc w:val="both"/>
        <w:rPr/>
      </w:pPr>
      <w:r>
        <w:rPr>
          <w:spacing w:val="0"/>
          <w:w w:val="100"/>
          <w:sz w:val="24"/>
          <w:szCs w:val="24"/>
          <w:shd w:fill="auto" w:val="clear"/>
        </w:rPr>
        <w:t>- Die Menschen werden „Frieden“ und Sicherheit von der Wiege bis zur Bahre erhalten, aber werden sie es zu schätzen wissen, und werden sie voll davon profitieren?</w:t>
      </w:r>
    </w:p>
    <w:p>
      <w:pPr>
        <w:pStyle w:val="Flietext1"/>
        <w:keepNext w:val="false"/>
        <w:keepLines w:val="false"/>
        <w:widowControl w:val="false"/>
        <w:numPr>
          <w:ilvl w:val="0"/>
          <w:numId w:val="13"/>
        </w:numPr>
        <w:shd w:val="clear" w:color="auto" w:fill="auto"/>
        <w:tabs>
          <w:tab w:val="clear" w:pos="720"/>
          <w:tab w:val="left" w:pos="724" w:leader="none"/>
        </w:tabs>
        <w:bidi w:val="0"/>
        <w:spacing w:lineRule="auto" w:line="240" w:before="0" w:after="320"/>
        <w:ind w:left="0" w:right="0" w:firstLine="360"/>
        <w:jc w:val="both"/>
        <w:rPr/>
      </w:pPr>
      <w:r>
        <w:rPr>
          <w:spacing w:val="0"/>
          <w:w w:val="100"/>
          <w:sz w:val="24"/>
          <w:szCs w:val="24"/>
          <w:shd w:fill="auto" w:val="clear"/>
        </w:rPr>
        <w:t>- Der/die Autor(en) des Plans sagen deutlich: "Dass sie Antis'mi-</w:t>
      </w:r>
    </w:p>
    <w:p>
      <w:pPr>
        <w:pStyle w:val="Flietext21"/>
        <w:keepNext w:val="false"/>
        <w:keepLines w:val="false"/>
        <w:widowControl w:val="false"/>
        <w:numPr>
          <w:ilvl w:val="0"/>
          <w:numId w:val="4"/>
        </w:numPr>
        <w:shd w:val="clear" w:color="auto" w:fill="auto"/>
        <w:tabs>
          <w:tab w:val="clear" w:pos="720"/>
          <w:tab w:val="left" w:pos="342" w:leader="none"/>
        </w:tabs>
        <w:bidi w:val="0"/>
        <w:spacing w:lineRule="auto" w:line="240" w:before="0" w:after="180"/>
        <w:ind w:left="0" w:right="0" w:hanging="0"/>
        <w:jc w:val="both"/>
        <w:rPr/>
      </w:pPr>
      <w:r>
        <w:rPr>
          <w:spacing w:val="0"/>
          <w:w w:val="100"/>
          <w:shd w:fill="auto" w:val="clear"/>
        </w:rPr>
        <w:t>— „</w:t>
      </w:r>
      <w:r>
        <w:rPr>
          <w:spacing w:val="0"/>
          <w:w w:val="100"/>
          <w:shd w:fill="auto" w:val="clear"/>
        </w:rPr>
        <w:t>Der rote Nebel über Amerika“, S. 3-4.</w:t>
      </w:r>
    </w:p>
    <w:p>
      <w:pPr>
        <w:pStyle w:val="Flietext1"/>
        <w:keepNext w:val="false"/>
        <w:keepLines w:val="false"/>
        <w:widowControl w:val="false"/>
        <w:shd w:val="clear" w:color="auto" w:fill="auto"/>
        <w:bidi w:val="0"/>
        <w:spacing w:lineRule="auto" w:line="240" w:before="0" w:after="0"/>
        <w:ind w:left="0" w:right="0" w:firstLine="720"/>
        <w:jc w:val="left"/>
        <w:rPr/>
      </w:pPr>
      <w:r>
        <w:rPr>
          <w:spacing w:val="0"/>
          <w:w w:val="100"/>
          <w:sz w:val="24"/>
          <w:szCs w:val="24"/>
          <w:shd w:fill="auto" w:val="clear"/>
          <w:lang w:val="en-US" w:eastAsia="en-US" w:bidi="en-US"/>
        </w:rPr>
        <w:t>ism, um ihre Ziele zu erreichen;</w:t>
      </w:r>
    </w:p>
    <w:p>
      <w:pPr>
        <w:pStyle w:val="Flietext1"/>
        <w:keepNext w:val="false"/>
        <w:keepLines w:val="false"/>
        <w:widowControl w:val="false"/>
        <w:numPr>
          <w:ilvl w:val="0"/>
          <w:numId w:val="13"/>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lang w:val="en-US" w:eastAsia="en-US" w:bidi="en-US"/>
        </w:rPr>
        <w:t>- Die Direktoren der Verschwörung haben keine Favoriten, was Rassen und Nationalitäten betrifft;</w:t>
      </w:r>
    </w:p>
    <w:p>
      <w:pPr>
        <w:pStyle w:val="Flietext1"/>
        <w:keepNext w:val="false"/>
        <w:keepLines w:val="false"/>
        <w:widowControl w:val="false"/>
        <w:numPr>
          <w:ilvl w:val="0"/>
          <w:numId w:val="13"/>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lang w:val="en-US" w:eastAsia="en-US" w:bidi="en-US"/>
        </w:rPr>
        <w:t>- Der Autor oder die Autoren des Plans werden die Juden und die Heiden auf die gleiche Weise opfern;</w:t>
      </w:r>
    </w:p>
    <w:p>
      <w:pPr>
        <w:pStyle w:val="Flietext1"/>
        <w:keepNext w:val="false"/>
        <w:keepLines w:val="false"/>
        <w:widowControl w:val="false"/>
        <w:numPr>
          <w:ilvl w:val="0"/>
          <w:numId w:val="13"/>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lang w:val="en-US" w:eastAsia="en-US" w:bidi="en-US"/>
        </w:rPr>
        <w:t>- Die Direktoren der Illuminaten erkennen an, dass sie seit 1773 "Darwinismus, Kommunismus, Zionismus benutzt haben", um ihre geheimen Ambitionen zu verfolgen;</w:t>
      </w:r>
    </w:p>
    <w:p>
      <w:pPr>
        <w:pStyle w:val="Flietext1"/>
        <w:keepNext w:val="false"/>
        <w:keepLines w:val="false"/>
        <w:widowControl w:val="false"/>
        <w:numPr>
          <w:ilvl w:val="0"/>
          <w:numId w:val="13"/>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lang w:val="en-US" w:eastAsia="en-US" w:bidi="en-US"/>
        </w:rPr>
        <w:t>- Dieselben Direktoren rühmen sich, dass sie hinter den Kulissen agieren und von Geburt an ausgebildete Agenturen einsetzen werden, um als Berater und Spezialisten zu fungieren, um ihre Befehle auszuführen;</w:t>
      </w:r>
    </w:p>
    <w:p>
      <w:pPr>
        <w:pStyle w:val="Flietext1"/>
        <w:keepNext w:val="false"/>
        <w:keepLines w:val="false"/>
        <w:widowControl w:val="false"/>
        <w:numPr>
          <w:ilvl w:val="0"/>
          <w:numId w:val="13"/>
        </w:numPr>
        <w:shd w:val="clear" w:color="auto" w:fill="auto"/>
        <w:tabs>
          <w:tab w:val="clear" w:pos="720"/>
          <w:tab w:val="left" w:pos="762" w:leader="none"/>
        </w:tabs>
        <w:bidi w:val="0"/>
        <w:spacing w:lineRule="auto" w:line="240" w:before="0" w:after="220"/>
        <w:ind w:left="720" w:right="0" w:hanging="360"/>
        <w:jc w:val="both"/>
        <w:rPr/>
      </w:pPr>
      <w:r>
        <w:rPr>
          <w:spacing w:val="0"/>
          <w:w w:val="100"/>
          <w:sz w:val="24"/>
          <w:szCs w:val="24"/>
          <w:shd w:fill="auto" w:val="clear"/>
          <w:lang w:val="en-US" w:eastAsia="en-US" w:bidi="en-US"/>
        </w:rPr>
        <w:t>- Seit etwa 200 Jahren hat die Geschichte mehr als einmal bewiesen, dass es der oder den Personen, die den Plan entworfen haben, gelungen ist, die menschliche Spezies in gegnerische Lager zu spalten, während sie ihre Aktion im Geheimen fortsetzten. (86)</w:t>
      </w:r>
    </w:p>
    <w:p>
      <w:pPr>
        <w:pStyle w:val="Flietext1"/>
        <w:keepNext w:val="false"/>
        <w:keepLines w:val="false"/>
        <w:widowControl w:val="false"/>
        <w:shd w:val="clear" w:color="auto" w:fill="auto"/>
        <w:bidi w:val="0"/>
        <w:spacing w:lineRule="auto" w:line="240" w:before="0" w:after="180"/>
        <w:ind w:left="0" w:right="0" w:firstLine="360"/>
        <w:jc w:val="both"/>
        <w:rPr/>
      </w:pPr>
      <w:r>
        <w:rPr>
          <w:spacing w:val="0"/>
          <w:w w:val="100"/>
          <w:sz w:val="24"/>
          <w:szCs w:val="24"/>
          <w:shd w:fill="auto" w:val="clear"/>
        </w:rPr>
        <w:t>„</w:t>
      </w:r>
      <w:r>
        <w:rPr>
          <w:spacing w:val="0"/>
          <w:w w:val="100"/>
          <w:sz w:val="24"/>
          <w:szCs w:val="24"/>
          <w:shd w:fill="auto" w:val="clear"/>
        </w:rPr>
        <w:t>Einen Baum nach seinen Früchten beurteilen“; die Quelle eines Werkes nach seinen Leistungen und Wirkungen erkennen; eine Person anhand ihrer Worte, Schriften und ihres Verhaltens verstehen lernen; dies sind nur einige der möglichen Mittel, um die Bedeutung und den Ursprung eines Werks zu erfassen, was auch immer es sein mag. Wenn wir dieselben Referenzen verwenden, um sie im Fall dieses „Plans“ anzuwenden, dann ist es möglich, dies zu identifizieren:</w:t>
      </w:r>
    </w:p>
    <w:p>
      <w:pPr>
        <w:pStyle w:val="Flietext1"/>
        <w:keepNext w:val="false"/>
        <w:keepLines w:val="false"/>
        <w:widowControl w:val="false"/>
        <w:numPr>
          <w:ilvl w:val="0"/>
          <w:numId w:val="14"/>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Der „Plan“ ermutigt, verspricht sogar den Einsatz von Gewalt in all ihren Formen, Heuchelei, Lügen, Denunziation, Diebstahl, Verrat und Mord, um seine Ziele zu erreichen;</w:t>
      </w:r>
    </w:p>
    <w:p>
      <w:pPr>
        <w:pStyle w:val="Flietext1"/>
        <w:keepNext w:val="false"/>
        <w:keepLines w:val="false"/>
        <w:widowControl w:val="false"/>
        <w:numPr>
          <w:ilvl w:val="0"/>
          <w:numId w:val="14"/>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Die Schöpfungen des Plans, unter anderem die Revolution von 1789 in Frankreich, der Kommunismus und der Nazismus, um nur einige zu nennen, bringen durch ihre Wirkungen die Anwendung von allem zum Vorschein, was in allen Religionen mit "Böse" identifiziert wurde Geschichte der Menschheit;</w:t>
      </w:r>
    </w:p>
    <w:p>
      <w:pPr>
        <w:pStyle w:val="Flietext1"/>
        <w:keepNext w:val="false"/>
        <w:keepLines w:val="false"/>
        <w:widowControl w:val="false"/>
        <w:numPr>
          <w:ilvl w:val="0"/>
          <w:numId w:val="14"/>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Der Plan erkennt seinen Wunsch an, die Menschen untereinander aufzuteilen, um sie zur Selbstzerstörung zu treiben;</w:t>
      </w:r>
    </w:p>
    <w:p>
      <w:pPr>
        <w:pStyle w:val="Flietext1"/>
        <w:keepNext w:val="false"/>
        <w:keepLines w:val="false"/>
        <w:widowControl w:val="false"/>
        <w:numPr>
          <w:ilvl w:val="0"/>
          <w:numId w:val="14"/>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Der Plan fördert unsichtbare, nicht offenkundige Maßnahmen; was ihn wiederum in seiner Bereitschaft identifiziert, sich auf Lügen, Heuchelei in all ihren Formen, Verrat usw. als Lebensweise;</w:t>
      </w:r>
    </w:p>
    <w:p>
      <w:pPr>
        <w:pStyle w:val="Flietext1"/>
        <w:keepNext w:val="false"/>
        <w:keepLines w:val="false"/>
        <w:widowControl w:val="false"/>
        <w:numPr>
          <w:ilvl w:val="0"/>
          <w:numId w:val="14"/>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Der Plan anerkennt, was darüber hinaus in seinem Geschöpf, dem "Kommunismus", verwirklicht wurde, die Abschaffung der Demokratie - also der menschlichen Freiheit - die Abschaffung des Erbes und des Erbes - Beispiel Russlands und Chinas unter anderem - die Abschaffung des Privateigentums, Patriotismus, Familie und Religion;</w:t>
      </w:r>
    </w:p>
    <w:p>
      <w:pPr>
        <w:pStyle w:val="Flietext1"/>
        <w:keepNext w:val="false"/>
        <w:keepLines w:val="false"/>
        <w:widowControl w:val="false"/>
        <w:numPr>
          <w:ilvl w:val="0"/>
          <w:numId w:val="14"/>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Der Plan fördert Zwang und Gewalt, den Einsatz von Terror in all seinen Formen, um sich durchzusetzen;</w:t>
      </w:r>
    </w:p>
    <w:p>
      <w:pPr>
        <w:pStyle w:val="Flietext1"/>
        <w:keepNext w:val="false"/>
        <w:keepLines w:val="false"/>
        <w:widowControl w:val="false"/>
        <w:numPr>
          <w:ilvl w:val="0"/>
          <w:numId w:val="14"/>
        </w:numPr>
        <w:shd w:val="clear" w:color="auto" w:fill="auto"/>
        <w:tabs>
          <w:tab w:val="clear" w:pos="720"/>
          <w:tab w:val="left" w:pos="725" w:leader="none"/>
        </w:tabs>
        <w:bidi w:val="0"/>
        <w:spacing w:lineRule="auto" w:line="240" w:before="0" w:after="0"/>
        <w:ind w:left="720" w:right="0" w:hanging="360"/>
        <w:jc w:val="both"/>
        <w:rPr/>
      </w:pPr>
      <w:r>
        <w:rPr>
          <w:spacing w:val="0"/>
          <w:w w:val="100"/>
          <w:sz w:val="24"/>
          <w:szCs w:val="24"/>
          <w:shd w:fill="auto" w:val="clear"/>
        </w:rPr>
        <w:t>- Die überarbeitete Version des "Plans" von Weishaupt! Weishaupt war derjenige, der die Illuminati gründete; er erkannte seine Anbetung Satans und den Gebrauch von „Satan-Anbetung“ an, um der Menschheit gewaltsam eine „Neue Weltordnung“ aufzuzwingen; und die Verwendung satanischer Ideologie in seinen Schriften und Handlungen, um seine Ziele zu erreichen. Vor allem proklamierte er die obligatorische Zerstörung des Christentums, der katholischen Kirche, aller Religionen, um die Errichtung einer Weltregierung zu ermöglichen!</w:t>
      </w:r>
    </w:p>
    <w:p>
      <w:pPr>
        <w:pStyle w:val="Flietext1"/>
        <w:keepNext w:val="false"/>
        <w:keepLines w:val="false"/>
        <w:widowControl w:val="false"/>
        <w:shd w:val="clear" w:color="auto" w:fill="auto"/>
        <w:bidi w:val="0"/>
        <w:spacing w:lineRule="auto" w:line="240" w:before="0" w:after="180"/>
        <w:ind w:left="0" w:right="0" w:firstLine="360"/>
        <w:jc w:val="both"/>
        <w:rPr/>
      </w:pPr>
      <w:r>
        <w:rPr>
          <w:spacing w:val="0"/>
          <w:w w:val="100"/>
          <w:sz w:val="24"/>
          <w:szCs w:val="24"/>
          <w:shd w:fill="auto" w:val="clear"/>
        </w:rPr>
        <w:t>Usw. usw usw ... Wenn wir uns nicht ständig wiederholen, wird es hier mehr als offensichtlich,</w:t>
      </w:r>
    </w:p>
    <w:p>
      <w:pPr>
        <w:pStyle w:val="Flietext21"/>
        <w:keepNext w:val="false"/>
        <w:keepLines w:val="false"/>
        <w:widowControl w:val="false"/>
        <w:numPr>
          <w:ilvl w:val="0"/>
          <w:numId w:val="4"/>
        </w:numPr>
        <w:shd w:val="clear" w:color="auto" w:fill="auto"/>
        <w:tabs>
          <w:tab w:val="clear" w:pos="720"/>
          <w:tab w:val="left" w:pos="349" w:leader="none"/>
        </w:tabs>
        <w:bidi w:val="0"/>
        <w:spacing w:lineRule="auto" w:line="240" w:before="0" w:after="200"/>
        <w:ind w:left="0" w:right="0" w:hanging="0"/>
        <w:jc w:val="left"/>
        <w:rPr/>
      </w:pPr>
      <w:r>
        <w:rPr>
          <w:spacing w:val="0"/>
          <w:w w:val="100"/>
          <w:shd w:fill="auto" w:val="clear"/>
        </w:rPr>
        <w:t xml:space="preserve">— </w:t>
      </w:r>
      <w:r>
        <w:rPr>
          <w:spacing w:val="0"/>
          <w:w w:val="100"/>
          <w:shd w:fill="auto" w:val="clear"/>
        </w:rPr>
        <w:t>Ebenda, S. 7.</w:t>
      </w:r>
    </w:p>
    <w:p>
      <w:pPr>
        <w:pStyle w:val="Flietext31"/>
        <w:keepNext w:val="false"/>
        <w:keepLines w:val="false"/>
        <w:widowControl w:val="false"/>
        <w:shd w:val="clear" w:color="auto" w:fill="auto"/>
        <w:bidi w:val="0"/>
        <w:spacing w:lineRule="auto" w:line="240" w:before="0" w:after="0"/>
        <w:ind w:left="0" w:right="0" w:hanging="0"/>
        <w:jc w:val="both"/>
        <w:rPr/>
      </w:pPr>
      <w:r>
        <w:rPr>
          <w:spacing w:val="0"/>
          <w:w w:val="100"/>
          <w:sz w:val="24"/>
          <w:szCs w:val="24"/>
          <w:shd w:fill="auto" w:val="clear"/>
          <w:lang w:val="en-US" w:eastAsia="en-US" w:bidi="en-US"/>
        </w:rPr>
        <w:t>vom Überwiegen des „Übernatürlichen“ – das nicht zur natürlichen Ordnung der Dinge gehört; die außerhalb des Bereichs der Erfahrung liegt und sich daher den Naturgesetzen entzieht; die zur Welt der Offenbarung und des Außergewöhnlichen gehört – in Weishaupt und durch den Inhalt des „Plans“.</w:t>
      </w:r>
    </w:p>
    <w:p>
      <w:pPr>
        <w:pStyle w:val="Flietext31"/>
        <w:keepNext w:val="false"/>
        <w:keepLines w:val="false"/>
        <w:widowControl w:val="false"/>
        <w:shd w:val="clear" w:color="auto" w:fill="auto"/>
        <w:bidi w:val="0"/>
        <w:spacing w:lineRule="auto" w:line="240" w:before="0" w:after="300"/>
        <w:ind w:left="0" w:right="0" w:firstLine="360"/>
        <w:jc w:val="both"/>
        <w:rPr/>
      </w:pPr>
      <w:r>
        <w:rPr>
          <w:spacing w:val="0"/>
          <w:w w:val="100"/>
          <w:sz w:val="24"/>
          <w:szCs w:val="24"/>
          <w:shd w:fill="auto" w:val="clear"/>
          <w:lang w:val="en-US" w:eastAsia="en-US" w:bidi="en-US"/>
        </w:rPr>
        <w:t>Lassen Sie uns abschließend, falls nötig, diesen Satz wiederholen: „Für diejenigen, die aufrichtig und ehrlich sind, erfordert der Glaube wenig, aber für andere wird kein Beweis, selbst der offensichtlichste, jemals ausreichend sein! » (87)</w:t>
      </w:r>
    </w:p>
    <w:p>
      <w:pPr>
        <w:pStyle w:val="Berschrift21"/>
        <w:keepNext w:val="true"/>
        <w:keepLines/>
        <w:widowControl w:val="false"/>
        <w:shd w:val="clear" w:color="auto" w:fill="auto"/>
        <w:bidi w:val="0"/>
        <w:spacing w:lineRule="auto" w:line="240" w:before="0" w:after="300"/>
        <w:ind w:left="0" w:right="0" w:hanging="0"/>
        <w:jc w:val="center"/>
        <w:rPr/>
      </w:pPr>
      <w:bookmarkStart w:id="35" w:name="bookmark36"/>
      <w:bookmarkStart w:id="36" w:name="bookmark35"/>
      <w:r>
        <w:rPr>
          <w:spacing w:val="0"/>
          <w:w w:val="100"/>
          <w:shd w:fill="auto" w:val="clear"/>
          <w:lang w:val="en-US" w:eastAsia="en-US" w:bidi="en-US"/>
        </w:rPr>
        <w:t>" der Plan "</w:t>
      </w:r>
      <w:bookmarkEnd w:id="35"/>
      <w:bookmarkEnd w:id="36"/>
    </w:p>
    <w:p>
      <w:pPr>
        <w:pStyle w:val="Berschrift31"/>
        <w:keepNext w:val="true"/>
        <w:keepLines/>
        <w:widowControl w:val="false"/>
        <w:shd w:val="clear" w:color="auto" w:fill="auto"/>
        <w:bidi w:val="0"/>
        <w:spacing w:lineRule="auto" w:line="220" w:before="0" w:after="300"/>
        <w:ind w:left="0" w:right="0" w:firstLine="200"/>
        <w:jc w:val="both"/>
        <w:rPr/>
      </w:pPr>
      <w:bookmarkStart w:id="37" w:name="bookmark38"/>
      <w:bookmarkStart w:id="38" w:name="bookmark37"/>
      <w:r>
        <w:rPr>
          <w:spacing w:val="0"/>
          <w:w w:val="100"/>
          <w:shd w:fill="auto" w:val="clear"/>
          <w:lang w:val="de-DE" w:eastAsia="de-DE" w:bidi="de-DE"/>
        </w:rPr>
        <w:t>Die 25 Schritte des Plans: „Eductions and Tribulations“</w:t>
      </w:r>
      <w:bookmarkEnd w:id="37"/>
      <w:bookmarkEnd w:id="38"/>
    </w:p>
    <w:p>
      <w:pPr>
        <w:pStyle w:val="Flietext31"/>
        <w:keepNext w:val="false"/>
        <w:keepLines w:val="false"/>
        <w:widowControl w:val="false"/>
        <w:shd w:val="clear" w:color="auto" w:fill="auto"/>
        <w:bidi w:val="0"/>
        <w:spacing w:lineRule="auto" w:line="240" w:before="0" w:after="160"/>
        <w:ind w:left="0" w:right="0" w:firstLine="360"/>
        <w:jc w:val="both"/>
        <w:rPr/>
      </w:pPr>
      <w:r>
        <w:rPr>
          <w:spacing w:val="0"/>
          <w:w w:val="100"/>
          <w:sz w:val="24"/>
          <w:szCs w:val="24"/>
          <w:shd w:fill="auto" w:val="clear"/>
          <w:lang w:val="de-DE" w:eastAsia="de-DE" w:bidi="de-DE"/>
        </w:rPr>
        <w:t>Dieser Text, der 25 verschiedene Punkte umfasst, wurde 1773 von Mayer Rothschild, damals in den Dreißigern, vollständig vor zwölf der reichsten und einflussreichsten Männer in Frankfurt, Deutschland, vorgelesen, um diese Männer davon zu überzeugen, ihre Ressourcen zu bündeln die "Mundial World Revolutionary Movement" zu finanzieren, um die ultimative Kontrolle über den Reichtum, die natürlichen Ressourcen und die Arbeitskraft der Welt zu erlangen.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Das Treffen fand anscheinend dort statt, wo "La Maison Rothschild" gegründet wurde. (88)</w:t>
      </w:r>
    </w:p>
    <w:p>
      <w:pPr>
        <w:pStyle w:val="Flietext31"/>
        <w:keepNext w:val="false"/>
        <w:keepLines w:val="false"/>
        <w:widowControl w:val="false"/>
        <w:numPr>
          <w:ilvl w:val="0"/>
          <w:numId w:val="15"/>
        </w:numPr>
        <w:shd w:val="clear" w:color="auto" w:fill="auto"/>
        <w:tabs>
          <w:tab w:val="clear" w:pos="720"/>
          <w:tab w:val="left" w:pos="751" w:leader="none"/>
        </w:tabs>
        <w:bidi w:val="0"/>
        <w:spacing w:lineRule="auto" w:line="240" w:before="0" w:after="0"/>
        <w:ind w:left="0" w:right="0" w:firstLine="360"/>
        <w:jc w:val="both"/>
        <w:rPr/>
      </w:pPr>
      <w:r>
        <w:rPr>
          <w:spacing w:val="0"/>
          <w:w w:val="100"/>
          <w:sz w:val="24"/>
          <w:szCs w:val="24"/>
          <w:shd w:fill="auto" w:val="clear"/>
          <w:lang w:val="de-DE" w:eastAsia="de-DE" w:bidi="de-DE"/>
        </w:rPr>
        <w:t>- Mit Gewalt regieren: ...da die Mehrheit aller Menschen eher zum Bösen als zum Guten neigt, lassen sich die besten Ergebnisse beim Regieren durch den Einsatz von Gewalt und Terrorismus erzielen und nicht durch akademische Diskussionen - Mikrofone.</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 am Anfang war die menschliche Gesellschaft brutalen und blinden Kräften ausgesetzt, die später in Gesetze umgewandelt wurden.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...die Gesetze sind nur verkleidete Macht. Es ist daher logisch zu schließen, dass „nach den Gesetzen der Natur das Recht in der Macht ruht“.</w:t>
      </w:r>
    </w:p>
    <w:p>
      <w:pPr>
        <w:pStyle w:val="Flietext31"/>
        <w:keepNext w:val="false"/>
        <w:keepLines w:val="false"/>
        <w:widowControl w:val="false"/>
        <w:numPr>
          <w:ilvl w:val="0"/>
          <w:numId w:val="15"/>
        </w:numPr>
        <w:shd w:val="clear" w:color="auto" w:fill="auto"/>
        <w:tabs>
          <w:tab w:val="clear" w:pos="720"/>
          <w:tab w:val="left" w:pos="751" w:leader="none"/>
        </w:tabs>
        <w:bidi w:val="0"/>
        <w:spacing w:lineRule="auto" w:line="240" w:before="0" w:after="0"/>
        <w:ind w:left="0" w:right="0" w:firstLine="360"/>
        <w:jc w:val="both"/>
        <w:rPr/>
      </w:pPr>
      <w:r>
        <w:rPr>
          <w:spacing w:val="0"/>
          <w:w w:val="100"/>
          <w:sz w:val="24"/>
          <w:szCs w:val="24"/>
          <w:shd w:fill="auto" w:val="clear"/>
          <w:lang w:val="de-DE" w:eastAsia="de-DE" w:bidi="de-DE"/>
        </w:rPr>
        <w:t>- Politische Freiheit: ... "Politische Freiheit" ist eine Idee und keine Tatsache. Alle . Um politische Macht an sich zu reißen, muss man „Liberalismus“ predigen. Auf diese Weise werden die Wähler, um eine Idee zu retten, einige ihrer Befugnisse und Vorrechte aufgeben, die die Verschwörer in ihre Hände bringen könnten.</w:t>
      </w:r>
    </w:p>
    <w:p>
      <w:pPr>
        <w:pStyle w:val="Flietext31"/>
        <w:keepNext w:val="false"/>
        <w:keepLines w:val="false"/>
        <w:widowControl w:val="false"/>
        <w:numPr>
          <w:ilvl w:val="0"/>
          <w:numId w:val="15"/>
        </w:numPr>
        <w:shd w:val="clear" w:color="auto" w:fill="auto"/>
        <w:tabs>
          <w:tab w:val="clear" w:pos="720"/>
          <w:tab w:val="left" w:pos="751" w:leader="none"/>
        </w:tabs>
        <w:bidi w:val="0"/>
        <w:spacing w:lineRule="auto" w:line="240" w:before="0" w:after="0"/>
        <w:ind w:left="0" w:right="0" w:firstLine="360"/>
        <w:jc w:val="both"/>
        <w:rPr/>
      </w:pPr>
      <w:r>
        <w:rPr>
          <w:spacing w:val="0"/>
          <w:w w:val="100"/>
          <w:sz w:val="24"/>
          <w:szCs w:val="24"/>
          <w:shd w:fill="auto" w:val="clear"/>
          <w:lang w:val="de-DE" w:eastAsia="de-DE" w:bidi="de-DE"/>
        </w:rPr>
        <w:t>- Die Macht des Goldes: ... die Macht des Goldes hat die Macht der liberalen Souveräne seit 1773 an sich gerissen ... es gab eine Zeit, in der der Glaube regierte, aber als der Glaube durch die Freiheit ersetzt wurde, wussten die Völker nicht, wie man sie nutzt mit Maß. Aufgrund dieser Tatsache war es logisch anzunehmen, dass sie die Idee der Freiheit nutzen könnten, um einen „Klassenkampf“ zu erreichen.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Es spielt keine Rolle, ob die etablierte Regierung durch innere oder äußere Feinde zerstört wird, einfach weil der Sieger gezwungen sein wird, auf die Hilfe des „Kapitals“ zurückzugreifen, das vollständig in unseren Händen liegt.</w:t>
      </w:r>
    </w:p>
    <w:p>
      <w:pPr>
        <w:pStyle w:val="Flietext31"/>
        <w:keepNext w:val="false"/>
        <w:keepLines w:val="false"/>
        <w:widowControl w:val="false"/>
        <w:numPr>
          <w:ilvl w:val="0"/>
          <w:numId w:val="15"/>
        </w:numPr>
        <w:shd w:val="clear" w:color="auto" w:fill="auto"/>
        <w:tabs>
          <w:tab w:val="clear" w:pos="720"/>
          <w:tab w:val="left" w:pos="751" w:leader="none"/>
        </w:tabs>
        <w:bidi w:val="0"/>
        <w:spacing w:lineRule="auto" w:line="240" w:before="0" w:after="160"/>
        <w:ind w:left="0" w:right="0" w:firstLine="360"/>
        <w:jc w:val="both"/>
        <w:rPr/>
      </w:pPr>
      <w:r>
        <w:rPr>
          <w:spacing w:val="0"/>
          <w:w w:val="100"/>
          <w:sz w:val="24"/>
          <w:szCs w:val="24"/>
          <w:shd w:fill="auto" w:val="clear"/>
          <w:lang w:val="de-DE" w:eastAsia="de-DE" w:bidi="de-DE"/>
        </w:rPr>
        <w:t>- Politische Komödie: ... wer regieren will, muss auf Tricks und Lügen zurückgreifen, denn die großen nationalen Qualitäten wie Offenheit und Ehrlichkeit sind Laster in der Politik. (89)</w:t>
      </w:r>
    </w:p>
    <w:p>
      <w:pPr>
        <w:pStyle w:val="Flietext21"/>
        <w:keepNext w:val="false"/>
        <w:keepLines w:val="false"/>
        <w:widowControl w:val="false"/>
        <w:numPr>
          <w:ilvl w:val="0"/>
          <w:numId w:val="16"/>
        </w:numPr>
        <w:shd w:val="clear" w:color="auto" w:fill="auto"/>
        <w:tabs>
          <w:tab w:val="clear" w:pos="720"/>
          <w:tab w:val="left" w:pos="360" w:leader="none"/>
        </w:tabs>
        <w:bidi w:val="0"/>
        <w:spacing w:lineRule="auto" w:line="240" w:before="0" w:after="0"/>
        <w:ind w:left="0" w:right="0" w:hanging="0"/>
        <w:jc w:val="both"/>
        <w:rPr/>
      </w:pPr>
      <w:r>
        <w:rPr>
          <w:spacing w:val="0"/>
          <w:w w:val="100"/>
          <w:shd w:fill="auto" w:val="clear"/>
        </w:rPr>
        <w:t>- Anmerkung des Verfassers.</w:t>
      </w:r>
    </w:p>
    <w:p>
      <w:pPr>
        <w:pStyle w:val="Flietext21"/>
        <w:keepNext w:val="false"/>
        <w:keepLines w:val="false"/>
        <w:widowControl w:val="false"/>
        <w:numPr>
          <w:ilvl w:val="0"/>
          <w:numId w:val="16"/>
        </w:numPr>
        <w:shd w:val="clear" w:color="auto" w:fill="auto"/>
        <w:tabs>
          <w:tab w:val="clear" w:pos="720"/>
          <w:tab w:val="left" w:pos="365"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«Bauern im Spiel», p. 26.</w:t>
      </w:r>
    </w:p>
    <w:p>
      <w:pPr>
        <w:sectPr>
          <w:headerReference w:type="even" r:id="rId22"/>
          <w:headerReference w:type="default" r:id="rId23"/>
          <w:headerReference w:type="first" r:id="rId24"/>
          <w:footerReference w:type="even" r:id="rId25"/>
          <w:footerReference w:type="default" r:id="rId26"/>
          <w:footerReference w:type="first" r:id="rId27"/>
          <w:type w:val="nextPage"/>
          <w:pgSz w:w="11906" w:h="16838"/>
          <w:pgMar w:left="1648" w:right="1646" w:gutter="0" w:header="0" w:top="1557" w:footer="3" w:bottom="1594"/>
          <w:pgNumType w:fmt="decimal"/>
          <w:formProt w:val="false"/>
          <w:titlePg/>
          <w:textDirection w:val="lrTb"/>
          <w:docGrid w:type="default" w:linePitch="360" w:charSpace="0"/>
        </w:sectPr>
        <w:pStyle w:val="Flietext21"/>
        <w:keepNext w:val="false"/>
        <w:keepLines w:val="false"/>
        <w:widowControl w:val="false"/>
        <w:numPr>
          <w:ilvl w:val="0"/>
          <w:numId w:val="16"/>
        </w:numPr>
        <w:shd w:val="clear" w:color="auto" w:fill="auto"/>
        <w:tabs>
          <w:tab w:val="clear" w:pos="720"/>
          <w:tab w:val="left" w:pos="370" w:leader="none"/>
        </w:tabs>
        <w:bidi w:val="0"/>
        <w:spacing w:lineRule="auto" w:line="240" w:before="0" w:after="80"/>
        <w:ind w:left="0" w:right="0" w:hanging="0"/>
        <w:jc w:val="both"/>
        <w:rPr/>
      </w:pPr>
      <w:r>
        <w:rPr>
          <w:spacing w:val="0"/>
          <w:w w:val="100"/>
          <w:shd w:fill="auto" w:val="clear"/>
        </w:rPr>
        <w:t xml:space="preserve">— </w:t>
      </w:r>
      <w:r>
        <w:rPr>
          <w:spacing w:val="0"/>
          <w:w w:val="100"/>
          <w:shd w:fill="auto" w:val="clear"/>
        </w:rPr>
        <w:t>Ebenda, S. 27.</w:t>
      </w:r>
    </w:p>
    <w:p>
      <w:pPr>
        <w:pStyle w:val="Flietext31"/>
        <w:keepNext w:val="false"/>
        <w:keepLines w:val="false"/>
        <w:widowControl w:val="false"/>
        <w:numPr>
          <w:ilvl w:val="0"/>
          <w:numId w:val="15"/>
        </w:numPr>
        <w:shd w:val="clear" w:color="auto" w:fill="auto"/>
        <w:tabs>
          <w:tab w:val="clear" w:pos="720"/>
          <w:tab w:val="left" w:pos="778" w:leader="none"/>
        </w:tabs>
        <w:bidi w:val="0"/>
        <w:spacing w:lineRule="auto" w:line="240" w:before="0" w:after="0"/>
        <w:ind w:left="0" w:right="0" w:firstLine="360"/>
        <w:jc w:val="both"/>
        <w:rPr/>
      </w:pPr>
      <w:r>
        <w:rPr>
          <w:spacing w:val="0"/>
          <w:w w:val="100"/>
          <w:sz w:val="24"/>
          <w:szCs w:val="24"/>
          <w:shd w:fill="auto" w:val="clear"/>
          <w:lang w:val="en-US" w:eastAsia="en-US" w:bidi="en-US"/>
        </w:rPr>
        <w:t>- Stärke ist unser Recht: Unser „Recht“ liegt in „Stärke“. Das Wort „Gesetz“ ist ein abstrakter Gedanke und beweist nichts. Ich habe ein neues "Recht" gefunden... um von der "Rechten" der Stärksten anzugreifen und alle legalen Kräfte, alle Kräfte des Ordens, der gegründet wurde, um alle bestehenden Institutionen wieder aufzubauen, in alle vier Winde zu zerstreuen , und werde der souveräne Herr all jener, die uns das „Recht auf ihre Macht“ überlassen haben; „Rechte“, die sie aufgrund ihres Glaubens an den „Lib'ralismus“ freiwillig aufgegeben haben. (90)</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Im Zusammenhang mit diesem Datum von 1773 ist es wichtig, hier anzumerken, dass 1770 ein Prätor, der das Haus Rothschild organisiert hatte, die Dienste von Adam Weishaupt behielt – demjenigen, der 1776 den Orden der Illuminaten gründete und der nach 1786 befahl Letzteren, die Logen der Blauen Freimaurerei zu infiltrieren und dort eine Geheimgesellschaft innerhalb von Geheimgesellschaften zu gründen – er behielt daher seine Dienste bei, um die alten „Protokolle“ zu überarbeiten und zu modernisieren, um den ultimativen Illuminati-„Plan“ zur Übernahme der Kontrolle zu erstellen vom Schicksal der Menschheit. (91)</w:t>
      </w:r>
    </w:p>
    <w:p>
      <w:pPr>
        <w:pStyle w:val="Flietext31"/>
        <w:keepNext w:val="false"/>
        <w:keepLines w:val="false"/>
        <w:widowControl w:val="false"/>
        <w:numPr>
          <w:ilvl w:val="0"/>
          <w:numId w:val="15"/>
        </w:numPr>
        <w:shd w:val="clear" w:color="auto" w:fill="auto"/>
        <w:tabs>
          <w:tab w:val="clear" w:pos="720"/>
          <w:tab w:val="left" w:pos="778" w:leader="none"/>
        </w:tabs>
        <w:bidi w:val="0"/>
        <w:spacing w:lineRule="auto" w:line="240" w:before="0" w:after="0"/>
        <w:ind w:left="0" w:right="0" w:firstLine="360"/>
        <w:jc w:val="both"/>
        <w:rPr/>
      </w:pPr>
      <w:r>
        <w:rPr>
          <w:spacing w:val="0"/>
          <w:w w:val="100"/>
          <w:sz w:val="24"/>
          <w:szCs w:val="24"/>
          <w:shd w:fill="auto" w:val="clear"/>
          <w:lang w:val="en-US" w:eastAsia="en-US" w:bidi="en-US"/>
        </w:rPr>
        <w:t>- Unsichtbare Macht: Die Macht unserer Ressourcen muss unsichtbar bleiben bis zu dem Tag, an dem keine Veränderung, keine Macht sie uns nehmen oder zerstören kann.</w:t>
      </w:r>
    </w:p>
    <w:p>
      <w:pPr>
        <w:pStyle w:val="Flietext31"/>
        <w:keepNext w:val="false"/>
        <w:keepLines w:val="false"/>
        <w:widowControl w:val="false"/>
        <w:numPr>
          <w:ilvl w:val="0"/>
          <w:numId w:val="15"/>
        </w:numPr>
        <w:shd w:val="clear" w:color="auto" w:fill="auto"/>
        <w:tabs>
          <w:tab w:val="clear" w:pos="720"/>
          <w:tab w:val="left" w:pos="778" w:leader="none"/>
        </w:tabs>
        <w:bidi w:val="0"/>
        <w:spacing w:lineRule="auto" w:line="240" w:before="0" w:after="0"/>
        <w:ind w:left="0" w:right="0" w:firstLine="360"/>
        <w:jc w:val="both"/>
        <w:rPr/>
      </w:pPr>
      <w:r>
        <w:rPr>
          <w:spacing w:val="0"/>
          <w:w w:val="100"/>
          <w:sz w:val="24"/>
          <w:szCs w:val="24"/>
          <w:shd w:fill="auto" w:val="clear"/>
          <w:lang w:val="en-US" w:eastAsia="en-US" w:bidi="en-US"/>
        </w:rPr>
        <w:t>- Der Einsatz von Despotismus: Nur ein despotischer Gouverneur kann die Bevölkerung effektiv regieren, denn ohne absoluten Despotismus kann es keine Existenz für eine Zivilisation geben, die nicht unter der Kontrolle der Massen, sondern unter der ihrer Führer stand. ..</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An dem Tag, an dem die Massen die Freiheit in ihre Hände packen/ergreifen, wird es schnell zur Anarchie.</w:t>
      </w:r>
    </w:p>
    <w:p>
      <w:pPr>
        <w:pStyle w:val="Flietext31"/>
        <w:keepNext w:val="false"/>
        <w:keepLines w:val="false"/>
        <w:widowControl w:val="false"/>
        <w:numPr>
          <w:ilvl w:val="0"/>
          <w:numId w:val="15"/>
        </w:numPr>
        <w:shd w:val="clear" w:color="auto" w:fill="auto"/>
        <w:tabs>
          <w:tab w:val="clear" w:pos="720"/>
          <w:tab w:val="left" w:pos="778" w:leader="none"/>
        </w:tabs>
        <w:bidi w:val="0"/>
        <w:spacing w:lineRule="auto" w:line="240" w:before="0" w:after="0"/>
        <w:ind w:left="0" w:right="0" w:firstLine="360"/>
        <w:jc w:val="both"/>
        <w:rPr/>
      </w:pPr>
      <w:r>
        <w:rPr>
          <w:spacing w:val="0"/>
          <w:w w:val="100"/>
          <w:sz w:val="24"/>
          <w:szCs w:val="24"/>
          <w:shd w:fill="auto" w:val="clear"/>
          <w:lang w:val="en-US" w:eastAsia="en-US" w:bidi="en-US"/>
        </w:rPr>
        <w:t>- Der Einsatz von Korruption: ... der Einsatz von moralischer Korruption und allen Formen des Lasters muss von unseren Agenturen systematisch gefördert werden, um die Jugend der Nationen heute zu korrumpieren, wir könnten Alkohol, Drogen, übermäßige Toleranz gegenüber Sexualität in all ihren Formen hinzufügen, die ungezügelte Anwendung von Verhütungsmethoden, der Missbrauch von Abtreibungen, die Ablehnung der Eheschließung und die Zunahme von Scheidungen usw. usw usw ...; was es uns ermöglicht, die wahre Quelle all dieser Probleme im Zusammenhang mit der gegenwärtigen Gesellschaft des 20. Jahrhunderts besser zu erfassen. -</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Spezielle Agenturen sollen als Tutoren, Lakaien, Gouvernanten, Angestellte und von unseren Frauen an den von den Goyim besuchten Orten des Verderbens ausgebildet werden.</w:t>
      </w:r>
    </w:p>
    <w:p>
      <w:pPr>
        <w:pStyle w:val="Flietext31"/>
        <w:keepNext w:val="false"/>
        <w:keepLines w:val="false"/>
        <w:widowControl w:val="false"/>
        <w:numPr>
          <w:ilvl w:val="0"/>
          <w:numId w:val="15"/>
        </w:numPr>
        <w:shd w:val="clear" w:color="auto" w:fill="auto"/>
        <w:tabs>
          <w:tab w:val="clear" w:pos="720"/>
          <w:tab w:val="left" w:pos="778" w:leader="none"/>
        </w:tabs>
        <w:bidi w:val="0"/>
        <w:spacing w:lineRule="auto" w:line="240" w:before="0" w:after="0"/>
        <w:ind w:left="0" w:right="0" w:firstLine="360"/>
        <w:jc w:val="both"/>
        <w:rPr/>
      </w:pPr>
      <w:r>
        <w:rPr>
          <w:spacing w:val="0"/>
          <w:w w:val="100"/>
          <w:sz w:val="24"/>
          <w:szCs w:val="24"/>
          <w:shd w:fill="auto" w:val="clear"/>
          <w:lang w:val="en-US" w:eastAsia="en-US" w:bidi="en-US"/>
        </w:rPr>
        <w:t>- Abschaffung des Eigentums: ... wir haben das Recht, Eigentum mit allen Mitteln zu beschlagnahmen, und zwar ohne Zögern, wenn es uns damit Unterwerfung und Souveränität zusichert – im 20. Jahrhundert, schwankende Zinssätze, Währungsschwankungen, Staatsschulden, Missmanagement öffentlicher Gelder, Inflation und induzierte Arbeitslosigkeit usw. sind alles Mittel, die sich hinter einer Fassade verstecken, um Eigentum zu beschlagnahmen (wie es 1994 im amerikanischen Mittleren Westen und in Westkanada der Fall war), bis zu dem Punkt, an dem es heute Banken und Trusts sind dabei, der größte landwirtschaftliche Landbesitzer der Geschichte zu werden —.</w:t>
      </w:r>
    </w:p>
    <w:p>
      <w:pPr>
        <w:pStyle w:val="Flietext31"/>
        <w:keepNext w:val="false"/>
        <w:keepLines w:val="false"/>
        <w:widowControl w:val="false"/>
        <w:numPr>
          <w:ilvl w:val="0"/>
          <w:numId w:val="15"/>
        </w:numPr>
        <w:shd w:val="clear" w:color="auto" w:fill="auto"/>
        <w:tabs>
          <w:tab w:val="clear" w:pos="720"/>
          <w:tab w:val="left" w:pos="778" w:leader="none"/>
        </w:tabs>
        <w:bidi w:val="0"/>
        <w:spacing w:lineRule="auto" w:line="240" w:before="0" w:after="140"/>
        <w:ind w:left="0" w:right="0" w:firstLine="360"/>
        <w:jc w:val="both"/>
        <w:rPr/>
      </w:pPr>
      <w:r>
        <w:rPr>
          <w:spacing w:val="0"/>
          <w:w w:val="100"/>
          <w:sz w:val="24"/>
          <w:szCs w:val="24"/>
          <w:shd w:fill="auto" w:val="clear"/>
          <w:lang w:val="en-US" w:eastAsia="en-US" w:bidi="en-US"/>
        </w:rPr>
        <w:t>- Die Verwendung von Slogans: In der Antike waren wir die ersten, die die Worte "Freiheit, Gleichheit, Brüderlichkeit" in den Mund der Massen legten ... Worte, die bis heute von dummen Wortknaben wiederholt werden, deren Bedeutung die so- die sogenannten Weisen der Gojim konnten aufgrund ihres Abstraktionsgrades nicht verstehen; ebenso wenig wie sie ihren Widerspruch bemerken, ihren Zusammenhang nicht verstehen und begreifen konnten.</w:t>
      </w:r>
    </w:p>
    <w:p>
      <w:pPr>
        <w:pStyle w:val="Flietext21"/>
        <w:keepNext w:val="false"/>
        <w:keepLines w:val="false"/>
        <w:widowControl w:val="false"/>
        <w:numPr>
          <w:ilvl w:val="0"/>
          <w:numId w:val="16"/>
        </w:numPr>
        <w:shd w:val="clear" w:color="auto" w:fill="auto"/>
        <w:tabs>
          <w:tab w:val="clear" w:pos="720"/>
          <w:tab w:val="left" w:pos="375"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Ebd., S. 27-28.</w:t>
      </w:r>
    </w:p>
    <w:p>
      <w:pPr>
        <w:pStyle w:val="Flietext21"/>
        <w:keepNext w:val="false"/>
        <w:keepLines w:val="false"/>
        <w:widowControl w:val="false"/>
        <w:numPr>
          <w:ilvl w:val="0"/>
          <w:numId w:val="16"/>
        </w:numPr>
        <w:shd w:val="clear" w:color="auto" w:fill="auto"/>
        <w:tabs>
          <w:tab w:val="clear" w:pos="720"/>
          <w:tab w:val="left" w:pos="375"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Anmerkung des Autors, in r'f. bei Nr. 26 und 43.</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 es in der Natur keinen Platz für Gleichheit, Freiheit und Brüderlichkeit gibt.</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 Auf den Ruinen der genealogischen und natürlichen Aristokratie der Goyims haben wir die Aristokratie des Geldes errichtet. Die Qualifikation, um diese Aristokratie zu beschreiben, ist Reichtum, Überfluss, die von uns abhängen. (92)</w:t>
      </w:r>
    </w:p>
    <w:p>
      <w:pPr>
        <w:pStyle w:val="Flietext31"/>
        <w:keepNext w:val="false"/>
        <w:keepLines w:val="false"/>
        <w:widowControl w:val="false"/>
        <w:numPr>
          <w:ilvl w:val="0"/>
          <w:numId w:val="15"/>
        </w:numPr>
        <w:shd w:val="clear" w:color="auto" w:fill="auto"/>
        <w:tabs>
          <w:tab w:val="clear" w:pos="720"/>
          <w:tab w:val="left" w:pos="843" w:leader="none"/>
        </w:tabs>
        <w:bidi w:val="0"/>
        <w:spacing w:lineRule="auto" w:line="240" w:before="0" w:after="0"/>
        <w:ind w:left="0" w:right="0" w:firstLine="380"/>
        <w:jc w:val="both"/>
        <w:rPr/>
      </w:pPr>
      <w:r>
        <w:rPr>
          <w:spacing w:val="0"/>
          <w:w w:val="100"/>
          <w:sz w:val="24"/>
          <w:szCs w:val="24"/>
          <w:shd w:fill="auto" w:val="clear"/>
          <w:lang w:val="en-US" w:eastAsia="en-US" w:bidi="en-US"/>
        </w:rPr>
        <w:t>- Kriegstheorien: — Dieses 1773 beschriebene Prinzip wurde von den Vereinigten Staaten und England angewandt, 1939 sollte dies die Politik derer sein, die Kriege schüren, aber die „Friedenskonferenzen“ leiten: „Zu wissen, dass ‚kein Kombattant territorial gewinnen kann Gewinne“ … Kriege sollten so geführt werden, dass die am Kampf beteiligten Nationen tiefer in ihre Schulden sowie in die Macht unserer Agenturen sinken. (93)</w:t>
      </w:r>
    </w:p>
    <w:p>
      <w:pPr>
        <w:pStyle w:val="Flietext31"/>
        <w:keepNext w:val="false"/>
        <w:keepLines w:val="false"/>
        <w:widowControl w:val="false"/>
        <w:numPr>
          <w:ilvl w:val="0"/>
          <w:numId w:val="15"/>
        </w:numPr>
        <w:shd w:val="clear" w:color="auto" w:fill="auto"/>
        <w:tabs>
          <w:tab w:val="clear" w:pos="720"/>
          <w:tab w:val="left" w:pos="843" w:leader="none"/>
        </w:tabs>
        <w:bidi w:val="0"/>
        <w:spacing w:lineRule="auto" w:line="240" w:before="0" w:after="0"/>
        <w:ind w:left="0" w:right="0" w:firstLine="380"/>
        <w:jc w:val="both"/>
        <w:rPr/>
      </w:pPr>
      <w:r>
        <w:rPr>
          <w:spacing w:val="0"/>
          <w:w w:val="100"/>
          <w:sz w:val="24"/>
          <w:szCs w:val="24"/>
          <w:shd w:fill="auto" w:val="clear"/>
          <w:lang w:val="en-US" w:eastAsia="en-US" w:bidi="en-US"/>
        </w:rPr>
        <w:t>- Die Versklavung der Verwaltung: ... wir müssen unseren Reichtum verwenden, um Kandidaten für öffentliche Angelegenheiten auszuwählen - Beamte sind heutzutage seltsamerweise wie sie -, die versklavt werden und unseren Befehlen auf eine Weise gehorchen, wie sie es sein könnten schnell und unverzüglich als "Bauern" in unseren Parteien von den einfallsreichen und fähigen Männern eingesetzt werden, die wir als offizielle Berater hinter den Kulissen der Regierungen einsetzen.</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 Die Männer, die wir zu Beratern ernennen werden, werden von Kindesbeinen an darauf trainiert worden sein, mit unseren Vorstellungen von der Regierung der Weltangelegenheiten übereinzustimmen.</w:t>
      </w:r>
    </w:p>
    <w:p>
      <w:pPr>
        <w:pStyle w:val="Flietext31"/>
        <w:keepNext w:val="false"/>
        <w:keepLines w:val="false"/>
        <w:widowControl w:val="false"/>
        <w:numPr>
          <w:ilvl w:val="0"/>
          <w:numId w:val="15"/>
        </w:numPr>
        <w:shd w:val="clear" w:color="auto" w:fill="auto"/>
        <w:tabs>
          <w:tab w:val="clear" w:pos="720"/>
          <w:tab w:val="left" w:pos="843" w:leader="none"/>
        </w:tabs>
        <w:bidi w:val="0"/>
        <w:spacing w:lineRule="auto" w:line="240" w:before="0" w:after="0"/>
        <w:ind w:left="0" w:right="0" w:firstLine="380"/>
        <w:jc w:val="both"/>
        <w:rPr/>
      </w:pPr>
      <w:r>
        <w:rPr>
          <w:spacing w:val="0"/>
          <w:w w:val="100"/>
          <w:sz w:val="24"/>
          <w:szCs w:val="24"/>
          <w:shd w:fill="auto" w:val="clear"/>
          <w:lang w:val="en-US" w:eastAsia="en-US" w:bidi="en-US"/>
        </w:rPr>
        <w:t>- Kontrolle über öffentliche Informationen: ... unser vereinter Reichtum könnte alle Fragen der öffentlichen Informationen kontrollieren, während wir im Schatten und unschuldig bleiben könnten, trotz der Auswirkungen der Veröffentlichung von Lügen, Verleumdung oder Verleumdung.</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 Jedes Opfer in unseren Reihen muss auf Seiten der Goyims mit Tausenden bezahlt werden.</w:t>
      </w:r>
    </w:p>
    <w:p>
      <w:pPr>
        <w:pStyle w:val="Flietext31"/>
        <w:keepNext w:val="false"/>
        <w:keepLines w:val="false"/>
        <w:widowControl w:val="false"/>
        <w:numPr>
          <w:ilvl w:val="0"/>
          <w:numId w:val="15"/>
        </w:numPr>
        <w:shd w:val="clear" w:color="auto" w:fill="auto"/>
        <w:tabs>
          <w:tab w:val="clear" w:pos="720"/>
          <w:tab w:val="left" w:pos="843" w:leader="none"/>
        </w:tabs>
        <w:bidi w:val="0"/>
        <w:spacing w:lineRule="auto" w:line="240" w:before="0" w:after="0"/>
        <w:ind w:left="0" w:right="0" w:firstLine="380"/>
        <w:jc w:val="both"/>
        <w:rPr/>
      </w:pPr>
      <w:r>
        <w:rPr>
          <w:spacing w:val="0"/>
          <w:w w:val="100"/>
          <w:sz w:val="24"/>
          <w:szCs w:val="24"/>
          <w:shd w:fill="auto" w:val="clear"/>
          <w:lang w:val="en-US" w:eastAsia="en-US" w:bidi="en-US"/>
        </w:rPr>
        <w:t>- Die Lüge der Agenten: Indem wir Kriminelle und Wahnsinnige hinrichten, nachdem sie die Vorbereitungen für unsere "Schreckensherrschaft" abgeschlossen haben, können wir uns dann als "Retter" der Unterdrückten und Vorkämpfer der Werktätigen zeigen ... Wir sind es außerdem interessiert sich nur für das Gegenteil ... für die Reduzierung der Zahl, für das Massaker an den Goyims.</w:t>
      </w:r>
    </w:p>
    <w:p>
      <w:pPr>
        <w:pStyle w:val="Flietext31"/>
        <w:keepNext w:val="false"/>
        <w:keepLines w:val="false"/>
        <w:widowControl w:val="false"/>
        <w:numPr>
          <w:ilvl w:val="0"/>
          <w:numId w:val="15"/>
        </w:numPr>
        <w:shd w:val="clear" w:color="auto" w:fill="auto"/>
        <w:tabs>
          <w:tab w:val="clear" w:pos="720"/>
          <w:tab w:val="left" w:pos="843" w:leader="none"/>
        </w:tabs>
        <w:bidi w:val="0"/>
        <w:spacing w:lineRule="auto" w:line="240" w:before="0" w:after="320"/>
        <w:ind w:left="0" w:right="0" w:firstLine="380"/>
        <w:jc w:val="both"/>
        <w:rPr/>
      </w:pPr>
      <w:r>
        <w:rPr>
          <w:spacing w:val="0"/>
          <w:w w:val="100"/>
          <w:sz w:val="24"/>
          <w:szCs w:val="24"/>
          <w:shd w:fill="auto" w:val="clear"/>
          <w:lang w:val="en-US" w:eastAsia="en-US" w:bidi="en-US"/>
        </w:rPr>
        <w:t>- Schaffung von Wirtschaftskrisen: ... die Schaffung von Arbeitslosigkeit und Hunger, die den Massen aufgezwungen werden, weil wir die Macht haben, Nahrungsmittelknappheit zu schaffen; es wird das „Recht für das Kapital“ schaffen, noch sicherer zu regieren, als es für die wahre Aristokratie war, oder durch die legale Autorität der Könige … Indem wir unsere Agenturen haben, um die Massen zu kontrollieren, könnten diese gleichen Massen in der Folge sein früher all diejenigen loszuwerden, die es wagen, sich uns in den Weg zu stellen – 1994 befinden wir uns in genau dieser desaströsen Situation: einem fabrizierten Anstieg der Arbeitslosigkeit; die Einschränkung der Freiheiten, die zu einer Zunahme der Kriminalität und zu sozialen und interethnischen Spannungen führt; politische Instabilität, die ihrerseits wirtschaftliche Instabilität verursacht; die Legalisierung des Schmuggels in all seinen Formen durch die Bevölkerung durch die Schaffung paralleler Netzwerke für den Vertrieb von Konsumgütern; ein Vorstoß der Regierungen in Richtung der extremen Rechten, übermäßiger Konservatismus und die Übertreibung des Nationalismus; die Zunahme des „Faschismus“ bei der Schaffung von „Community Police Corps“ gegenüber der Entwicklung von Community Task Forces; die Verwendung der Preise</w:t>
      </w:r>
    </w:p>
    <w:p>
      <w:pPr>
        <w:pStyle w:val="Flietext21"/>
        <w:keepNext w:val="false"/>
        <w:keepLines w:val="false"/>
        <w:widowControl w:val="false"/>
        <w:numPr>
          <w:ilvl w:val="0"/>
          <w:numId w:val="16"/>
        </w:numPr>
        <w:shd w:val="clear" w:color="auto" w:fill="auto"/>
        <w:tabs>
          <w:tab w:val="clear" w:pos="720"/>
          <w:tab w:val="left" w:pos="356"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«Bauern im Spiel», p. 28.</w:t>
      </w:r>
    </w:p>
    <w:p>
      <w:pPr>
        <w:sectPr>
          <w:headerReference w:type="even" r:id="rId28"/>
          <w:headerReference w:type="default" r:id="rId29"/>
          <w:headerReference w:type="first" r:id="rId30"/>
          <w:footerReference w:type="even" r:id="rId31"/>
          <w:footerReference w:type="default" r:id="rId32"/>
          <w:footerReference w:type="first" r:id="rId33"/>
          <w:type w:val="nextPage"/>
          <w:pgSz w:w="11906" w:h="16838"/>
          <w:pgMar w:left="1648" w:right="1646" w:gutter="0" w:header="0" w:top="1557" w:footer="3" w:bottom="1594"/>
          <w:pgNumType w:fmt="decimal"/>
          <w:formProt w:val="false"/>
          <w:titlePg/>
          <w:textDirection w:val="lrTb"/>
          <w:docGrid w:type="default" w:linePitch="360" w:charSpace="0"/>
        </w:sectPr>
        <w:pStyle w:val="Flietext21"/>
        <w:keepNext w:val="false"/>
        <w:keepLines w:val="false"/>
        <w:widowControl w:val="false"/>
        <w:numPr>
          <w:ilvl w:val="0"/>
          <w:numId w:val="16"/>
        </w:numPr>
        <w:shd w:val="clear" w:color="auto" w:fill="auto"/>
        <w:tabs>
          <w:tab w:val="clear" w:pos="720"/>
          <w:tab w:val="left" w:pos="356"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Ebd., S. 28-29.</w:t>
      </w:r>
    </w:p>
    <w:p>
      <w:pPr>
        <w:pStyle w:val="Flietext31"/>
        <w:keepNext w:val="false"/>
        <w:keepLines w:val="false"/>
        <w:widowControl w:val="false"/>
        <w:shd w:val="clear" w:color="auto" w:fill="auto"/>
        <w:bidi w:val="0"/>
        <w:spacing w:lineRule="auto" w:line="333" w:before="0" w:after="0"/>
        <w:ind w:left="0" w:right="0" w:firstLine="1380"/>
        <w:jc w:val="both"/>
        <w:rPr/>
      </w:pPr>
      <w:r>
        <w:rPr>
          <w:spacing w:val="0"/>
          <w:w w:val="100"/>
          <w:sz w:val="24"/>
          <w:szCs w:val="24"/>
          <w:shd w:fill="auto" w:val="clear"/>
          <w:lang w:val="de-DE" w:eastAsia="de-DE" w:bidi="de-DE"/>
        </w:rPr>
        <w:t>die Weltregierung des Antichristen hat öffentliche Aufgaben (Bau von Straßen, Gefängnissen, Lagern); und die Umwandlung von Demokratien in „nationalistische Diktaturen“; usw usw usw</w:t>
      </w:r>
    </w:p>
    <w:p>
      <w:pPr>
        <w:pStyle w:val="Flietext31"/>
        <w:keepNext w:val="false"/>
        <w:keepLines w:val="false"/>
        <w:widowControl w:val="false"/>
        <w:numPr>
          <w:ilvl w:val="0"/>
          <w:numId w:val="15"/>
        </w:numPr>
        <w:shd w:val="clear" w:color="auto" w:fill="auto"/>
        <w:tabs>
          <w:tab w:val="clear" w:pos="720"/>
          <w:tab w:val="left" w:pos="855" w:leader="none"/>
        </w:tabs>
        <w:bidi w:val="0"/>
        <w:spacing w:lineRule="auto" w:line="240" w:before="0" w:after="40"/>
        <w:ind w:left="0" w:right="0" w:firstLine="380"/>
        <w:jc w:val="both"/>
        <w:rPr/>
      </w:pPr>
      <w:r>
        <w:rPr>
          <w:spacing w:val="0"/>
          <w:w w:val="100"/>
          <w:sz w:val="24"/>
          <w:szCs w:val="24"/>
          <w:shd w:fill="auto" w:val="clear"/>
          <w:lang w:val="de-DE" w:eastAsia="de-DE" w:bidi="de-DE"/>
        </w:rPr>
        <w:t>- Infiltration der kontinentalen Freimaurerei: ... unser Ziel wäre es, die Möglichkeiten und die Geheimhaltung zu nutzen, die uns die Freimaurerei bietet ... auf diese Weise wäre es uns möglich, im Innersten der Blauen Freimaurerei zu organisieren, unsere eigenen Grand Orient Lodges, mit der eindeutigen Absicht, unsere subversiven Aktivitäten fortzusetzen, aber während wir die wahre Natur unserer Arbeit unter dem Deckmantel der Philanthropie verbergen - zum Beispiel als Wohltätigkeitsorganisationen und gesellschaftliche Abende. (94)</w:t>
      </w:r>
    </w:p>
    <w:p>
      <w:pPr>
        <w:pStyle w:val="Flietext31"/>
        <w:keepNext w:val="false"/>
        <w:keepLines w:val="false"/>
        <w:widowControl w:val="false"/>
        <w:numPr>
          <w:ilvl w:val="0"/>
          <w:numId w:val="15"/>
        </w:numPr>
        <w:shd w:val="clear" w:color="auto" w:fill="auto"/>
        <w:tabs>
          <w:tab w:val="clear" w:pos="720"/>
          <w:tab w:val="left" w:pos="855" w:leader="none"/>
        </w:tabs>
        <w:bidi w:val="0"/>
        <w:spacing w:lineRule="auto" w:line="240" w:before="0" w:after="40"/>
        <w:ind w:left="0" w:right="0" w:firstLine="380"/>
        <w:jc w:val="both"/>
        <w:rPr/>
      </w:pPr>
      <w:r>
        <w:rPr>
          <w:spacing w:val="0"/>
          <w:w w:val="100"/>
          <w:sz w:val="24"/>
          <w:szCs w:val="24"/>
          <w:shd w:fill="auto" w:val="clear"/>
          <w:lang w:val="de-DE" w:eastAsia="de-DE" w:bidi="de-DE"/>
        </w:rPr>
        <w:t>- Die Verwendung von Versprechen: ... unsere Agenturen sollten den Massen die großzügigsten Versprechungen machen ... mit heutigen Worten: "Slogans" - wie Unabhängigkeit und Freiheit; die Goyims könnten von solch patriotischem Eifer begeistert sein, dass wir sie sogar dazu drängen könnten, gegen die Gesetze Gottes und der Natur zu kämpfen ... Aus diesem Grund werden wir, nachdem wir die Kontrolle erlangt haben, in der Lage sein, sie zu löschen „Lexikon des Lebens“, der eigentliche Name Gottes.</w:t>
      </w:r>
    </w:p>
    <w:p>
      <w:pPr>
        <w:pStyle w:val="Flietext31"/>
        <w:keepNext w:val="false"/>
        <w:keepLines w:val="false"/>
        <w:widowControl w:val="false"/>
        <w:numPr>
          <w:ilvl w:val="0"/>
          <w:numId w:val="15"/>
        </w:numPr>
        <w:shd w:val="clear" w:color="auto" w:fill="auto"/>
        <w:tabs>
          <w:tab w:val="clear" w:pos="720"/>
          <w:tab w:val="left" w:pos="855" w:leader="none"/>
        </w:tabs>
        <w:bidi w:val="0"/>
        <w:spacing w:lineRule="auto" w:line="240" w:before="0" w:after="40"/>
        <w:ind w:left="0" w:right="0" w:firstLine="380"/>
        <w:jc w:val="both"/>
        <w:rPr/>
      </w:pPr>
      <w:r>
        <w:rPr>
          <w:spacing w:val="0"/>
          <w:w w:val="100"/>
          <w:sz w:val="24"/>
          <w:szCs w:val="24"/>
          <w:shd w:fill="auto" w:val="clear"/>
          <w:lang w:val="de-DE" w:eastAsia="de-DE" w:bidi="de-DE"/>
        </w:rPr>
        <w:t>- Plan der Stadtguerilla / Revolutionskrieg: Die Kunst des Straßenkampfes ... ein Modell für die Schreckensherrschaft; all dies muss jede revolutionäre Anstrengung begleiten ... weil es der wirtschaftlichste Weg ist, um die Menschen in eine schnelle Unterwerfung zu bringen.</w:t>
      </w:r>
    </w:p>
    <w:p>
      <w:pPr>
        <w:pStyle w:val="Flietext31"/>
        <w:keepNext w:val="false"/>
        <w:keepLines w:val="false"/>
        <w:widowControl w:val="false"/>
        <w:numPr>
          <w:ilvl w:val="0"/>
          <w:numId w:val="15"/>
        </w:numPr>
        <w:shd w:val="clear" w:color="auto" w:fill="auto"/>
        <w:tabs>
          <w:tab w:val="clear" w:pos="720"/>
          <w:tab w:val="left" w:pos="855" w:leader="none"/>
        </w:tabs>
        <w:bidi w:val="0"/>
        <w:spacing w:lineRule="auto" w:line="240" w:before="0" w:after="40"/>
        <w:ind w:left="0" w:right="0" w:firstLine="380"/>
        <w:jc w:val="both"/>
        <w:rPr/>
      </w:pPr>
      <w:r>
        <w:rPr>
          <w:spacing w:val="0"/>
          <w:w w:val="100"/>
          <w:sz w:val="24"/>
          <w:szCs w:val="24"/>
          <w:shd w:fill="auto" w:val="clear"/>
          <w:lang w:val="en-US" w:eastAsia="en-US" w:bidi="en-US"/>
        </w:rPr>
        <w:t>- Einsatz von Diplomatie: ... unsere Agenturen, getarnt als politische, finanzielle und wirtschaftliche Berater, werden in der Lage sein, unsere Mandate durchzusetzen, ohne befürchten zu müssen, diejenigen zu entlarven, die "The Secret Force" bilden; diejenigen, die sich hinter nationalen und internationalen Angelegenheiten verstecken... Durch geheime Diplomatie müssen wir eine solche Kontrollmacht erreichen, dass die Nationen nicht einmal in der Lage sein werden, eine geheime Vereinbarung zu treffen, ohne dass unsere Agenten bereits auf die eine oder andere Weise daran beteiligt sind .</w:t>
      </w:r>
    </w:p>
    <w:p>
      <w:pPr>
        <w:pStyle w:val="Flietext31"/>
        <w:keepNext w:val="false"/>
        <w:keepLines w:val="false"/>
        <w:widowControl w:val="false"/>
        <w:numPr>
          <w:ilvl w:val="0"/>
          <w:numId w:val="15"/>
        </w:numPr>
        <w:shd w:val="clear" w:color="auto" w:fill="auto"/>
        <w:tabs>
          <w:tab w:val="clear" w:pos="720"/>
          <w:tab w:val="left" w:pos="855" w:leader="none"/>
        </w:tabs>
        <w:bidi w:val="0"/>
        <w:spacing w:lineRule="auto" w:line="240" w:before="0" w:after="40"/>
        <w:ind w:left="0" w:right="0" w:firstLine="380"/>
        <w:jc w:val="both"/>
        <w:rPr/>
      </w:pPr>
      <w:r>
        <w:rPr>
          <w:spacing w:val="0"/>
          <w:w w:val="100"/>
          <w:sz w:val="24"/>
          <w:szCs w:val="24"/>
          <w:shd w:fill="auto" w:val="clear"/>
          <w:lang w:val="de-DE" w:eastAsia="de-DE" w:bidi="de-DE"/>
        </w:rPr>
        <w:t>- Politischer Bankrott und Weltregierung: ... um dieses Ziel zu erreichen, wird es notwendig sein, riesige Monopole zu errichten, Reservoire solch kolossaler Vermögen, die selbst die größten Vermögen der Goyim, die gezwungen sind, von uns zu wachsen, alle haben werden gleichzeitig mit dem Kredit ihrer Regierungen am Tag nach dem großen Zusammenbruch, dem politischen Bankrott des Jahrhunderts, zusammenzubrechen.</w:t>
      </w:r>
    </w:p>
    <w:p>
      <w:pPr>
        <w:pStyle w:val="Flietext31"/>
        <w:keepNext w:val="false"/>
        <w:keepLines w:val="false"/>
        <w:widowControl w:val="false"/>
        <w:numPr>
          <w:ilvl w:val="0"/>
          <w:numId w:val="15"/>
        </w:numPr>
        <w:shd w:val="clear" w:color="auto" w:fill="auto"/>
        <w:tabs>
          <w:tab w:val="clear" w:pos="720"/>
          <w:tab w:val="left" w:pos="855" w:leader="none"/>
        </w:tabs>
        <w:bidi w:val="0"/>
        <w:spacing w:lineRule="auto" w:line="240" w:before="0" w:after="240"/>
        <w:ind w:left="0" w:right="0" w:firstLine="380"/>
        <w:jc w:val="both"/>
        <w:rPr/>
      </w:pPr>
      <w:r>
        <w:rPr>
          <w:spacing w:val="0"/>
          <w:w w:val="100"/>
          <w:sz w:val="24"/>
          <w:szCs w:val="24"/>
          <w:shd w:fill="auto" w:val="clear"/>
          <w:lang w:val="de-DE" w:eastAsia="de-DE" w:bidi="de-DE"/>
        </w:rPr>
        <w:t>- Der Einsatz von Wirtschaftskriegen: ... wie kann man privates Eigentum und Industrien der Goyims beschlagnahmen? Durch die Kombination von „sehr hohen Steuern“ und unfairem, unlauterem Wettbewerb können wir den wirtschaftlichen Ruin der Goyims in Bezug auf ihre nationalen finanziellen Interessen sowie ihre Investitionen herbeiführen. International werden sich die Goyims durch exzessive Preiserhöhungen von den verschiedenen Märkten eliminieren. Diese Eliminierung konnte ergänzt werden durch eine sorgfältige und genaue Kontrolle der Rohstoffe, durch organisierte Agitation unter den Arbeitern auf der Grundlage von Arbeitszeitverkürzung und Lohnerhöhung – eine Politik, die in den 1960er Jahren bis zum Exzess verallgemeinert wurde und weiter zunahm mit dem zunehmenden Eindringen der Technologie - aber wir müssen unsere Angelegenheiten so organisieren und die Bedingungen so kontrollieren, dass die Erzielung höherer Löhne durch die Arbeiter ihnen in keiner Weise zugute kommen kann - was 1994 ist der Fall, weil die Erhöhung</w:t>
      </w:r>
    </w:p>
    <w:p>
      <w:pPr>
        <w:sectPr>
          <w:headerReference w:type="even" r:id="rId34"/>
          <w:headerReference w:type="default" r:id="rId35"/>
          <w:footerReference w:type="even" r:id="rId36"/>
          <w:footerReference w:type="default" r:id="rId37"/>
          <w:type w:val="nextPage"/>
          <w:pgSz w:w="11906" w:h="16838"/>
          <w:pgMar w:left="1649" w:right="1649" w:gutter="0" w:header="682" w:top="1110" w:footer="3" w:bottom="1379"/>
          <w:pgNumType w:fmt="decimal"/>
          <w:formProt w:val="false"/>
          <w:textDirection w:val="lrTb"/>
          <w:docGrid w:type="default" w:linePitch="360" w:charSpace="0"/>
        </w:sectPr>
        <w:pStyle w:val="Flietext21"/>
        <w:keepNext w:val="false"/>
        <w:keepLines w:val="false"/>
        <w:widowControl w:val="false"/>
        <w:numPr>
          <w:ilvl w:val="0"/>
          <w:numId w:val="16"/>
        </w:numPr>
        <w:shd w:val="clear" w:color="auto" w:fill="auto"/>
        <w:tabs>
          <w:tab w:val="clear" w:pos="720"/>
          <w:tab w:val="left" w:pos="366" w:leader="none"/>
        </w:tabs>
        <w:bidi w:val="0"/>
        <w:spacing w:lineRule="auto" w:line="240" w:before="0" w:after="40"/>
        <w:ind w:left="0" w:right="0" w:hanging="0"/>
        <w:jc w:val="both"/>
        <w:rPr/>
      </w:pPr>
      <w:r>
        <w:rPr>
          <w:spacing w:val="0"/>
          <w:w w:val="100"/>
          <w:shd w:fill="auto" w:val="clear"/>
        </w:rPr>
        <w:t xml:space="preserve">— </w:t>
      </w:r>
      <w:r>
        <w:rPr>
          <w:spacing w:val="0"/>
          <w:w w:val="100"/>
          <w:shd w:fill="auto" w:val="clear"/>
        </w:rPr>
        <w:t>Ebenda, S. 29.</w:t>
      </w:r>
    </w:p>
    <w:p>
      <w:pPr>
        <w:pStyle w:val="Flietext31"/>
        <w:keepNext w:val="false"/>
        <w:keepLines w:val="false"/>
        <w:widowControl w:val="false"/>
        <w:shd w:val="clear" w:color="auto" w:fill="auto"/>
        <w:bidi w:val="0"/>
        <w:spacing w:lineRule="auto" w:line="240" w:before="80" w:after="0"/>
        <w:ind w:left="0" w:right="0" w:hanging="0"/>
        <w:jc w:val="both"/>
        <w:rPr/>
      </w:pPr>
      <w:r>
        <w:rPr>
          <w:spacing w:val="0"/>
          <w:w w:val="100"/>
          <w:sz w:val="24"/>
          <w:szCs w:val="24"/>
          <w:shd w:fill="auto" w:val="clear"/>
          <w:lang w:val="en-US" w:eastAsia="en-US" w:bidi="en-US"/>
        </w:rPr>
        <w:t>und die Verallgemeinerung wirtschaftlicher Probleme innerhalb der Staaten drängt die Mittelschicht dazu, ihr Kapital zu nutzen, um ihren Lebensstandard vor der aktuellen Krise aufrechterhalten zu können, so wie diese Krise diese Klasse dazu treibt, sie immer mehr zu verlassen, sekundäre Eigenschaften und andere Vorteile. Darüber hinaus haben frühere Regierungs- und Bankenrichtlinien, die die Mittelklasse fast gezwungen haben, in „Rentenfonds“ und/oder „Aktienfonds“ oder sogar in „Staatsanleihen“ zu investieren, dieselbe Klasse in völlige Abhängigkeit davon gebracht, alles über Nacht zu verlieren Moment eines globalen Börsencrashs —.</w:t>
      </w:r>
    </w:p>
    <w:p>
      <w:pPr>
        <w:pStyle w:val="Flietext31"/>
        <w:keepNext w:val="false"/>
        <w:keepLines w:val="false"/>
        <w:widowControl w:val="false"/>
        <w:numPr>
          <w:ilvl w:val="0"/>
          <w:numId w:val="15"/>
        </w:numPr>
        <w:shd w:val="clear" w:color="auto" w:fill="auto"/>
        <w:tabs>
          <w:tab w:val="clear" w:pos="720"/>
          <w:tab w:val="left" w:pos="877" w:leader="none"/>
        </w:tabs>
        <w:bidi w:val="0"/>
        <w:spacing w:lineRule="auto" w:line="240" w:before="0" w:after="0"/>
        <w:ind w:left="0" w:right="0" w:firstLine="380"/>
        <w:jc w:val="both"/>
        <w:rPr/>
      </w:pPr>
      <w:r>
        <w:rPr>
          <w:spacing w:val="0"/>
          <w:w w:val="100"/>
          <w:sz w:val="24"/>
          <w:szCs w:val="24"/>
          <w:shd w:fill="auto" w:val="clear"/>
          <w:lang w:val="de-DE" w:eastAsia="de-DE" w:bidi="de-DE"/>
        </w:rPr>
        <w:t>- Die Erhöhung der Zahl der Rüstungen: ... die Erhöhung der Rüstung mit dem Ziel, die Goyims dazu zu bringen, sich gegenseitig zu vernichten, sollte auf ein so kolossales Stadium getrieben werden - Russland und die Vereinigten Staaten zum Beispiel - dass im Finale Phase würden auf der Welt nur die proletarischen Massen übrig bleiben und mit ihnen ein paar Millionäre, die sich unserer Sache verschrieben haben ... aber genug Polizisten und Soldaten am Leben, um unsere eigenen Interessen zu schützen. (95)</w:t>
      </w:r>
    </w:p>
    <w:p>
      <w:pPr>
        <w:pStyle w:val="Flietext31"/>
        <w:keepNext w:val="false"/>
        <w:keepLines w:val="false"/>
        <w:widowControl w:val="false"/>
        <w:numPr>
          <w:ilvl w:val="0"/>
          <w:numId w:val="15"/>
        </w:numPr>
        <w:shd w:val="clear" w:color="auto" w:fill="auto"/>
        <w:tabs>
          <w:tab w:val="clear" w:pos="720"/>
          <w:tab w:val="left" w:pos="877" w:leader="none"/>
        </w:tabs>
        <w:bidi w:val="0"/>
        <w:spacing w:lineRule="auto" w:line="240" w:before="0" w:after="0"/>
        <w:ind w:left="0" w:right="0" w:firstLine="380"/>
        <w:jc w:val="both"/>
        <w:rPr/>
      </w:pPr>
      <w:r>
        <w:rPr>
          <w:spacing w:val="0"/>
          <w:w w:val="100"/>
          <w:sz w:val="24"/>
          <w:szCs w:val="24"/>
          <w:shd w:fill="auto" w:val="clear"/>
          <w:lang w:val="de-DE" w:eastAsia="de-DE" w:bidi="de-DE"/>
        </w:rPr>
        <w:t>- Zusammensetzung der „neuen Weltordnung“: „Die Mitglieder der Eine-Welt-Regierung“ würden vom „Diktator“ ernannt. Er würde seine Männer unter Wissenschaftlern, Ökonomen, Finanziers, Industriellen und unter Millionären nehmen, weil im Wesentlichen alles von der Frage der (Persönlichkeit) – mit anderen Worten, hier einer „faschistischen Weltdiktatur“ – ausgehen wird. (96)</w:t>
      </w:r>
    </w:p>
    <w:p>
      <w:pPr>
        <w:pStyle w:val="Flietext31"/>
        <w:keepNext w:val="false"/>
        <w:keepLines w:val="false"/>
        <w:widowControl w:val="false"/>
        <w:numPr>
          <w:ilvl w:val="0"/>
          <w:numId w:val="15"/>
        </w:numPr>
        <w:shd w:val="clear" w:color="auto" w:fill="auto"/>
        <w:tabs>
          <w:tab w:val="clear" w:pos="720"/>
          <w:tab w:val="left" w:pos="877" w:leader="none"/>
        </w:tabs>
        <w:bidi w:val="0"/>
        <w:spacing w:lineRule="auto" w:line="240" w:before="0" w:after="0"/>
        <w:ind w:left="0" w:right="0" w:firstLine="380"/>
        <w:jc w:val="both"/>
        <w:rPr/>
      </w:pPr>
      <w:r>
        <w:rPr>
          <w:spacing w:val="0"/>
          <w:w w:val="100"/>
          <w:sz w:val="24"/>
          <w:szCs w:val="24"/>
          <w:shd w:fill="auto" w:val="clear"/>
          <w:lang w:val="en-US" w:eastAsia="en-US" w:bidi="en-US"/>
        </w:rPr>
        <w:t>- Die Korruption der Jugend: ... Unsere Agenturen sollten alle Klassen, alle Ebenen der Gesellschaft und der Regierung mit dem Ziel infiltrieren, die jüngsten Mitglieder dieser Gesellschaft zu täuschen und zu korrumpieren, indem sie ihnen Theorien und Prinzipien beibringen, von denen wir wissen, dass sie falsch sind – Isn ist das heute bei den offiziellen Bildungssystemen überall im Westen nicht der Fall? —.</w:t>
      </w:r>
    </w:p>
    <w:p>
      <w:pPr>
        <w:pStyle w:val="Flietext31"/>
        <w:keepNext w:val="false"/>
        <w:keepLines w:val="false"/>
        <w:widowControl w:val="false"/>
        <w:numPr>
          <w:ilvl w:val="0"/>
          <w:numId w:val="15"/>
        </w:numPr>
        <w:shd w:val="clear" w:color="auto" w:fill="auto"/>
        <w:tabs>
          <w:tab w:val="clear" w:pos="720"/>
          <w:tab w:val="left" w:pos="877" w:leader="none"/>
        </w:tabs>
        <w:bidi w:val="0"/>
        <w:spacing w:lineRule="auto" w:line="240" w:before="0" w:after="0"/>
        <w:ind w:left="0" w:right="0" w:firstLine="380"/>
        <w:jc w:val="both"/>
        <w:rPr/>
      </w:pPr>
      <w:r>
        <w:rPr>
          <w:spacing w:val="0"/>
          <w:w w:val="100"/>
          <w:sz w:val="24"/>
          <w:szCs w:val="24"/>
          <w:shd w:fill="auto" w:val="clear"/>
          <w:lang w:val="de-DE" w:eastAsia="de-DE" w:bidi="de-DE"/>
        </w:rPr>
        <w:t>- Nationale und internationale Gesetze: ... Nationale und internationale Gesetze sollten nicht geändert, sondern so wie sie sind verwendet werden, um die Zivilisation der Goyim zu zerstören, und zwar einfach durch Umkehrung ihrer Bedeutung in einer solchen Weise stürzen sie in Interpretationswidersprüche. Zuerst würde uns dieses Fälschungswerk erlauben, die „erste Bedeutung des Gesetzes“ zu verbergen, dann in einem zweiten Mal, die erste Bedeutung aller Gesetze zu verbergen. Unser ultimatives Ziel ist also offensichtlich, das Gesetz durch die Schiedsgerichtsbarkeit zu ersetzen. (97) Während wir bei der Übersetzung dieses Textes vom Englischen ins Französische so weit wie möglich den Originaltext respektieren, haben wir uns dennoch die Freiheit genommen, in Bezug auf die Titel der 25 Punkte eine zeitgemäße Sprache zu verwenden seinen Inhalt (in Bezug auf unsere Zeit) besser zu identifizieren, „wobei beide sich bewusst sind, dass Begriffe wie Guerilla und Ausdrücke wie Gebrauch von Parolen und Wirtschaftskriege nicht Teil der im achtzehnten Jahrhundert verwendeten Sprache waren.</w:t>
      </w:r>
    </w:p>
    <w:p>
      <w:pPr>
        <w:pStyle w:val="Flietext31"/>
        <w:keepNext w:val="false"/>
        <w:keepLines w:val="false"/>
        <w:widowControl w:val="false"/>
        <w:shd w:val="clear" w:color="auto" w:fill="auto"/>
        <w:bidi w:val="0"/>
        <w:spacing w:lineRule="auto" w:line="240" w:before="0" w:after="600"/>
        <w:ind w:left="0" w:right="0" w:firstLine="380"/>
        <w:jc w:val="both"/>
        <w:rPr/>
      </w:pPr>
      <w:r>
        <w:rPr>
          <w:spacing w:val="0"/>
          <w:w w:val="100"/>
          <w:sz w:val="24"/>
          <w:szCs w:val="24"/>
          <w:shd w:fill="auto" w:val="clear"/>
          <w:lang w:val="de-DE" w:eastAsia="de-DE" w:bidi="de-DE"/>
        </w:rPr>
        <w:t>Außerdem stammen alle Sätze und Erklärungen zwischen „——“ vom Autor und wurden wiederum verwendet, um den Inhalt des Textes von 1773 besser in Beziehung zu dem zu setzen, was in unserem Poke passiert. Auf diese Weise wird es möglich, zu sehen, wie ein etwa 220 Jahre alter Text von einer Epoche zur anderen gefolgt ist, um unser Leben am Ende des 20. Jahrhunderts zu prägen.</w:t>
      </w:r>
    </w:p>
    <w:p>
      <w:pPr>
        <w:pStyle w:val="Flietext21"/>
        <w:keepNext w:val="false"/>
        <w:keepLines w:val="false"/>
        <w:widowControl w:val="false"/>
        <w:numPr>
          <w:ilvl w:val="0"/>
          <w:numId w:val="16"/>
        </w:numPr>
        <w:shd w:val="clear" w:color="auto" w:fill="auto"/>
        <w:tabs>
          <w:tab w:val="clear" w:pos="720"/>
          <w:tab w:val="left" w:pos="346"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30.</w:t>
      </w:r>
    </w:p>
    <w:p>
      <w:pPr>
        <w:pStyle w:val="Flietext21"/>
        <w:keepNext w:val="false"/>
        <w:keepLines w:val="false"/>
        <w:widowControl w:val="false"/>
        <w:numPr>
          <w:ilvl w:val="0"/>
          <w:numId w:val="16"/>
        </w:numPr>
        <w:shd w:val="clear" w:color="auto" w:fill="auto"/>
        <w:tabs>
          <w:tab w:val="clear" w:pos="720"/>
          <w:tab w:val="left" w:pos="370"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Ebd., S. 30-31.</w:t>
      </w:r>
    </w:p>
    <w:p>
      <w:pPr>
        <w:pStyle w:val="Flietext21"/>
        <w:keepNext w:val="false"/>
        <w:keepLines w:val="false"/>
        <w:widowControl w:val="false"/>
        <w:numPr>
          <w:ilvl w:val="0"/>
          <w:numId w:val="16"/>
        </w:numPr>
        <w:shd w:val="clear" w:color="auto" w:fill="auto"/>
        <w:tabs>
          <w:tab w:val="clear" w:pos="720"/>
          <w:tab w:val="left" w:pos="370"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31.</w:t>
      </w:r>
    </w:p>
    <w:p>
      <w:pPr>
        <w:pStyle w:val="Flietext31"/>
        <w:keepNext w:val="false"/>
        <w:keepLines w:val="false"/>
        <w:widowControl w:val="false"/>
        <w:shd w:val="clear" w:color="auto" w:fill="auto"/>
        <w:bidi w:val="0"/>
        <w:spacing w:lineRule="auto" w:line="240" w:before="0" w:after="180"/>
        <w:ind w:left="0" w:right="0" w:firstLine="360"/>
        <w:jc w:val="both"/>
        <w:rPr/>
      </w:pPr>
      <w:r>
        <w:rPr>
          <w:spacing w:val="0"/>
          <w:w w:val="100"/>
          <w:sz w:val="24"/>
          <w:szCs w:val="24"/>
          <w:shd w:fill="auto" w:val="clear"/>
          <w:lang w:val="de-DE" w:eastAsia="de-DE" w:bidi="de-DE"/>
        </w:rPr>
        <w:t>Schließlich sollte nicht vergessen werden, dass genau dieser Text aus dem Jahr 1773 zu anderen Zeiten von anderen Illuminaten überarbeitet wurde. (98)</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Fazit: Sie denken, die Goyim werden uns mit Waffengewalt besiegen, aber im Westen haben wir gegen diese Eventualität eine Organisation von solch furchtbarem Terror, dass das stärkste Herz zittern würde, nachgeben ... Die „Clandestine“ der Metropolit und die Hauptstadt Die „Unterirdischen Korridore“ werden in den Hauptstädten und in den Städten aller Länder eingerichtet, lange bevor uns diese Art von Gefahr bedrohen kann. (99) – U-Bahn- und unterirdische Geheimbasen –.</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Soweit nachprüfbar, endete der ursprüngliche „Plan“ der Verschwörung dort, wo er endet, oben – 1. Schlussabsatz –. Ich bin überzeugt, dass die Dokumente, die 1901 in die Hände von Professor S. Nilus gelangten und 1905 in Russland unter dem Titel „Die jüdische Gefahr“ veröffentlicht wurden, eine Erweiterung des „Ursprünglichen Plans“ sind. Im 1. Abschnitt scheint es keine Änderungen zu geben, aber verschiedene Ergänzungen wurden vorgenommen; was zeigt, dass die Verschwörer Darwinismus, Marxismus und sogar Nietzscheismus benutzten. Noch wichtiger ist, dass 1901 entdeckte Dokumente zeigen, wie der Zionismus ohne sein Wissen benutzt wurde. Es sollte jedoch nicht vergessen werden, dass der Zionismus tatsächlich bis 1897 nicht organisiert wurde.</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Das von Victor Marsden übersetzte „Jewish Peril“ wurde 1921 von der Britons Publishing Society in London, England, unter dem Titel „The Protocols of the Elders of Zion“ veröffentlicht.</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.nur Titel, die unterschiedlich sind. (100)</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Sobald der Geist der Revolte gegen die Obrigkeit in die Herzen und Köpfe der Massen eingeführt worden ist, wird die gegenwärtige revolutionäre Anstrengung unter einer bereits vorbereiteten ungestümen „Schreckensherrschaft“ durchgeführt werden. Diese Schreckensherrschaft würden die Anführer der Illuminaten-Juden erleben. Im Gegenzug würden diese ihre Agenten in die sehr neue französische Freimaurerei einschleusen lassen, die gerade organisiert und innerhalb der Grand Orient Maronnic Lodges etabliert wurde; dies wiederum muss als revolutionäres Untergrundmedium und Instrument zur Bekehrung zur atheistischen, dialektischen und historisch-materialistischen Lehre genutzt werden. (101)</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Amschel Mayer Rothschild beendete seine Rede von 1773 mit dem Hinweis, dass niemand jemals ihre Verbindung zur Weltrevolutionären Bewegung entdecken könnte, wenn angemessene Vorsichtsmaßnahmen getroffen würden. (102)</w:t>
      </w:r>
    </w:p>
    <w:p>
      <w:pPr>
        <w:pStyle w:val="Flietext31"/>
        <w:keepNext w:val="false"/>
        <w:keepLines w:val="false"/>
        <w:widowControl w:val="false"/>
        <w:shd w:val="clear" w:color="auto" w:fill="auto"/>
        <w:bidi w:val="0"/>
        <w:spacing w:lineRule="auto" w:line="240" w:before="0" w:after="620"/>
        <w:ind w:left="0" w:right="0" w:firstLine="360"/>
        <w:jc w:val="both"/>
        <w:rPr/>
      </w:pPr>
      <w:r>
        <w:rPr>
          <w:spacing w:val="0"/>
          <w:w w:val="100"/>
          <w:sz w:val="24"/>
          <w:szCs w:val="24"/>
          <w:shd w:fill="auto" w:val="clear"/>
          <w:lang w:val="en-US" w:eastAsia="en-US" w:bidi="en-US"/>
        </w:rPr>
        <w:t>Bestimmte Fragen können hier zu Recht gestellt werden, nämlich: "Wie können wir sicher sein, dass 1773 wirklich ein geheimes Treffen stattgefunden hat?" Wenn dies der Fall war, wie kann man dann die während dieses Treffens erarbeiteten Punkte überprüfen? Die Antworten auf diese beiden Fragen finden ihre Antworten in dem Vorfall von 1785.</w:t>
      </w:r>
    </w:p>
    <w:p>
      <w:pPr>
        <w:pStyle w:val="Flietext21"/>
        <w:keepNext w:val="false"/>
        <w:keepLines w:val="false"/>
        <w:widowControl w:val="false"/>
        <w:numPr>
          <w:ilvl w:val="0"/>
          <w:numId w:val="16"/>
        </w:numPr>
        <w:shd w:val="clear" w:color="auto" w:fill="auto"/>
        <w:tabs>
          <w:tab w:val="clear" w:pos="720"/>
          <w:tab w:val="left" w:pos="396" w:leader="none"/>
        </w:tabs>
        <w:bidi w:val="0"/>
        <w:spacing w:lineRule="auto" w:line="240" w:before="0" w:after="0"/>
        <w:ind w:left="0" w:right="0" w:hanging="0"/>
        <w:jc w:val="left"/>
        <w:rPr/>
      </w:pPr>
      <w:r>
        <w:rPr>
          <w:spacing w:val="0"/>
          <w:w w:val="100"/>
          <w:shd w:fill="auto" w:val="clear"/>
          <w:lang w:val="en-US" w:eastAsia="en-US" w:bidi="en-US"/>
        </w:rPr>
        <w:t>- Anmerkung des Verfassers.</w:t>
      </w:r>
    </w:p>
    <w:p>
      <w:pPr>
        <w:pStyle w:val="Flietext21"/>
        <w:keepNext w:val="false"/>
        <w:keepLines w:val="false"/>
        <w:widowControl w:val="false"/>
        <w:numPr>
          <w:ilvl w:val="0"/>
          <w:numId w:val="16"/>
        </w:numPr>
        <w:shd w:val="clear" w:color="auto" w:fill="auto"/>
        <w:tabs>
          <w:tab w:val="clear" w:pos="720"/>
          <w:tab w:val="left" w:pos="396"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«Bauern im Spiel», p. 31.</w:t>
      </w:r>
    </w:p>
    <w:p>
      <w:pPr>
        <w:pStyle w:val="Flietext21"/>
        <w:keepNext w:val="false"/>
        <w:keepLines w:val="false"/>
        <w:widowControl w:val="false"/>
        <w:numPr>
          <w:ilvl w:val="0"/>
          <w:numId w:val="16"/>
        </w:numPr>
        <w:shd w:val="clear" w:color="auto" w:fill="auto"/>
        <w:tabs>
          <w:tab w:val="clear" w:pos="720"/>
          <w:tab w:val="left" w:pos="471"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31.</w:t>
      </w:r>
    </w:p>
    <w:p>
      <w:pPr>
        <w:pStyle w:val="Flietext21"/>
        <w:keepNext w:val="false"/>
        <w:keepLines w:val="false"/>
        <w:widowControl w:val="false"/>
        <w:numPr>
          <w:ilvl w:val="0"/>
          <w:numId w:val="16"/>
        </w:numPr>
        <w:shd w:val="clear" w:color="auto" w:fill="auto"/>
        <w:tabs>
          <w:tab w:val="clear" w:pos="720"/>
          <w:tab w:val="left" w:pos="471"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32.</w:t>
      </w:r>
    </w:p>
    <w:p>
      <w:pPr>
        <w:pStyle w:val="Flietext21"/>
        <w:keepNext w:val="false"/>
        <w:keepLines w:val="false"/>
        <w:widowControl w:val="false"/>
        <w:numPr>
          <w:ilvl w:val="0"/>
          <w:numId w:val="16"/>
        </w:numPr>
        <w:shd w:val="clear" w:color="auto" w:fill="auto"/>
        <w:tabs>
          <w:tab w:val="clear" w:pos="720"/>
          <w:tab w:val="left" w:pos="471" w:leader="none"/>
        </w:tabs>
        <w:bidi w:val="0"/>
        <w:spacing w:lineRule="auto" w:line="240" w:before="0" w:after="4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32.</w:t>
      </w:r>
      <w:r>
        <w:br w:type="page"/>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1785 wurde der Kurier, der von Frankfurt nach Paris reiste und die Einzelheiten der für die revolutionären Bewegungen im Allgemeinen bestimmten "Pläne" sowie die bereits vorbereiteten Anweisungen bezüglich der Französischen Revolution weitergab, beim Überqueren von einem Blitz getroffen Rastibon und starb auf der Stelle. Die von ihm mitgeführten Dokumente fielen somit der Polizei in die Hände, die sie anschließend an die damalige bayerische Staatsregierung übergab.</w:t>
      </w:r>
    </w:p>
    <w:p>
      <w:pPr>
        <w:pStyle w:val="Flietext31"/>
        <w:keepNext w:val="false"/>
        <w:keepLines w:val="false"/>
        <w:widowControl w:val="false"/>
        <w:shd w:val="clear" w:color="auto" w:fill="auto"/>
        <w:bidi w:val="0"/>
        <w:spacing w:lineRule="auto" w:line="240" w:before="0" w:after="1420"/>
        <w:ind w:left="0" w:right="0" w:firstLine="360"/>
        <w:jc w:val="both"/>
        <w:rPr/>
      </w:pPr>
      <w:r>
        <w:rPr>
          <w:spacing w:val="0"/>
          <w:w w:val="100"/>
          <w:sz w:val="24"/>
          <w:szCs w:val="24"/>
          <w:shd w:fill="auto" w:val="clear"/>
          <w:lang w:val="en-US" w:eastAsia="en-US" w:bidi="en-US"/>
        </w:rPr>
        <w:t>Die vom Kurier mitgeführten Anweisungen stammten von den jüdischen Illuminaten Deutschlands und waren an den Großmeister der Freimaurer des Großorients von Frankreich adressiert. (103)</w:t>
      </w:r>
    </w:p>
    <w:p>
      <w:pPr>
        <w:pStyle w:val="Normal"/>
        <w:widowControl w:val="false"/>
        <w:pBdr/>
        <w:rPr>
          <w:sz w:val="2"/>
          <w:szCs w:val="2"/>
        </w:rPr>
        <w:framePr w:w="5875" w:h="8774" w:x="2720" w:y="1" w:hSpace="2698" w:vSpace="101" w:wrap="notBeside" w:vAnchor="text" w:hAnchor="text" w:hRule="exact"/>
        <w:pBdr/>
      </w:pPr>
      <w:r>
        <w:rPr/>
        <w:drawing>
          <wp:inline distT="0" distB="0" distL="0" distR="0">
            <wp:extent cx="3730625" cy="5571490"/>
            <wp:effectExtent l="0" t="0" r="0" b="0"/>
            <wp:docPr id="60" name="Picutre 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utre 71" descr=""/>
                    <pic:cNvPicPr>
                      <a:picLocks noChangeAspect="1" noChangeArrowheads="1"/>
                    </pic:cNvPicPr>
                  </pic:nvPicPr>
                  <pic:blipFill>
                    <a:blip r:embed="rId38"/>
                    <a:stretch>
                      <a:fillRect/>
                    </a:stretch>
                  </pic:blipFill>
                  <pic:spPr bwMode="auto">
                    <a:xfrm>
                      <a:off x="0" y="0"/>
                      <a:ext cx="3730625" cy="5571490"/>
                    </a:xfrm>
                    <a:prstGeom prst="rect">
                      <a:avLst/>
                    </a:prstGeom>
                  </pic:spPr>
                </pic:pic>
              </a:graphicData>
            </a:graphic>
          </wp:inline>
        </w:drawing>
      </w:r>
    </w:p>
    <w:p>
      <w:pPr>
        <w:pStyle w:val="Normal"/>
        <w:widowControl w:val="false"/>
        <w:spacing w:lineRule="exact" w:line="1"/>
        <w:rPr/>
      </w:pPr>
      <w:r>
        <w:rPr/>
        <mc:AlternateContent>
          <mc:Choice Requires="wps">
            <w:drawing>
              <wp:anchor behindDoc="0" distT="0" distB="0" distL="13335" distR="3811905" simplePos="0" locked="0" layoutInCell="0" allowOverlap="1" relativeHeight="248">
                <wp:simplePos x="0" y="0"/>
                <wp:positionH relativeFrom="column">
                  <wp:posOffset>13335</wp:posOffset>
                </wp:positionH>
                <wp:positionV relativeFrom="paragraph">
                  <wp:posOffset>5111750</wp:posOffset>
                </wp:positionV>
                <wp:extent cx="1645920" cy="524510"/>
                <wp:effectExtent l="0" t="0" r="0" b="0"/>
                <wp:wrapTopAndBottom/>
                <wp:docPr id="58" name="Shape 72"/>
                <a:graphic xmlns:a="http://schemas.openxmlformats.org/drawingml/2006/main">
                  <a:graphicData uri="http://schemas.microsoft.com/office/word/2010/wordprocessingShape">
                    <wps:wsp>
                      <wps:cNvSpPr/>
                      <wps:spPr>
                        <a:xfrm>
                          <a:off x="0" y="0"/>
                          <a:ext cx="1645920" cy="52452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shd w:val="clear" w:color="auto" w:fill="auto"/>
                              <w:bidi w:val="0"/>
                              <w:spacing w:lineRule="auto" w:line="240" w:before="0" w:after="0"/>
                              <w:ind w:left="0" w:right="0" w:hanging="0"/>
                              <w:jc w:val="left"/>
                              <w:rPr>
                                <w:sz w:val="22"/>
                                <w:szCs w:val="22"/>
                              </w:rPr>
                            </w:pPr>
                            <w:r>
                              <w:rPr>
                                <w:spacing w:val="0"/>
                                <w:w w:val="100"/>
                                <w:sz w:val="22"/>
                                <w:szCs w:val="22"/>
                                <w:shd w:fill="auto" w:val="clear"/>
                                <w:lang w:val="en-US" w:eastAsia="en-US" w:bidi="en-US"/>
                              </w:rPr>
                              <w:t>Albert Pike, 29 decembre</w:t>
                            </w:r>
                          </w:p>
                          <w:p>
                            <w:pPr>
                              <w:pStyle w:val="Bildbeschriftung1"/>
                              <w:keepNext w:val="false"/>
                              <w:keepLines w:val="false"/>
                              <w:widowControl w:val="false"/>
                              <w:shd w:val="clear" w:color="auto" w:fill="auto"/>
                              <w:bidi w:val="0"/>
                              <w:spacing w:lineRule="auto" w:line="228" w:before="0" w:after="0"/>
                              <w:ind w:left="0" w:right="0" w:hanging="0"/>
                              <w:jc w:val="left"/>
                              <w:rPr>
                                <w:sz w:val="22"/>
                                <w:szCs w:val="22"/>
                              </w:rPr>
                            </w:pPr>
                            <w:r>
                              <w:rPr>
                                <w:spacing w:val="0"/>
                                <w:w w:val="100"/>
                                <w:sz w:val="22"/>
                                <w:szCs w:val="22"/>
                                <w:shd w:fill="auto" w:val="clear"/>
                                <w:lang w:val="en-US" w:eastAsia="en-US" w:bidi="en-US"/>
                              </w:rPr>
                              <w:t>1809 — 4</w:t>
                            </w:r>
                            <w:r>
                              <w:rPr>
                                <w:b w:val="false"/>
                                <w:bCs w:val="false"/>
                                <w:spacing w:val="0"/>
                                <w:w w:val="100"/>
                                <w:sz w:val="20"/>
                                <w:szCs w:val="20"/>
                                <w:shd w:fill="auto" w:val="clear"/>
                                <w:lang w:val="en-US" w:eastAsia="en-US" w:bidi="en-US"/>
                              </w:rPr>
                              <w:t>-</w:t>
                            </w:r>
                            <w:r>
                              <w:rPr>
                                <w:spacing w:val="0"/>
                                <w:w w:val="100"/>
                                <w:sz w:val="22"/>
                                <w:szCs w:val="22"/>
                                <w:shd w:fill="auto" w:val="clear"/>
                                <w:lang w:val="en-US" w:eastAsia="en-US" w:bidi="en-US"/>
                              </w:rPr>
                              <w:t>2 Avril 1892, a</w:t>
                            </w:r>
                          </w:p>
                          <w:p>
                            <w:pPr>
                              <w:pStyle w:val="Bildbeschriftung1"/>
                              <w:keepNext w:val="false"/>
                              <w:keepLines w:val="false"/>
                              <w:widowControl w:val="false"/>
                              <w:shd w:val="clear" w:color="auto" w:fill="auto"/>
                              <w:bidi w:val="0"/>
                              <w:spacing w:lineRule="auto" w:line="240" w:before="0" w:after="0"/>
                              <w:ind w:left="0" w:right="0" w:hanging="0"/>
                              <w:jc w:val="left"/>
                              <w:rPr>
                                <w:sz w:val="22"/>
                                <w:szCs w:val="22"/>
                              </w:rPr>
                            </w:pPr>
                            <w:r>
                              <w:rPr>
                                <w:spacing w:val="0"/>
                                <w:w w:val="100"/>
                                <w:sz w:val="22"/>
                                <w:szCs w:val="22"/>
                                <w:shd w:fill="auto" w:val="clear"/>
                                <w:lang w:val="en-US" w:eastAsia="en-US" w:bidi="en-US"/>
                              </w:rPr>
                              <w:t>Washington, DC</w:t>
                            </w:r>
                          </w:p>
                        </w:txbxContent>
                      </wps:txbx>
                      <wps:bodyPr lIns="0" rIns="0" tIns="0" bIns="0" anchor="t">
                        <a:noAutofit/>
                      </wps:bodyPr>
                    </wps:wsp>
                  </a:graphicData>
                </a:graphic>
              </wp:anchor>
            </w:drawing>
          </mc:Choice>
          <mc:Fallback>
            <w:pict>
              <v:rect id="shape_0" ID="Shape 72" path="m0,0l-2147483645,0l-2147483645,-2147483646l0,-2147483646xe" stroked="f" o:allowincell="f" style="position:absolute;margin-left:1.05pt;margin-top:402.5pt;width:129.55pt;height:41.25pt;mso-wrap-style:square;v-text-anchor:top">
                <v:fill o:detectmouseclick="t" on="false"/>
                <v:stroke color="#3465a4" joinstyle="round" endcap="flat"/>
                <v:textbox>
                  <w:txbxContent>
                    <w:p>
                      <w:pPr>
                        <w:pStyle w:val="Bildbeschriftung1"/>
                        <w:keepNext w:val="false"/>
                        <w:keepLines w:val="false"/>
                        <w:widowControl w:val="false"/>
                        <w:shd w:val="clear" w:color="auto" w:fill="auto"/>
                        <w:bidi w:val="0"/>
                        <w:spacing w:lineRule="auto" w:line="240" w:before="0" w:after="0"/>
                        <w:ind w:left="0" w:right="0" w:hanging="0"/>
                        <w:jc w:val="left"/>
                        <w:rPr>
                          <w:sz w:val="22"/>
                          <w:szCs w:val="22"/>
                        </w:rPr>
                      </w:pPr>
                      <w:r>
                        <w:rPr>
                          <w:spacing w:val="0"/>
                          <w:w w:val="100"/>
                          <w:sz w:val="22"/>
                          <w:szCs w:val="22"/>
                          <w:shd w:fill="auto" w:val="clear"/>
                          <w:lang w:val="en-US" w:eastAsia="en-US" w:bidi="en-US"/>
                        </w:rPr>
                        <w:t>Albert Pike, 29 decembre</w:t>
                      </w:r>
                    </w:p>
                    <w:p>
                      <w:pPr>
                        <w:pStyle w:val="Bildbeschriftung1"/>
                        <w:keepNext w:val="false"/>
                        <w:keepLines w:val="false"/>
                        <w:widowControl w:val="false"/>
                        <w:shd w:val="clear" w:color="auto" w:fill="auto"/>
                        <w:bidi w:val="0"/>
                        <w:spacing w:lineRule="auto" w:line="228" w:before="0" w:after="0"/>
                        <w:ind w:left="0" w:right="0" w:hanging="0"/>
                        <w:jc w:val="left"/>
                        <w:rPr>
                          <w:sz w:val="22"/>
                          <w:szCs w:val="22"/>
                        </w:rPr>
                      </w:pPr>
                      <w:r>
                        <w:rPr>
                          <w:spacing w:val="0"/>
                          <w:w w:val="100"/>
                          <w:sz w:val="22"/>
                          <w:szCs w:val="22"/>
                          <w:shd w:fill="auto" w:val="clear"/>
                          <w:lang w:val="en-US" w:eastAsia="en-US" w:bidi="en-US"/>
                        </w:rPr>
                        <w:t>1809 — 4</w:t>
                      </w:r>
                      <w:r>
                        <w:rPr>
                          <w:b w:val="false"/>
                          <w:bCs w:val="false"/>
                          <w:spacing w:val="0"/>
                          <w:w w:val="100"/>
                          <w:sz w:val="20"/>
                          <w:szCs w:val="20"/>
                          <w:shd w:fill="auto" w:val="clear"/>
                          <w:lang w:val="en-US" w:eastAsia="en-US" w:bidi="en-US"/>
                        </w:rPr>
                        <w:t>-</w:t>
                      </w:r>
                      <w:r>
                        <w:rPr>
                          <w:spacing w:val="0"/>
                          <w:w w:val="100"/>
                          <w:sz w:val="22"/>
                          <w:szCs w:val="22"/>
                          <w:shd w:fill="auto" w:val="clear"/>
                          <w:lang w:val="en-US" w:eastAsia="en-US" w:bidi="en-US"/>
                        </w:rPr>
                        <w:t>2 Avril 1892, a</w:t>
                      </w:r>
                    </w:p>
                    <w:p>
                      <w:pPr>
                        <w:pStyle w:val="Bildbeschriftung1"/>
                        <w:keepNext w:val="false"/>
                        <w:keepLines w:val="false"/>
                        <w:widowControl w:val="false"/>
                        <w:shd w:val="clear" w:color="auto" w:fill="auto"/>
                        <w:bidi w:val="0"/>
                        <w:spacing w:lineRule="auto" w:line="240" w:before="0" w:after="0"/>
                        <w:ind w:left="0" w:right="0" w:hanging="0"/>
                        <w:jc w:val="left"/>
                        <w:rPr>
                          <w:sz w:val="22"/>
                          <w:szCs w:val="22"/>
                        </w:rPr>
                      </w:pPr>
                      <w:r>
                        <w:rPr>
                          <w:spacing w:val="0"/>
                          <w:w w:val="100"/>
                          <w:sz w:val="22"/>
                          <w:szCs w:val="22"/>
                          <w:shd w:fill="auto" w:val="clear"/>
                          <w:lang w:val="en-US" w:eastAsia="en-US" w:bidi="en-US"/>
                        </w:rPr>
                        <w:t>Washington, DC</w:t>
                      </w:r>
                    </w:p>
                  </w:txbxContent>
                </v:textbox>
                <w10:wrap type="topAndBottom"/>
              </v:rect>
            </w:pict>
          </mc:Fallback>
        </mc:AlternateContent>
      </w:r>
    </w:p>
    <w:p>
      <w:pPr>
        <w:sectPr>
          <w:headerReference w:type="even" r:id="rId39"/>
          <w:headerReference w:type="default" r:id="rId40"/>
          <w:footerReference w:type="even" r:id="rId41"/>
          <w:footerReference w:type="default" r:id="rId42"/>
          <w:type w:val="nextPage"/>
          <w:pgSz w:w="11906" w:h="16838"/>
          <w:pgMar w:left="1642" w:right="1642" w:gutter="0" w:header="0" w:top="1551" w:footer="3" w:bottom="1585"/>
          <w:pgNumType w:fmt="decimal"/>
          <w:formProt w:val="false"/>
          <w:textDirection w:val="lrTb"/>
          <w:docGrid w:type="default" w:linePitch="360" w:charSpace="0"/>
        </w:sectPr>
        <w:pStyle w:val="Flietext21"/>
        <w:keepNext w:val="false"/>
        <w:keepLines w:val="false"/>
        <w:widowControl w:val="false"/>
        <w:numPr>
          <w:ilvl w:val="0"/>
          <w:numId w:val="16"/>
        </w:numPr>
        <w:shd w:val="clear" w:color="auto" w:fill="auto"/>
        <w:tabs>
          <w:tab w:val="clear" w:pos="720"/>
          <w:tab w:val="left" w:pos="447" w:leader="none"/>
        </w:tabs>
        <w:bidi w:val="0"/>
        <w:spacing w:lineRule="auto" w:line="240" w:before="0" w:after="46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Ebenda, S. 32.</w:t>
      </w:r>
    </w:p>
    <w:p>
      <w:pPr>
        <w:pStyle w:val="Berschrift11"/>
        <w:keepNext w:val="true"/>
        <w:keepLines/>
        <w:widowControl w:val="false"/>
        <w:shd w:val="clear" w:color="auto" w:fill="auto"/>
        <w:bidi w:val="0"/>
        <w:spacing w:lineRule="auto" w:line="240" w:before="0" w:after="1300"/>
        <w:ind w:left="0" w:right="0" w:hanging="0"/>
        <w:jc w:val="center"/>
        <w:rPr/>
      </w:pPr>
      <w:bookmarkStart w:id="39" w:name="bookmark39"/>
      <w:bookmarkStart w:id="40" w:name="bookmark41"/>
      <w:bookmarkStart w:id="41" w:name="bookmark40"/>
      <w:r>
        <w:rPr>
          <w:spacing w:val="0"/>
          <w:w w:val="100"/>
          <w:shd w:fill="auto" w:val="clear"/>
          <w:lang w:val="en-US" w:eastAsia="en-US" w:bidi="en-US"/>
        </w:rPr>
        <w:t>Dritter Teil</w:t>
      </w:r>
      <w:bookmarkEnd w:id="39"/>
      <w:bookmarkEnd w:id="40"/>
      <w:bookmarkEnd w:id="41"/>
    </w:p>
    <w:p>
      <w:pPr>
        <w:pStyle w:val="Flietext71"/>
        <w:keepNext w:val="false"/>
        <w:keepLines w:val="false"/>
        <w:widowControl w:val="false"/>
        <w:shd w:val="clear" w:color="auto" w:fill="auto"/>
        <w:bidi w:val="0"/>
        <w:spacing w:before="0" w:after="900"/>
        <w:ind w:left="0" w:right="0" w:hanging="0"/>
        <w:jc w:val="center"/>
        <w:rPr/>
      </w:pPr>
      <w:bookmarkStart w:id="42" w:name="bookmark42"/>
      <w:r>
        <w:rPr>
          <w:spacing w:val="0"/>
          <w:w w:val="100"/>
          <w:shd w:fill="auto" w:val="clear"/>
          <w:lang w:val="en-US" w:eastAsia="en-US" w:bidi="en-US"/>
        </w:rPr>
        <w:t>Krieg gegen Gott ...</w:t>
        <w:br/>
        <w:t>Und</w:t>
        <w:br/>
        <w:t>Versklavung des Menschen...</w:t>
      </w:r>
      <w:bookmarkEnd w:id="42"/>
    </w:p>
    <w:p>
      <w:pPr>
        <w:pStyle w:val="Berschrift31"/>
        <w:keepNext w:val="true"/>
        <w:keepLines/>
        <w:widowControl w:val="false"/>
        <w:shd w:val="clear" w:color="auto" w:fill="auto"/>
        <w:bidi w:val="0"/>
        <w:spacing w:before="0" w:after="260"/>
        <w:ind w:left="0" w:right="0" w:firstLine="180"/>
        <w:jc w:val="left"/>
        <w:rPr/>
      </w:pPr>
      <w:bookmarkStart w:id="43" w:name="bookmark44"/>
      <w:bookmarkStart w:id="44" w:name="bookmark43"/>
      <w:r>
        <w:rPr>
          <w:spacing w:val="0"/>
          <w:w w:val="100"/>
          <w:shd w:fill="auto" w:val="clear"/>
          <w:lang w:val="en-US" w:eastAsia="en-US" w:bidi="en-US"/>
        </w:rPr>
        <w:t>Albert Pike: „Die Errichtung des weltweiten Satanismus“:</w:t>
      </w:r>
      <w:bookmarkEnd w:id="43"/>
      <w:bookmarkEnd w:id="44"/>
    </w:p>
    <w:p>
      <w:pPr>
        <w:pStyle w:val="Flietext31"/>
        <w:keepNext w:val="false"/>
        <w:keepLines w:val="false"/>
        <w:widowControl w:val="false"/>
        <w:shd w:val="clear" w:color="auto" w:fill="auto"/>
        <w:bidi w:val="0"/>
        <w:spacing w:lineRule="auto" w:line="204" w:before="0" w:after="60"/>
        <w:ind w:left="0" w:right="0" w:firstLine="980"/>
        <w:jc w:val="both"/>
        <w:rPr/>
      </w:pPr>
      <w:r>
        <w:rPr>
          <w:spacing w:val="0"/>
          <w:w w:val="100"/>
          <w:sz w:val="24"/>
          <w:szCs w:val="24"/>
          <w:shd w:fill="auto" w:val="clear"/>
          <w:lang w:val="en-US" w:eastAsia="en-US" w:bidi="en-US"/>
        </w:rPr>
        <w:t>Albert Pike, Grand Pontiff of Universal Freemasonry, Freimaurer Adu 33. Grad, Hohepriester der Satanic Church of Clara, 14. Juli 1889: „Was wir der Menge sagen müssen, ist: Wir beten einen Gott an, aber es ist der Gott, den wir ohne Aberglauben anbeten“ … Ihnen, Großer Souveräner Generalinspektor, sagen wir dies, damit Sie es den Brüdern des 32., 31. und 30. Grades wiederholen können: „Die magonische Religion sollte von uns allen Eingeweihten der hohen Grade sein , bewahrt in der Reinheit der luzifrianischen Lehre“ ... Wenn Luzifer nicht Gott wäre, würde Adonai (ich bin ... der Gott der Christen) ... ihn verleumden, das heißt, sich die Mühe machen, Falsches zu verbreiten und gefährliche Dinge an ihm? „Ja, Luzifer ist Gott“ … (104) – Diese Erklärung wurde damals vor den 23 Höchsten Räten der Welt abgegeben</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Diese Erklärung, dieser Wille von Albert Pike folgt in jeder Hinsicht der satanischen Essenz, die von Adam Weishaupt während der Gründung der Illuminaten ein Jahrhundert zuvor und innerhalb des „Plans“ zum Ausdruck gebracht wurde. Darüber hinaus infiltrieren die Illuminaten die Logen des Großen Orients und übernehmen anschließend einfach die Kontrolle über die gesamte Weltfreimaurerei, ungeachtet des absichtlich harmlosen Auftretens bestimmter Logen; diese haben diesen Logen gleichzeitig die eigentliche Grundlage der satanischen Ideologie eingeflößt, deren Hauptverbreiter sie sich selbst gemacht haben.</w:t>
      </w:r>
    </w:p>
    <w:p>
      <w:pPr>
        <w:pStyle w:val="Flietext31"/>
        <w:keepNext w:val="false"/>
        <w:keepLines w:val="false"/>
        <w:widowControl w:val="false"/>
        <w:shd w:val="clear" w:color="auto" w:fill="auto"/>
        <w:bidi w:val="0"/>
        <w:spacing w:lineRule="auto" w:line="240" w:before="0" w:after="260"/>
        <w:ind w:left="0" w:right="0" w:firstLine="380"/>
        <w:jc w:val="both"/>
        <w:rPr/>
      </w:pPr>
      <w:r>
        <w:rPr>
          <w:spacing w:val="0"/>
          <w:w w:val="100"/>
          <w:sz w:val="24"/>
          <w:szCs w:val="24"/>
          <w:shd w:fill="auto" w:val="clear"/>
          <w:lang w:val="en-US" w:eastAsia="en-US" w:bidi="en-US"/>
        </w:rPr>
        <w:t>Fühlen wir uns noch einmal gezwungen zu wiederholen: „Der geheime Krieg, der von den Illuminaten, von der Weltfreimaurerei, von den von den Illuminaten finanzierten revolutionären Weltbewegungen, von den Internationalisten und den reinen Globalisten, von denen geführt wird, die in der Lage sind, eine Weltregierung zu errichten, Nun, dieser „Krieg“ ist vor allem ein „Religionskrieg! »</w:t>
      </w:r>
    </w:p>
    <w:p>
      <w:pPr>
        <w:pStyle w:val="Flietext31"/>
        <w:keepNext w:val="false"/>
        <w:keepLines w:val="false"/>
        <w:widowControl w:val="false"/>
        <w:shd w:val="clear" w:color="auto" w:fill="auto"/>
        <w:bidi w:val="0"/>
        <w:spacing w:lineRule="auto" w:line="240" w:before="0" w:after="260"/>
        <w:ind w:left="0" w:right="0" w:hanging="0"/>
        <w:jc w:val="both"/>
        <w:rPr/>
      </w:pPr>
      <w:r>
        <w:rPr>
          <w:spacing w:val="0"/>
          <w:w w:val="100"/>
          <w:sz w:val="24"/>
          <w:szCs w:val="24"/>
          <w:shd w:fill="auto" w:val="clear"/>
          <w:lang w:val="en-US" w:eastAsia="en-US" w:bidi="en-US"/>
        </w:rPr>
        <w:t>104 – Die okkulte Theokratie, Lady Edith Miller Queenborough; 741 S., Bowling Green Presse (2 Vois.) ; S. 220-221.</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Um dies ein für alle Mal besser zu verstehen, genügt es unter anderem, auf diesen ziemlich aufschlussreichen Text zu verweisen, der anscheinend von einem konvertierten Freimaurer geliefert und damals von der französischen Zeitung „La Verite“ veröffentlicht wurde; Text, der trotz seiner Herkunft den Grundwillen des "Bösen" deutlich macht. (105)</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w:t>
      </w:r>
      <w:r>
        <w:rPr>
          <w:spacing w:val="0"/>
          <w:w w:val="100"/>
          <w:sz w:val="24"/>
          <w:szCs w:val="24"/>
          <w:shd w:fill="auto" w:val="clear"/>
          <w:lang w:val="de-DE" w:eastAsia="de-DE" w:bidi="de-DE"/>
        </w:rPr>
        <w:t>Ich bedecke die Welt mit Trümmern, ich überflute sie mit Blut und Tränen, ich verzerre, was schön ist, ich beschmutze, was rein ist, ich stürze um, was groß ist, ich tue alles Böse, was ich kann, und ich wünschte, ich könnte es ins Unendliche steigern . Ich bin ganz Hass, ganz Hass, nichts als Hass. Wenn du die Tiefe, die Breite und die Höhe dieses Hasses kennen würdest, hättest du eine Intelligenz, die größer ist als alle Intelligenzen, die es seit Anbeginn gegeben hat, selbst wenn diese Intelligenzen zu einer vereint wären. Und je mehr ich hasse, desto mehr leide ich. Mein Hass und mein Leiden sind unsterblich wie ich. Für mich kann ich nicht nicht hassen, genauso wenig wie ich nicht immer leben kann. Aber willst du wissen, was dieses Leiden noch mehr vergrößert, was diesen Hass vervielfacht, ist, dass ich weiß, dass ich besiegt bin und dass ich so viel unnötig Schaden zufüge...</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Willst du verstehen, wie sehr ich leide und wie sehr ich hasse? Also ! Ich bin zu Hass und Schmerz im gleichen Maße fähig, wie ich zu Liebe und Glück fähig war. Ich, Luzifer, bin Satan geworden, der immer Gegensätzliche. In diesem Moment habe ich die ganze Erde in meinen Gedanken, alle Völker, alle Regierungen, alle Gesetze. Also ! Ich halte die Fäden all des Bösen, das sich vorbereitet...</w:t>
      </w:r>
    </w:p>
    <w:p>
      <w:pPr>
        <w:pStyle w:val="Flietext31"/>
        <w:keepNext w:val="false"/>
        <w:keepLines w:val="false"/>
        <w:widowControl w:val="false"/>
        <w:shd w:val="clear" w:color="auto" w:fill="auto"/>
        <w:bidi w:val="0"/>
        <w:spacing w:lineRule="auto" w:line="240" w:before="0" w:after="160"/>
        <w:ind w:left="0" w:right="0" w:firstLine="360"/>
        <w:jc w:val="both"/>
        <w:rPr/>
      </w:pPr>
      <w:r>
        <w:rPr>
          <w:spacing w:val="0"/>
          <w:w w:val="100"/>
          <w:sz w:val="24"/>
          <w:szCs w:val="24"/>
          <w:shd w:fill="auto" w:val="clear"/>
          <w:lang w:val="de-DE" w:eastAsia="de-DE" w:bidi="de-DE"/>
        </w:rPr>
        <w:t>Auch ich habe meine Kirche. In meiner Kirche gibt es die Gesellschaft Satans, ebenso wie in Ihrer die Gesellschaft Jesu. Weißt du, wer es ist? NEIN ! Also ! das sind die Francs-Marons... (106)</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Hier fasst seinerseits Adam Weishaupt das Wesen seines gesamten Systems zusammen: Um dem Menschen seine primitiven Rechte auf Gleichheit und Freiheit zurückzugeben, müssen wir mit der Zerstörung aller Religionen, aller Zivilgesellschaften beginnen und mit der Abschaffung des Eigentums enden. (107)</w:t>
      </w:r>
    </w:p>
    <w:p>
      <w:pPr>
        <w:pStyle w:val="Flietext31"/>
        <w:keepNext w:val="false"/>
        <w:keepLines w:val="false"/>
        <w:widowControl w:val="false"/>
        <w:shd w:val="clear" w:color="auto" w:fill="auto"/>
        <w:bidi w:val="0"/>
        <w:spacing w:lineRule="auto" w:line="240" w:before="0" w:after="220"/>
        <w:ind w:left="0" w:right="0" w:firstLine="360"/>
        <w:jc w:val="both"/>
        <w:rPr/>
      </w:pPr>
      <w:r>
        <w:rPr>
          <w:spacing w:val="0"/>
          <w:w w:val="100"/>
          <w:sz w:val="24"/>
          <w:szCs w:val="24"/>
          <w:shd w:fill="auto" w:val="clear"/>
          <w:lang w:val="de-DE" w:eastAsia="de-DE" w:bidi="de-DE"/>
        </w:rPr>
        <w:t>Lassen Sie uns nun anhand dieser grundlegenden Beobachtung der „satanischen Ursprünge“ der Freimaronie, der Illuminati, sehen, wie dieser „Satanismus“ und seine grundlegende Konsequenz, der „Krieg gegen Gott“, fortgeführt und gefestigt wurde.</w:t>
      </w:r>
    </w:p>
    <w:p>
      <w:pPr>
        <w:pStyle w:val="Berschrift31"/>
        <w:keepNext w:val="true"/>
        <w:keepLines/>
        <w:widowControl w:val="false"/>
        <w:shd w:val="clear" w:color="auto" w:fill="auto"/>
        <w:bidi w:val="0"/>
        <w:spacing w:before="0" w:after="220"/>
        <w:ind w:left="0" w:right="0" w:firstLine="180"/>
        <w:jc w:val="both"/>
        <w:rPr/>
      </w:pPr>
      <w:bookmarkStart w:id="45" w:name="bookmark46"/>
      <w:bookmarkStart w:id="46" w:name="bookmark45"/>
      <w:r>
        <w:rPr>
          <w:spacing w:val="0"/>
          <w:w w:val="100"/>
          <w:shd w:fill="auto" w:val="clear"/>
          <w:lang w:val="de-DE" w:eastAsia="de-DE" w:bidi="de-DE"/>
        </w:rPr>
        <w:t>Krieg gegen Gott und Krieg gegen die Religion</w:t>
      </w:r>
      <w:bookmarkEnd w:id="45"/>
      <w:bookmarkEnd w:id="46"/>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Was ist der "Große Architekt des Universums" für die Francs-Marons?</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Aus früheren Schriften wissen diejenigen, die eine höhere Einweihung erhalten haben, dass sie (die Bedeutung des obigen Satzes) – der Große Architekt des Universums – keinen religiösen Wert hat. Das G A der U., es ist nicht Gott, es ist die Maronnerie. (108)</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Und was ist Religion für die Eingeweihten?</w:t>
      </w:r>
    </w:p>
    <w:p>
      <w:pPr>
        <w:pStyle w:val="Flietext31"/>
        <w:keepNext w:val="false"/>
        <w:keepLines w:val="false"/>
        <w:widowControl w:val="false"/>
        <w:shd w:val="clear" w:color="auto" w:fill="auto"/>
        <w:bidi w:val="0"/>
        <w:spacing w:lineRule="auto" w:line="240" w:before="0" w:after="360"/>
        <w:ind w:left="0" w:right="0" w:firstLine="360"/>
        <w:jc w:val="both"/>
        <w:rPr/>
      </w:pPr>
      <w:r>
        <w:rPr>
          <w:spacing w:val="0"/>
          <w:w w:val="100"/>
          <w:sz w:val="24"/>
          <w:szCs w:val="24"/>
          <w:shd w:fill="auto" w:val="clear"/>
          <w:lang w:val="de-DE" w:eastAsia="de-DE" w:bidi="de-DE"/>
        </w:rPr>
        <w:t>Das Wort Religion bedeutet nichts anderes als das Band, das Mensch an Mensch bindet und das jeden gleich macht mit dem, dem er von Angesicht zu Angesicht begegnet, seine eigene Würde in der Würde der anderen huldigt und das Gesetz auf Gegenseitigkeit gründet Respekt vor der Freiheit. (109)</w:t>
      </w:r>
    </w:p>
    <w:p>
      <w:pPr>
        <w:pStyle w:val="Flietext21"/>
        <w:keepNext w:val="false"/>
        <w:keepLines w:val="false"/>
        <w:widowControl w:val="false"/>
        <w:numPr>
          <w:ilvl w:val="0"/>
          <w:numId w:val="17"/>
        </w:numPr>
        <w:shd w:val="clear" w:color="auto" w:fill="auto"/>
        <w:tabs>
          <w:tab w:val="clear" w:pos="720"/>
          <w:tab w:val="left" w:pos="437" w:leader="none"/>
        </w:tabs>
        <w:bidi w:val="0"/>
        <w:spacing w:lineRule="auto" w:line="240" w:before="0" w:after="0"/>
        <w:ind w:left="0" w:right="0" w:hanging="0"/>
        <w:jc w:val="both"/>
        <w:rPr/>
      </w:pPr>
      <w:r>
        <w:rPr>
          <w:spacing w:val="0"/>
          <w:w w:val="100"/>
          <w:shd w:fill="auto" w:val="clear"/>
        </w:rPr>
        <w:t>- Anmerkung des Verfassers.</w:t>
      </w:r>
    </w:p>
    <w:p>
      <w:pPr>
        <w:pStyle w:val="Flietext21"/>
        <w:keepNext w:val="false"/>
        <w:keepLines w:val="false"/>
        <w:widowControl w:val="false"/>
        <w:numPr>
          <w:ilvl w:val="0"/>
          <w:numId w:val="17"/>
        </w:numPr>
        <w:shd w:val="clear" w:color="auto" w:fill="auto"/>
        <w:tabs>
          <w:tab w:val="clear" w:pos="720"/>
          <w:tab w:val="left" w:pos="456" w:leader="none"/>
        </w:tabs>
        <w:bidi w:val="0"/>
        <w:spacing w:lineRule="auto" w:line="240" w:before="0" w:after="0"/>
        <w:ind w:left="0" w:right="0" w:hanging="0"/>
        <w:jc w:val="both"/>
        <w:rPr/>
      </w:pPr>
      <w:r>
        <w:rPr>
          <w:spacing w:val="0"/>
          <w:w w:val="100"/>
          <w:shd w:fill="auto" w:val="clear"/>
        </w:rPr>
        <w:t>– „</w:t>
      </w:r>
      <w:r>
        <w:rPr>
          <w:spacing w:val="0"/>
          <w:w w:val="100"/>
          <w:shd w:fill="auto" w:val="clear"/>
        </w:rPr>
        <w:t>Der mystische Körper des Antichristen“, S. 123-125.</w:t>
      </w:r>
    </w:p>
    <w:p>
      <w:pPr>
        <w:pStyle w:val="Flietext21"/>
        <w:keepNext w:val="false"/>
        <w:keepLines w:val="false"/>
        <w:widowControl w:val="false"/>
        <w:numPr>
          <w:ilvl w:val="0"/>
          <w:numId w:val="17"/>
        </w:numPr>
        <w:shd w:val="clear" w:color="auto" w:fill="auto"/>
        <w:tabs>
          <w:tab w:val="clear" w:pos="720"/>
          <w:tab w:val="left" w:pos="456"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131.</w:t>
      </w:r>
    </w:p>
    <w:p>
      <w:pPr>
        <w:pStyle w:val="Flietext21"/>
        <w:keepNext w:val="false"/>
        <w:keepLines w:val="false"/>
        <w:widowControl w:val="false"/>
        <w:numPr>
          <w:ilvl w:val="0"/>
          <w:numId w:val="17"/>
        </w:numPr>
        <w:shd w:val="clear" w:color="auto" w:fill="auto"/>
        <w:tabs>
          <w:tab w:val="clear" w:pos="720"/>
          <w:tab w:val="left" w:pos="456"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133.</w:t>
      </w:r>
    </w:p>
    <w:p>
      <w:pPr>
        <w:pStyle w:val="Flietext21"/>
        <w:keepNext w:val="false"/>
        <w:keepLines w:val="false"/>
        <w:widowControl w:val="false"/>
        <w:numPr>
          <w:ilvl w:val="0"/>
          <w:numId w:val="17"/>
        </w:numPr>
        <w:shd w:val="clear" w:color="auto" w:fill="auto"/>
        <w:tabs>
          <w:tab w:val="clear" w:pos="720"/>
          <w:tab w:val="left" w:pos="461"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134.</w:t>
      </w:r>
    </w:p>
    <w:p>
      <w:pPr>
        <w:pStyle w:val="Flietext31"/>
        <w:keepNext w:val="false"/>
        <w:keepLines w:val="false"/>
        <w:widowControl w:val="false"/>
        <w:shd w:val="clear" w:color="auto" w:fill="auto"/>
        <w:bidi w:val="0"/>
        <w:spacing w:lineRule="auto" w:line="240" w:before="0" w:after="180"/>
        <w:ind w:left="0" w:right="0" w:firstLine="360"/>
        <w:jc w:val="both"/>
        <w:rPr/>
      </w:pPr>
      <w:r>
        <w:rPr>
          <w:spacing w:val="0"/>
          <w:w w:val="100"/>
          <w:sz w:val="24"/>
          <w:szCs w:val="24"/>
          <w:shd w:fill="auto" w:val="clear"/>
          <w:lang w:val="en-US" w:eastAsia="en-US" w:bidi="en-US"/>
        </w:rPr>
        <w:t>Hier ist ein weiterer aufschlussreicher Text, dieser aus der Korrespondenz von Mitgliedern der Haute-Vente (der Name, der den großen Freimaurerlogen Italiens zu Beginn des 19. Jahrhunderts gegeben wurde): „Unser letztes Ziel ist das von Voltaire und der Französischen Revolution : der Vernichtungstrumpf aller Zeiten des Katholizismus und sogar der christlichen Idee, der, auf den Ruinen Roms stehen gelassen, später seine Vergeltung sein würde“. (110)</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Und wie soll dieser „Krieg“ gegen die Religion ausgedrückt werden?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Entchristlichen Sie Frankreich – wir werden später über Quebec sprechen, das zweitfranzösischsprachige Land der Erde – (wie alle Länder, die von dieser Lepra betroffen sind) mit allen Mitteln, aber vor allem, indem Sie den Katholizismus jedes Jahr nach und nach durch Gesetze erwürgen Nachrichten gegen den Klerus ... kommen endlich zur Schließung der Kirchen. (111)</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Eines der besten Beispiele dieses Kampfes gegen Gott und die Religion wurde in dem Band Satan &amp; Cie von Paul Rosen, Ex-Maurer und Most Illustrious Sovereign Grand Inspector of the 33rd Degree, Seiten 335-337, reproduziert – und findet sich darin wieder das offizielle Ritual des 33. und letzten Grades des alten schottischen Ritus</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Akzeptiert, ein Ritus, der den Ruf hat, der harmloseste von allen zu sein: "... Er (der Mann) fiel unter die Schläge von drei Mördern, von drei berüchtigten Leuten, die gewaltige Hindernisse gegen sein Glück und gegen seine Rechte errichteten und endeten es zu vernichten ... Diese drei berüchtigten Attentäter sind Gesetz, Eigentum, Religion ... Von diesen drei berüchtigten Feinden muss die Religion die ständige Sorge unserer mörderischen Angriffe sein, denn ein Volk hat seine Religion und das nie überlebt Durch das Töten der Religion werden wir uns... Recht und Eigentum ausgeliefert haben und in der Lage sein, die Gesellschaft zu regenerieren, indem wir auf den Leichen von Attentätern Rechte, Freimaurerreligion, Freimaurergesetze und Freimaurereigentum errichten. (112)</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1850 drückt ein von einem damaligen Bischof veröffentlichter Text klar die ersten Formen aus, mit denen dieser Kampf geführt werden muss: „Halte den Priester in Knechtschaft, und wenn er denkt, dass seine Ketten zu schwer sind, sag, dass es so ist Freiheit".</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Gebt Ketzern Gewissensfreiheit, Juden Atheisten; aber hüte dich, dass weder der Priester noch der Katholizismus daran Gefallen finden.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Behindert so weit wie möglich den Dienst des Priesters, trennt ihn von den Menschen, deren Freund, Verteidiger und Stütze er ist. Lass nicht zu, dass die Werke der Liebe, die er gegründet hat, durch seine Hände gehen und ihn den Armen näher bringen, deren Vertrauter und Tröster er ist.</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Nimm ihm alles weg, was die Rücksichtnahme der Menschen auf ihn steigern könnte, vertreibe ihn aus den Räten der beratenden Versammlungen, aus den Verwaltungen, überall, damit er in den Zustand des Ausgestoßenen gerät. — Hier finden wir die grundlegenden Phasen der „Revolution Culturelle-Tranquille“ der 1960er Jahre in Quebec; sowie die ganze Basis der Propaganda, auch wenn sie berechtigt ist, über Sexualverbrechen, die von Priestern und Geistlichen begangen werden –.</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Unterstütze alles, was ihm gehört; Lass ihn, wenn möglich, ein Fremder im Presbyterium, auf dem Friedhof und sogar in seiner Kirche sein.</w:t>
      </w:r>
    </w:p>
    <w:p>
      <w:pPr>
        <w:pStyle w:val="Flietext31"/>
        <w:keepNext w:val="false"/>
        <w:keepLines w:val="false"/>
        <w:widowControl w:val="false"/>
        <w:shd w:val="clear" w:color="auto" w:fill="auto"/>
        <w:bidi w:val="0"/>
        <w:spacing w:lineRule="auto" w:line="240" w:before="0" w:after="180"/>
        <w:ind w:left="0" w:right="0" w:firstLine="360"/>
        <w:jc w:val="both"/>
        <w:rPr/>
      </w:pPr>
      <w:r>
        <w:rPr>
          <w:spacing w:val="0"/>
          <w:w w:val="100"/>
          <w:sz w:val="24"/>
          <w:szCs w:val="24"/>
          <w:shd w:fill="auto" w:val="clear"/>
          <w:lang w:val="en-US" w:eastAsia="en-US" w:bidi="en-US"/>
        </w:rPr>
        <w:t>Holen Sie ihn aus der Kindheit, vertreiben Sie ihn aus den Volksschulen.</w:t>
      </w:r>
    </w:p>
    <w:p>
      <w:pPr>
        <w:pStyle w:val="Flietext21"/>
        <w:keepNext w:val="false"/>
        <w:keepLines w:val="false"/>
        <w:widowControl w:val="false"/>
        <w:numPr>
          <w:ilvl w:val="0"/>
          <w:numId w:val="17"/>
        </w:numPr>
        <w:shd w:val="clear" w:color="auto" w:fill="auto"/>
        <w:tabs>
          <w:tab w:val="clear" w:pos="720"/>
          <w:tab w:val="left" w:pos="433"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Ebd., S. 134-135.</w:t>
      </w:r>
    </w:p>
    <w:p>
      <w:pPr>
        <w:pStyle w:val="Flietext21"/>
        <w:keepNext w:val="false"/>
        <w:keepLines w:val="false"/>
        <w:widowControl w:val="false"/>
        <w:numPr>
          <w:ilvl w:val="0"/>
          <w:numId w:val="17"/>
        </w:numPr>
        <w:shd w:val="clear" w:color="auto" w:fill="auto"/>
        <w:tabs>
          <w:tab w:val="clear" w:pos="720"/>
          <w:tab w:val="left" w:pos="433"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Ebd., S. 135-136.</w:t>
      </w:r>
    </w:p>
    <w:p>
      <w:pPr>
        <w:pStyle w:val="Flietext21"/>
        <w:keepNext w:val="false"/>
        <w:keepLines w:val="false"/>
        <w:widowControl w:val="false"/>
        <w:numPr>
          <w:ilvl w:val="0"/>
          <w:numId w:val="17"/>
        </w:numPr>
        <w:shd w:val="clear" w:color="auto" w:fill="auto"/>
        <w:tabs>
          <w:tab w:val="clear" w:pos="720"/>
          <w:tab w:val="left" w:pos="433" w:leader="none"/>
        </w:tabs>
        <w:bidi w:val="0"/>
        <w:spacing w:lineRule="auto" w:line="240" w:before="0" w:after="4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137.</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Die Hochschulbildung so säkularisieren, dass sie dem Priester verboten wird.</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Aus Angst, dass er zu oft zur Vernunft des Volkes spricht, reduzieren Sie die Zahl der Feste, verwenden Sie den Sonntag für Exerzitien, Bankette, Freuden, Beschäftigungen, die „das Volk von der Moral 'vang' lic entfernen'; sagen Sie ihm vor allem, dass die Arbeit den Sonntag besser heiligt als die Messe und das Gebet. — Ist das nicht, zumindest rund 134 Jahre später, der aktuelle Zustand unserer westlichen Gesellschaften? —</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Führen Sie nationale Feiertage ein, heidnischer oder jeglicher Art, vorausgesetzt, dass sie christliche Feiertage vergessen machen.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Den Priester schwächen, danach streben, ihn von seinem Volk zu trennen, den einfachen Priester gegen seinen Bischof erheben; Trennung des Bischofs vom souveränen Papst. Zerbrich das Band der Hierarchie und die Kirche wird zusammenbrechen.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 Anstatt der Gesandten Jesu Christi und seiner Kirche, haben Sie Religionslehrer und lassen Sie sie Ihre lehren. — Wurde dies bei der Transformation des Bildungssystems in Qu'bec seit den 1960er Jahren nicht buchstäblich angewendet? —</w:t>
      </w:r>
    </w:p>
    <w:p>
      <w:pPr>
        <w:pStyle w:val="Flietext31"/>
        <w:keepNext w:val="false"/>
        <w:keepLines w:val="false"/>
        <w:widowControl w:val="false"/>
        <w:shd w:val="clear" w:color="auto" w:fill="auto"/>
        <w:bidi w:val="0"/>
        <w:spacing w:lineRule="auto" w:line="240" w:before="0" w:after="160"/>
        <w:ind w:left="0" w:right="0" w:firstLine="360"/>
        <w:jc w:val="both"/>
        <w:rPr/>
      </w:pPr>
      <w:r>
        <w:rPr>
          <w:spacing w:val="0"/>
          <w:w w:val="100"/>
          <w:sz w:val="24"/>
          <w:szCs w:val="24"/>
          <w:shd w:fill="auto" w:val="clear"/>
          <w:lang w:val="de-DE" w:eastAsia="de-DE" w:bidi="de-DE"/>
        </w:rPr>
        <w:t>Schließe die Klöster, vertreibe die Mönche ... und wenn sie ins Elend geraten sind ... 'Stelle die Wohltätigkeitsarbeit ein, - in Quebec sind alle diese Dienste jetzt in den Händen des Ministeriums für soziale Angelegenheiten - vertrieben aus dem Schulen, die von unseren Publizisten betrachtet werden, werden Sie lauter denn je gegen ihre Usurpationen schreien. (113)</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Die Folgen dieses Kampfes sind zahlreich. Unter anderem lassen sich die repräsentativsten wie folgt zusammenfassen: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Did'rot, ein berühmter Freimaurer, werden Sie nicht sagen: Lügen ist an sich und ihrem Wesen nach so wenig verwerflich, dass es eine Tugend werden würde, wenn es nützlich wäre? (114)</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Le Grand Orient de France von Jean Bidegain wird über den Übeltäter sagen: Er lügt, während er atmet, ohne die geringste Anstrengung, und dies ist eine der Früchte der Freimaurererziehung. (115)</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Denn diese Folgen führen zum vorletzten Kampf der Freimaurerei vor ihrer Eroberung der Weltmacht, und dieser Kampf ist der Kampf gegen die Familie.</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Die Familie ist das Hindernis, sie muss überwunden werden, wenn es uns gelingen will, allen eine gleiche und revolutionäre Bildung zu geben; da wir die Vererbung abschaffen, ist das Kind nicht mehr das Erbe des Vaters und der Mutter, es gehört dem Staat. (116)</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Dass nur weltlicher, vom Staat erteilter Pflichtunterricht zugelassen wird und dass Eltern, die ihre Kinder zu Hause erziehen möchten, dies nur mit Hilfe anerkannter und vom Staat entsandter Lehrer tun können. (117)</w:t>
      </w:r>
    </w:p>
    <w:p>
      <w:pPr>
        <w:pStyle w:val="Flietext31"/>
        <w:keepNext w:val="false"/>
        <w:keepLines w:val="false"/>
        <w:widowControl w:val="false"/>
        <w:shd w:val="clear" w:color="auto" w:fill="auto"/>
        <w:bidi w:val="0"/>
        <w:spacing w:lineRule="auto" w:line="240" w:before="0" w:after="400"/>
        <w:ind w:left="0" w:right="0" w:firstLine="360"/>
        <w:jc w:val="both"/>
        <w:rPr/>
      </w:pPr>
      <w:r>
        <w:rPr>
          <w:spacing w:val="0"/>
          <w:w w:val="100"/>
          <w:sz w:val="24"/>
          <w:szCs w:val="24"/>
          <w:shd w:fill="auto" w:val="clear"/>
          <w:lang w:val="de-DE" w:eastAsia="de-DE" w:bidi="de-DE"/>
        </w:rPr>
        <w:t>Und wir überspringen hier bewusst alle anderen direkten Folgen, die unter anderem die 'vorher in diesem Band aufgeführten sind und sich auf Schulabbruch, Drogen, Abtreibung, auf Scheidungen, auf alle Formen von Gewalt schließlich beziehen -Tag westliche Gesellschaften konfrontiert sind.</w:t>
      </w:r>
    </w:p>
    <w:p>
      <w:pPr>
        <w:pStyle w:val="Flietext21"/>
        <w:keepNext w:val="false"/>
        <w:keepLines w:val="false"/>
        <w:widowControl w:val="false"/>
        <w:numPr>
          <w:ilvl w:val="0"/>
          <w:numId w:val="17"/>
        </w:numPr>
        <w:shd w:val="clear" w:color="auto" w:fill="auto"/>
        <w:tabs>
          <w:tab w:val="clear" w:pos="720"/>
          <w:tab w:val="left" w:pos="425"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Ebd., S. 140-142.</w:t>
      </w:r>
    </w:p>
    <w:p>
      <w:pPr>
        <w:pStyle w:val="Flietext21"/>
        <w:keepNext w:val="false"/>
        <w:keepLines w:val="false"/>
        <w:widowControl w:val="false"/>
        <w:numPr>
          <w:ilvl w:val="0"/>
          <w:numId w:val="17"/>
        </w:numPr>
        <w:shd w:val="clear" w:color="auto" w:fill="auto"/>
        <w:tabs>
          <w:tab w:val="clear" w:pos="720"/>
          <w:tab w:val="left" w:pos="439"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154.</w:t>
      </w:r>
    </w:p>
    <w:p>
      <w:pPr>
        <w:pStyle w:val="Flietext21"/>
        <w:keepNext w:val="false"/>
        <w:keepLines w:val="false"/>
        <w:widowControl w:val="false"/>
        <w:numPr>
          <w:ilvl w:val="0"/>
          <w:numId w:val="17"/>
        </w:numPr>
        <w:shd w:val="clear" w:color="auto" w:fill="auto"/>
        <w:tabs>
          <w:tab w:val="clear" w:pos="720"/>
          <w:tab w:val="left" w:pos="439"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154.</w:t>
      </w:r>
    </w:p>
    <w:p>
      <w:pPr>
        <w:pStyle w:val="Flietext21"/>
        <w:keepNext w:val="false"/>
        <w:keepLines w:val="false"/>
        <w:widowControl w:val="false"/>
        <w:numPr>
          <w:ilvl w:val="0"/>
          <w:numId w:val="17"/>
        </w:numPr>
        <w:shd w:val="clear" w:color="auto" w:fill="auto"/>
        <w:tabs>
          <w:tab w:val="clear" w:pos="720"/>
          <w:tab w:val="left" w:pos="439"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157.</w:t>
      </w:r>
    </w:p>
    <w:p>
      <w:pPr>
        <w:pStyle w:val="Flietext21"/>
        <w:keepNext w:val="false"/>
        <w:keepLines w:val="false"/>
        <w:widowControl w:val="false"/>
        <w:numPr>
          <w:ilvl w:val="0"/>
          <w:numId w:val="17"/>
        </w:numPr>
        <w:shd w:val="clear" w:color="auto" w:fill="auto"/>
        <w:tabs>
          <w:tab w:val="clear" w:pos="720"/>
          <w:tab w:val="left" w:pos="439" w:leader="none"/>
        </w:tabs>
        <w:bidi w:val="0"/>
        <w:spacing w:lineRule="auto" w:line="240" w:before="0" w:after="40"/>
        <w:ind w:left="0" w:right="0" w:hanging="0"/>
        <w:jc w:val="both"/>
        <w:rPr/>
      </w:pPr>
      <w:r>
        <w:rPr>
          <w:spacing w:val="0"/>
          <w:w w:val="100"/>
          <w:shd w:fill="auto" w:val="clear"/>
        </w:rPr>
        <w:t xml:space="preserve">— </w:t>
      </w:r>
      <w:r>
        <w:rPr>
          <w:spacing w:val="0"/>
          <w:w w:val="100"/>
          <w:shd w:fill="auto" w:val="clear"/>
        </w:rPr>
        <w:t>Ebenda, S. 158.</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Aber die repräsentativste Konsequenz der Maroon-Lehren ist die Geburt, genauer gesagt die Erschaffung des „Kommunismus“, auf den ich später noch zurückkommen werde.</w:t>
      </w:r>
    </w:p>
    <w:p>
      <w:pPr>
        <w:pStyle w:val="Flietext31"/>
        <w:keepNext w:val="false"/>
        <w:keepLines w:val="false"/>
        <w:widowControl w:val="false"/>
        <w:shd w:val="clear" w:color="auto" w:fill="auto"/>
        <w:bidi w:val="0"/>
        <w:spacing w:lineRule="auto" w:line="240" w:before="0" w:after="200"/>
        <w:ind w:left="0" w:right="0" w:firstLine="360"/>
        <w:jc w:val="both"/>
        <w:rPr/>
      </w:pPr>
      <w:r>
        <w:rPr>
          <w:spacing w:val="0"/>
          <w:w w:val="100"/>
          <w:sz w:val="24"/>
          <w:szCs w:val="24"/>
          <w:shd w:fill="auto" w:val="clear"/>
          <w:lang w:val="en-US" w:eastAsia="en-US" w:bidi="en-US"/>
        </w:rPr>
        <w:t>Führt Free Maroonery, der an dieser Stelle alle Spuren der Religion auslöschen will, diesen Kampf nicht genau mit dem primären Ziel, im Weltmaßstab unter der Ägide einer Weltregierung durch die Vereinten Nationen eine eigene Weltreligion zu errichten? ?</w:t>
      </w:r>
    </w:p>
    <w:p>
      <w:pPr>
        <w:pStyle w:val="Berschrift31"/>
        <w:keepNext w:val="true"/>
        <w:keepLines/>
        <w:widowControl w:val="false"/>
        <w:shd w:val="clear" w:color="auto" w:fill="auto"/>
        <w:bidi w:val="0"/>
        <w:spacing w:before="0" w:after="280"/>
        <w:ind w:left="0" w:right="0" w:firstLine="200"/>
        <w:jc w:val="both"/>
        <w:rPr/>
      </w:pPr>
      <w:bookmarkStart w:id="47" w:name="bookmark48"/>
      <w:bookmarkStart w:id="48" w:name="bookmark47"/>
      <w:r>
        <w:rPr>
          <w:spacing w:val="0"/>
          <w:w w:val="100"/>
          <w:shd w:fill="auto" w:val="clear"/>
          <w:lang w:val="de-DE" w:eastAsia="de-DE" w:bidi="de-DE"/>
        </w:rPr>
        <w:t>GRÜNDUNG DER WELTREIGION DER FREIMAURER</w:t>
      </w:r>
      <w:bookmarkEnd w:id="47"/>
      <w:bookmarkEnd w:id="48"/>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Im Meisterbuch von Oswald Wirth lesen wir auf Seite 22: „Es bleibt abzuwarten, ob die F.-M. ist oder ist keine Religion. Würde es aufhören, eines zu sein, weil die Altäre seiner Tempel dem Kult der Freiheit, Brüderlichkeit und Gleichheit gewidmet sind? Lasst uns den Mut haben, uns religiös zu nennen und uns als Apostel einer Religion zu bekennen, die heiliger ist als alle anderen … Reinige den Lehrling von jeglicher christlichen Mentalität, wenn er eine hat …“ (118)</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w:t>
      </w:r>
      <w:r>
        <w:rPr>
          <w:spacing w:val="0"/>
          <w:w w:val="100"/>
          <w:sz w:val="24"/>
          <w:szCs w:val="24"/>
          <w:shd w:fill="auto" w:val="clear"/>
          <w:lang w:val="de-DE" w:eastAsia="de-DE" w:bidi="de-DE"/>
        </w:rPr>
        <w:t>Maronerie ist eine Religion. Sie behauptet, den Menschen zu retten und ihn zu perfektionieren. Was ist die Religion der Maronnerie? Es ist reiner Deismus. Um den Eingeweihten davon zu überzeugen, dass die Maronnerie allein die wahre Religion besitzt: Gnostizismus – das „G“ ist Teil des Symbols der F.-M. stellt genau den Mittelpunkt all seiner auf "Gnostizismus" basierenden Religion dar. — (119)</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w:t>
      </w:r>
      <w:r>
        <w:rPr>
          <w:spacing w:val="0"/>
          <w:w w:val="100"/>
          <w:sz w:val="24"/>
          <w:szCs w:val="24"/>
          <w:shd w:fill="auto" w:val="clear"/>
          <w:lang w:val="de-DE" w:eastAsia="de-DE" w:bidi="de-DE"/>
        </w:rPr>
        <w:t>Unsere Religion“, sagte E. Belat 1881 vor dem Großen Orient von Frankreich, ist die einzige, universelle, unveränderliche Naturreligion: sie ist die Freimaurerei“. (120)</w:t>
      </w:r>
    </w:p>
    <w:p>
      <w:pPr>
        <w:pStyle w:val="Flietext31"/>
        <w:keepNext w:val="false"/>
        <w:keepLines w:val="false"/>
        <w:widowControl w:val="false"/>
        <w:shd w:val="clear" w:color="auto" w:fill="auto"/>
        <w:bidi w:val="0"/>
        <w:spacing w:lineRule="auto" w:line="240" w:before="0" w:after="160"/>
        <w:ind w:left="0" w:right="0" w:firstLine="360"/>
        <w:jc w:val="both"/>
        <w:rPr/>
      </w:pPr>
      <w:r>
        <w:rPr>
          <w:spacing w:val="0"/>
          <w:w w:val="100"/>
          <w:sz w:val="24"/>
          <w:szCs w:val="24"/>
          <w:shd w:fill="auto" w:val="clear"/>
          <w:lang w:val="de-DE" w:eastAsia="de-DE" w:bidi="de-DE"/>
        </w:rPr>
        <w:t>Und Oswald Wirth fasst den Ursprung und die eigentliche Bedeutung der maronnischen Religion in diesen Outfits zusammen: Krawatten“. (121)</w:t>
      </w:r>
    </w:p>
    <w:p>
      <w:pPr>
        <w:pStyle w:val="Flietext31"/>
        <w:keepNext w:val="false"/>
        <w:keepLines w:val="false"/>
        <w:widowControl w:val="false"/>
        <w:shd w:val="clear" w:color="auto" w:fill="auto"/>
        <w:bidi w:val="0"/>
        <w:spacing w:lineRule="auto" w:line="240" w:before="0" w:after="100"/>
        <w:ind w:left="0" w:right="0" w:firstLine="360"/>
        <w:jc w:val="both"/>
        <w:rPr/>
      </w:pPr>
      <w:r>
        <w:rPr>
          <w:spacing w:val="0"/>
          <w:w w:val="100"/>
          <w:sz w:val="24"/>
          <w:szCs w:val="24"/>
          <w:shd w:fill="auto" w:val="clear"/>
          <w:lang w:val="de-DE" w:eastAsia="de-DE" w:bidi="de-DE"/>
        </w:rPr>
        <w:t>Schließlich wird Albert Pike derjenige sein, der die maronnische Religion am besten definieren wird: „Die Bibel mit all den Allegorien, die sie enthält – haben wir diese Sprache nicht schon mehr als einmal gehört, in Quebec, in der Schulumgebung? – drückt die Religionswissenschaft der Hebräer nur unvollständig und verschleiert aus... die wahre geheime und überlieferte Philosophie wurde erst später geschrieben... damit wurde eine zweite Bibel geboren, die den Christen unbekannt war, oder vielmehr von ihnen missverstanden wurde. Alle wahren dogmatischen Religionen stammen aus der Kabbala und kehren zu ihr zurück. Alle Maroon-Vereinigungen verdanken ihm ihre Geheimnisse und ihre Symbole...“ (122)</w:t>
      </w:r>
    </w:p>
    <w:p>
      <w:pPr>
        <w:pStyle w:val="Flietext31"/>
        <w:keepNext w:val="false"/>
        <w:keepLines w:val="false"/>
        <w:widowControl w:val="false"/>
        <w:shd w:val="clear" w:color="auto" w:fill="auto"/>
        <w:bidi w:val="0"/>
        <w:spacing w:lineRule="auto" w:line="240" w:before="0" w:after="200"/>
        <w:ind w:left="0" w:right="0" w:firstLine="360"/>
        <w:jc w:val="both"/>
        <w:rPr/>
      </w:pPr>
      <w:r>
        <w:rPr>
          <w:spacing w:val="0"/>
          <w:w w:val="100"/>
          <w:sz w:val="24"/>
          <w:szCs w:val="24"/>
          <w:shd w:fill="auto" w:val="clear"/>
          <w:lang w:val="de-DE" w:eastAsia="de-DE" w:bidi="de-DE"/>
        </w:rPr>
        <w:t>Sieht das nicht genauso aus wie der Weltkongress der Religionen?</w:t>
      </w:r>
    </w:p>
    <w:p>
      <w:pPr>
        <w:pStyle w:val="Berschrift31"/>
        <w:keepNext w:val="true"/>
        <w:keepLines/>
        <w:widowControl w:val="false"/>
        <w:shd w:val="clear" w:color="auto" w:fill="auto"/>
        <w:bidi w:val="0"/>
        <w:spacing w:before="0" w:after="280"/>
        <w:ind w:left="0" w:right="0" w:firstLine="200"/>
        <w:jc w:val="both"/>
        <w:rPr/>
      </w:pPr>
      <w:bookmarkStart w:id="49" w:name="bookmark50"/>
      <w:bookmarkStart w:id="50" w:name="bookmark49"/>
      <w:r>
        <w:rPr>
          <w:spacing w:val="0"/>
          <w:w w:val="100"/>
          <w:shd w:fill="auto" w:val="clear"/>
          <w:lang w:val="de-DE" w:eastAsia="de-DE" w:bidi="de-DE"/>
        </w:rPr>
        <w:t>DAS VERSTECKTE GESICHT ALLER FREIMAURER-IOGES DER WELT</w:t>
      </w:r>
      <w:bookmarkEnd w:id="49"/>
      <w:bookmarkEnd w:id="50"/>
    </w:p>
    <w:p>
      <w:pPr>
        <w:pStyle w:val="Flietext31"/>
        <w:keepNext w:val="false"/>
        <w:keepLines w:val="false"/>
        <w:widowControl w:val="false"/>
        <w:shd w:val="clear" w:color="auto" w:fill="auto"/>
        <w:bidi w:val="0"/>
        <w:spacing w:lineRule="auto" w:line="240" w:before="0" w:after="100"/>
        <w:ind w:left="0" w:right="0" w:firstLine="360"/>
        <w:jc w:val="both"/>
        <w:rPr/>
      </w:pPr>
      <w:r>
        <w:rPr>
          <w:spacing w:val="0"/>
          <w:w w:val="100"/>
          <w:sz w:val="24"/>
          <w:szCs w:val="24"/>
          <w:shd w:fill="auto" w:val="clear"/>
          <w:lang w:val="de-DE" w:eastAsia="de-DE" w:bidi="de-DE"/>
        </w:rPr>
        <w:t>Gemäß den Anweisungen des Präsidenten und des Redners des 33. Grades an den Empfänger würde die gesamte Maroon-Doktrin wie folgt zusammengefasst (offizielle philosophische Interpretation):</w:t>
      </w:r>
    </w:p>
    <w:p>
      <w:pPr>
        <w:pStyle w:val="Flietext21"/>
        <w:keepNext w:val="false"/>
        <w:keepLines w:val="false"/>
        <w:widowControl w:val="false"/>
        <w:numPr>
          <w:ilvl w:val="0"/>
          <w:numId w:val="17"/>
        </w:numPr>
        <w:shd w:val="clear" w:color="auto" w:fill="auto"/>
        <w:tabs>
          <w:tab w:val="clear" w:pos="720"/>
          <w:tab w:val="left" w:pos="410"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138.</w:t>
      </w:r>
    </w:p>
    <w:p>
      <w:pPr>
        <w:pStyle w:val="Flietext21"/>
        <w:keepNext w:val="false"/>
        <w:keepLines w:val="false"/>
        <w:widowControl w:val="false"/>
        <w:numPr>
          <w:ilvl w:val="0"/>
          <w:numId w:val="17"/>
        </w:numPr>
        <w:shd w:val="clear" w:color="auto" w:fill="auto"/>
        <w:tabs>
          <w:tab w:val="clear" w:pos="720"/>
          <w:tab w:val="left" w:pos="422"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Ebd., S. 142-143.</w:t>
      </w:r>
    </w:p>
    <w:p>
      <w:pPr>
        <w:pStyle w:val="Flietext21"/>
        <w:keepNext w:val="false"/>
        <w:keepLines w:val="false"/>
        <w:widowControl w:val="false"/>
        <w:numPr>
          <w:ilvl w:val="0"/>
          <w:numId w:val="17"/>
        </w:numPr>
        <w:shd w:val="clear" w:color="auto" w:fill="auto"/>
        <w:tabs>
          <w:tab w:val="clear" w:pos="720"/>
          <w:tab w:val="left" w:pos="461"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Ebd., 144.</w:t>
      </w:r>
    </w:p>
    <w:p>
      <w:pPr>
        <w:pStyle w:val="Flietext21"/>
        <w:keepNext w:val="false"/>
        <w:keepLines w:val="false"/>
        <w:widowControl w:val="false"/>
        <w:numPr>
          <w:ilvl w:val="0"/>
          <w:numId w:val="17"/>
        </w:numPr>
        <w:shd w:val="clear" w:color="auto" w:fill="auto"/>
        <w:tabs>
          <w:tab w:val="clear" w:pos="720"/>
          <w:tab w:val="left" w:pos="461"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145.</w:t>
      </w:r>
    </w:p>
    <w:p>
      <w:pPr>
        <w:pStyle w:val="Flietext21"/>
        <w:keepNext w:val="false"/>
        <w:keepLines w:val="false"/>
        <w:widowControl w:val="false"/>
        <w:numPr>
          <w:ilvl w:val="0"/>
          <w:numId w:val="17"/>
        </w:numPr>
        <w:shd w:val="clear" w:color="auto" w:fill="auto"/>
        <w:tabs>
          <w:tab w:val="clear" w:pos="720"/>
          <w:tab w:val="left" w:pos="461" w:leader="none"/>
        </w:tabs>
        <w:bidi w:val="0"/>
        <w:spacing w:lineRule="auto" w:line="240" w:before="0" w:after="140"/>
        <w:ind w:left="0" w:right="0" w:hanging="0"/>
        <w:jc w:val="both"/>
        <w:rPr/>
      </w:pPr>
      <w:r>
        <w:rPr>
          <w:spacing w:val="0"/>
          <w:w w:val="100"/>
          <w:shd w:fill="auto" w:val="clear"/>
        </w:rPr>
        <w:t xml:space="preserve">– </w:t>
      </w:r>
      <w:r>
        <w:rPr>
          <w:spacing w:val="0"/>
          <w:w w:val="100"/>
          <w:shd w:fill="auto" w:val="clear"/>
        </w:rPr>
        <w:t>Ebd., S. 164-165.</w:t>
      </w:r>
    </w:p>
    <w:p>
      <w:pPr>
        <w:pStyle w:val="Flietext31"/>
        <w:keepNext w:val="false"/>
        <w:keepLines w:val="false"/>
        <w:widowControl w:val="false"/>
        <w:shd w:val="clear" w:color="auto" w:fill="auto"/>
        <w:bidi w:val="0"/>
        <w:spacing w:lineRule="auto" w:line="297" w:before="0" w:after="0"/>
        <w:ind w:left="0" w:right="0" w:firstLine="360"/>
        <w:jc w:val="left"/>
        <w:rPr/>
      </w:pPr>
      <w:r>
        <w:rPr>
          <w:spacing w:val="0"/>
          <w:w w:val="100"/>
          <w:sz w:val="24"/>
          <w:szCs w:val="24"/>
          <w:shd w:fill="auto" w:val="clear"/>
          <w:lang w:val="en-US" w:eastAsia="en-US" w:bidi="en-US"/>
        </w:rPr>
        <w:t>A – Die Freimaurerei lehrt Vorherrschaft: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de-DE" w:eastAsia="de-DE" w:bidi="de-DE"/>
        </w:rPr>
        <w:t>- Philosophischer Zweifel;</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de-DE" w:eastAsia="de-DE" w:bidi="de-DE"/>
        </w:rPr>
        <w:t>- Physische und moralische Fähigkeiten;</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60"/>
        <w:ind w:left="0" w:right="0" w:firstLine="740"/>
        <w:jc w:val="left"/>
        <w:rPr/>
      </w:pPr>
      <w:r>
        <w:rPr>
          <w:spacing w:val="0"/>
          <w:w w:val="100"/>
          <w:sz w:val="24"/>
          <w:szCs w:val="24"/>
          <w:shd w:fill="auto" w:val="clear"/>
          <w:lang w:val="de-DE" w:eastAsia="de-DE" w:bidi="de-DE"/>
        </w:rPr>
        <w:t>- Der menschlichen Vernunft;</w:t>
      </w:r>
    </w:p>
    <w:p>
      <w:pPr>
        <w:pStyle w:val="Flietext31"/>
        <w:keepNext w:val="false"/>
        <w:keepLines w:val="false"/>
        <w:widowControl w:val="false"/>
        <w:shd w:val="clear" w:color="auto" w:fill="auto"/>
        <w:bidi w:val="0"/>
        <w:spacing w:lineRule="auto" w:line="297" w:before="0" w:after="0"/>
        <w:ind w:left="0" w:right="0" w:firstLine="360"/>
        <w:jc w:val="left"/>
        <w:rPr/>
      </w:pPr>
      <w:r>
        <w:rPr>
          <w:spacing w:val="0"/>
          <w:w w:val="100"/>
          <w:sz w:val="24"/>
          <w:szCs w:val="24"/>
          <w:shd w:fill="auto" w:val="clear"/>
          <w:lang w:val="de-DE" w:eastAsia="de-DE" w:bidi="de-DE"/>
        </w:rPr>
        <w:t>B – Sie beansprucht als Rechte:</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de-DE" w:eastAsia="de-DE" w:bidi="de-DE"/>
        </w:rPr>
        <w:t>- Gewissensfreiheit;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de-DE" w:eastAsia="de-DE" w:bidi="de-DE"/>
        </w:rPr>
        <w:t>- Die politische Bruderschaft;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de-DE" w:eastAsia="de-DE" w:bidi="de-DE"/>
        </w:rPr>
        <w:t>- Soziale Gleichheit;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de-DE" w:eastAsia="de-DE" w:bidi="de-DE"/>
        </w:rPr>
        <w:t>- Volksgesetzgebung,</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60"/>
        <w:ind w:left="0" w:right="0" w:firstLine="740"/>
        <w:jc w:val="left"/>
        <w:rPr/>
      </w:pPr>
      <w:r>
        <w:rPr>
          <w:spacing w:val="0"/>
          <w:w w:val="100"/>
          <w:sz w:val="24"/>
          <w:szCs w:val="24"/>
          <w:shd w:fill="auto" w:val="clear"/>
          <w:lang w:val="de-DE" w:eastAsia="de-DE" w:bidi="de-DE"/>
        </w:rPr>
        <w:t>- Politische Vereinigung;</w:t>
      </w:r>
    </w:p>
    <w:p>
      <w:pPr>
        <w:pStyle w:val="Flietext31"/>
        <w:keepNext w:val="false"/>
        <w:keepLines w:val="false"/>
        <w:widowControl w:val="false"/>
        <w:shd w:val="clear" w:color="auto" w:fill="auto"/>
        <w:bidi w:val="0"/>
        <w:spacing w:lineRule="auto" w:line="297" w:before="0" w:after="0"/>
        <w:ind w:left="0" w:right="0" w:firstLine="360"/>
        <w:jc w:val="left"/>
        <w:rPr/>
      </w:pPr>
      <w:r>
        <w:rPr>
          <w:spacing w:val="0"/>
          <w:w w:val="100"/>
          <w:sz w:val="24"/>
          <w:szCs w:val="24"/>
          <w:shd w:fill="auto" w:val="clear"/>
          <w:lang w:val="de-DE" w:eastAsia="de-DE" w:bidi="de-DE"/>
        </w:rPr>
        <w:t>C — Es verwendet als Mittel:</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de-DE" w:eastAsia="de-DE" w:bidi="de-DE"/>
        </w:rPr>
        <w:t>- Die Direktion für Volkswahlen:</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Die Einrichtung von „freimaurerischen internationalen Beziehungen“;</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300" w:before="0" w:after="0"/>
        <w:ind w:left="360" w:right="0" w:firstLine="400"/>
        <w:jc w:val="left"/>
        <w:rPr/>
      </w:pPr>
      <w:r>
        <w:rPr>
          <w:spacing w:val="0"/>
          <w:w w:val="100"/>
          <w:sz w:val="24"/>
          <w:szCs w:val="24"/>
          <w:shd w:fill="auto" w:val="clear"/>
          <w:lang w:val="en-US" w:eastAsia="en-US" w:bidi="en-US"/>
        </w:rPr>
        <w:t>- Die Abgrenzung „individueller und allgemeiner Autonomien“; D – Sie lehrt Vorherrschaft: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300" w:before="0" w:after="0"/>
        <w:ind w:left="0" w:right="0" w:firstLine="740"/>
        <w:jc w:val="left"/>
        <w:rPr/>
      </w:pPr>
      <w:r>
        <w:rPr>
          <w:spacing w:val="0"/>
          <w:w w:val="100"/>
          <w:sz w:val="24"/>
          <w:szCs w:val="24"/>
          <w:shd w:fill="auto" w:val="clear"/>
          <w:lang w:val="en-US" w:eastAsia="en-US" w:bidi="en-US"/>
        </w:rPr>
        <w:t>- Freimaurerreichtum;</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Freimaurerunterricht;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97" w:before="0" w:after="0"/>
        <w:ind w:left="360" w:right="0" w:firstLine="400"/>
        <w:jc w:val="left"/>
        <w:rPr/>
      </w:pPr>
      <w:r>
        <w:rPr>
          <w:spacing w:val="0"/>
          <w:w w:val="100"/>
          <w:sz w:val="24"/>
          <w:szCs w:val="24"/>
          <w:shd w:fill="auto" w:val="clear"/>
          <w:lang w:val="en-US" w:eastAsia="en-US" w:bidi="en-US"/>
        </w:rPr>
        <w:t>- freimaurerisches freies Denken; E – Sie beansprucht als Rechte:</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97" w:before="0" w:after="0"/>
        <w:ind w:left="0" w:right="0" w:firstLine="740"/>
        <w:jc w:val="left"/>
        <w:rPr/>
      </w:pPr>
      <w:r>
        <w:rPr>
          <w:spacing w:val="0"/>
          <w:w w:val="100"/>
          <w:sz w:val="24"/>
          <w:szCs w:val="24"/>
          <w:shd w:fill="auto" w:val="clear"/>
          <w:lang w:val="en-US" w:eastAsia="en-US" w:bidi="en-US"/>
        </w:rPr>
        <w:t>- Persönliche Freiheit;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Kosmopolitische Freiheit;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Freiheit von Volksversammlungen;</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Rede- und Schriftfreiheit;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60"/>
        <w:ind w:left="0" w:right="0" w:firstLine="740"/>
        <w:jc w:val="left"/>
        <w:rPr/>
      </w:pPr>
      <w:r>
        <w:rPr>
          <w:spacing w:val="0"/>
          <w:w w:val="100"/>
          <w:sz w:val="24"/>
          <w:szCs w:val="24"/>
          <w:shd w:fill="auto" w:val="clear"/>
          <w:lang w:val="en-US" w:eastAsia="en-US" w:bidi="en-US"/>
        </w:rPr>
        <w:t>- Moralische Freiheit;</w:t>
      </w:r>
    </w:p>
    <w:p>
      <w:pPr>
        <w:pStyle w:val="Flietext31"/>
        <w:keepNext w:val="false"/>
        <w:keepLines w:val="false"/>
        <w:widowControl w:val="false"/>
        <w:shd w:val="clear" w:color="auto" w:fill="auto"/>
        <w:bidi w:val="0"/>
        <w:spacing w:lineRule="auto" w:line="297" w:before="0" w:after="0"/>
        <w:ind w:left="0" w:right="0" w:firstLine="360"/>
        <w:jc w:val="left"/>
        <w:rPr/>
      </w:pPr>
      <w:r>
        <w:rPr>
          <w:spacing w:val="0"/>
          <w:w w:val="100"/>
          <w:sz w:val="24"/>
          <w:szCs w:val="24"/>
          <w:shd w:fill="auto" w:val="clear"/>
          <w:lang w:val="en-US" w:eastAsia="en-US" w:bidi="en-US"/>
        </w:rPr>
        <w:t>F - Es setzt alle Mittel ein, um:</w:t>
      </w:r>
    </w:p>
    <w:p>
      <w:pPr>
        <w:pStyle w:val="Flietext31"/>
        <w:keepNext w:val="false"/>
        <w:keepLines w:val="false"/>
        <w:widowControl w:val="false"/>
        <w:numPr>
          <w:ilvl w:val="0"/>
          <w:numId w:val="18"/>
        </w:numPr>
        <w:shd w:val="clear" w:color="auto" w:fill="auto"/>
        <w:tabs>
          <w:tab w:val="clear" w:pos="720"/>
          <w:tab w:val="left" w:pos="1233" w:leader="none"/>
        </w:tabs>
        <w:bidi w:val="0"/>
        <w:spacing w:lineRule="auto" w:line="240" w:before="0" w:after="0"/>
        <w:ind w:left="0" w:right="0" w:firstLine="740"/>
        <w:jc w:val="left"/>
        <w:rPr/>
      </w:pPr>
      <w:r>
        <w:rPr>
          <w:spacing w:val="0"/>
          <w:w w:val="100"/>
          <w:sz w:val="24"/>
          <w:szCs w:val="24"/>
          <w:shd w:fill="auto" w:val="clear"/>
          <w:lang w:val="en-US" w:eastAsia="en-US" w:bidi="en-US"/>
        </w:rPr>
        <w:t>- Wahrung des Rechts auf Freiheit;</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Falsche Freiheit unterdrücken;</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60"/>
        <w:ind w:left="0" w:right="0" w:firstLine="740"/>
        <w:jc w:val="left"/>
        <w:rPr/>
      </w:pPr>
      <w:r>
        <w:rPr>
          <w:spacing w:val="0"/>
          <w:w w:val="100"/>
          <w:sz w:val="24"/>
          <w:szCs w:val="24"/>
          <w:shd w:fill="auto" w:val="clear"/>
          <w:lang w:val="en-US" w:eastAsia="en-US" w:bidi="en-US"/>
        </w:rPr>
        <w:t>- Rehabiliter le proletariat ;</w:t>
      </w:r>
    </w:p>
    <w:p>
      <w:pPr>
        <w:pStyle w:val="Flietext31"/>
        <w:keepNext w:val="false"/>
        <w:keepLines w:val="false"/>
        <w:widowControl w:val="false"/>
        <w:shd w:val="clear" w:color="auto" w:fill="auto"/>
        <w:bidi w:val="0"/>
        <w:spacing w:lineRule="auto" w:line="297" w:before="0" w:after="0"/>
        <w:ind w:left="0" w:right="0" w:firstLine="360"/>
        <w:jc w:val="left"/>
        <w:rPr/>
      </w:pPr>
      <w:r>
        <w:rPr>
          <w:spacing w:val="0"/>
          <w:w w:val="100"/>
          <w:sz w:val="24"/>
          <w:szCs w:val="24"/>
          <w:shd w:fill="auto" w:val="clear"/>
          <w:lang w:val="en-US" w:eastAsia="en-US" w:bidi="en-US"/>
        </w:rPr>
        <w:t>G – Sie lehrt die Vorherrschaft des Freimaurerordens:</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Auf jede konstituierte Behörde;</w:t>
      </w:r>
    </w:p>
    <w:p>
      <w:pPr>
        <w:pStyle w:val="Flietext31"/>
        <w:keepNext w:val="false"/>
        <w:keepLines w:val="false"/>
        <w:widowControl w:val="false"/>
        <w:numPr>
          <w:ilvl w:val="0"/>
          <w:numId w:val="18"/>
        </w:numPr>
        <w:shd w:val="clear" w:color="auto" w:fill="auto"/>
        <w:tabs>
          <w:tab w:val="clear" w:pos="720"/>
          <w:tab w:val="left" w:pos="1228" w:leader="none"/>
        </w:tabs>
        <w:bidi w:val="0"/>
        <w:spacing w:lineRule="auto" w:line="240" w:before="0" w:after="0"/>
        <w:ind w:left="0" w:right="0" w:firstLine="740"/>
        <w:jc w:val="left"/>
        <w:rPr/>
      </w:pPr>
      <w:r>
        <w:rPr>
          <w:spacing w:val="0"/>
          <w:w w:val="100"/>
          <w:sz w:val="24"/>
          <w:szCs w:val="24"/>
          <w:shd w:fill="auto" w:val="clear"/>
          <w:lang w:val="en-US" w:eastAsia="en-US" w:bidi="en-US"/>
        </w:rPr>
        <w:t>- Auf jeder unverantwortlichen Macht;</w:t>
      </w:r>
    </w:p>
    <w:p>
      <w:pPr>
        <w:pStyle w:val="Flietext31"/>
        <w:keepNext w:val="false"/>
        <w:keepLines w:val="false"/>
        <w:widowControl w:val="false"/>
        <w:numPr>
          <w:ilvl w:val="0"/>
          <w:numId w:val="18"/>
        </w:numPr>
        <w:shd w:val="clear" w:color="auto" w:fill="auto"/>
        <w:tabs>
          <w:tab w:val="clear" w:pos="720"/>
          <w:tab w:val="left" w:pos="1237" w:leader="none"/>
        </w:tabs>
        <w:bidi w:val="0"/>
        <w:spacing w:lineRule="auto" w:line="292" w:before="0" w:after="0"/>
        <w:ind w:left="360" w:right="0" w:firstLine="400"/>
        <w:jc w:val="left"/>
        <w:rPr/>
      </w:pPr>
      <w:r>
        <w:rPr>
          <w:spacing w:val="0"/>
          <w:w w:val="100"/>
          <w:sz w:val="24"/>
          <w:szCs w:val="24"/>
          <w:shd w:fill="auto" w:val="clear"/>
          <w:lang w:val="en-US" w:eastAsia="en-US" w:bidi="en-US"/>
        </w:rPr>
        <w:t>- Auf allen Despotismus; H — Sie beansprucht als Rechte:</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92" w:before="0" w:after="0"/>
        <w:ind w:left="0" w:right="0" w:firstLine="740"/>
        <w:jc w:val="left"/>
        <w:rPr/>
      </w:pPr>
      <w:r>
        <w:rPr>
          <w:spacing w:val="0"/>
          <w:w w:val="100"/>
          <w:sz w:val="24"/>
          <w:szCs w:val="24"/>
          <w:shd w:fill="auto" w:val="clear"/>
          <w:lang w:val="en-US" w:eastAsia="en-US" w:bidi="en-US"/>
        </w:rPr>
        <w:t>- Freimaurergleichheit gegenüber allen Privilegien;</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Freimaurerjustiz; .</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Natürliche Religion und universelle Moral;</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Das Gesetz des Fortschritts hat Vorrang vor aller Moral und Philosophie;</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97" w:before="0" w:after="0"/>
        <w:ind w:left="360" w:right="0" w:firstLine="400"/>
        <w:jc w:val="left"/>
        <w:rPr/>
      </w:pPr>
      <w:r>
        <w:rPr>
          <w:spacing w:val="0"/>
          <w:w w:val="100"/>
          <w:sz w:val="24"/>
          <w:szCs w:val="24"/>
          <w:shd w:fill="auto" w:val="clear"/>
          <w:lang w:val="en-US" w:eastAsia="en-US" w:bidi="en-US"/>
        </w:rPr>
        <w:t>- Zwangskampf für politische und religiöse Freiheit; E — Es verwendet als Mittel:</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97" w:before="0" w:after="0"/>
        <w:ind w:left="0" w:right="0" w:firstLine="740"/>
        <w:jc w:val="left"/>
        <w:rPr/>
      </w:pPr>
      <w:r>
        <w:rPr>
          <w:spacing w:val="0"/>
          <w:w w:val="100"/>
          <w:sz w:val="24"/>
          <w:szCs w:val="24"/>
          <w:shd w:fill="auto" w:val="clear"/>
          <w:lang w:val="en-US" w:eastAsia="en-US" w:bidi="en-US"/>
        </w:rPr>
        <w:t>- Die Entwicklung der Exekutivgewalt des Freimaurerordens;</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0"/>
        <w:ind w:left="0" w:right="0" w:firstLine="740"/>
        <w:jc w:val="left"/>
        <w:rPr/>
      </w:pPr>
      <w:r>
        <w:rPr>
          <w:spacing w:val="0"/>
          <w:w w:val="100"/>
          <w:sz w:val="24"/>
          <w:szCs w:val="24"/>
          <w:shd w:fill="auto" w:val="clear"/>
          <w:lang w:val="en-US" w:eastAsia="en-US" w:bidi="en-US"/>
        </w:rPr>
        <w:t>- Die Entwicklung der kollektiven Macht des Freimaurerordens;</w:t>
      </w:r>
    </w:p>
    <w:p>
      <w:pPr>
        <w:pStyle w:val="Flietext31"/>
        <w:keepNext w:val="false"/>
        <w:keepLines w:val="false"/>
        <w:widowControl w:val="false"/>
        <w:numPr>
          <w:ilvl w:val="0"/>
          <w:numId w:val="18"/>
        </w:numPr>
        <w:shd w:val="clear" w:color="auto" w:fill="auto"/>
        <w:tabs>
          <w:tab w:val="clear" w:pos="720"/>
          <w:tab w:val="left" w:pos="1226" w:leader="none"/>
        </w:tabs>
        <w:bidi w:val="0"/>
        <w:spacing w:lineRule="auto" w:line="240" w:before="0" w:after="360"/>
        <w:ind w:left="0" w:right="0" w:firstLine="740"/>
        <w:jc w:val="left"/>
        <w:rPr/>
      </w:pPr>
      <w:r>
        <w:rPr>
          <w:spacing w:val="0"/>
          <w:w w:val="100"/>
          <w:sz w:val="24"/>
          <w:szCs w:val="24"/>
          <w:shd w:fill="auto" w:val="clear"/>
          <w:lang w:val="en-US" w:eastAsia="en-US" w:bidi="en-US"/>
        </w:rPr>
        <w:t>- Die Festigung der höchsten Macht des Freimaurerordens. (123)</w:t>
      </w:r>
    </w:p>
    <w:p>
      <w:pPr>
        <w:pStyle w:val="Flietext21"/>
        <w:keepNext w:val="false"/>
        <w:keepLines w:val="false"/>
        <w:widowControl w:val="false"/>
        <w:numPr>
          <w:ilvl w:val="0"/>
          <w:numId w:val="17"/>
        </w:numPr>
        <w:shd w:val="clear" w:color="auto" w:fill="auto"/>
        <w:tabs>
          <w:tab w:val="clear" w:pos="720"/>
          <w:tab w:val="left" w:pos="493"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Die okkulte Theokratie, S. 442-443.</w:t>
      </w:r>
    </w:p>
    <w:p>
      <w:pPr>
        <w:pStyle w:val="Flietext31"/>
        <w:keepNext w:val="false"/>
        <w:keepLines w:val="false"/>
        <w:widowControl w:val="false"/>
        <w:shd w:val="clear" w:color="auto" w:fill="auto"/>
        <w:bidi w:val="0"/>
        <w:spacing w:lineRule="auto" w:line="240" w:before="0" w:after="120"/>
        <w:ind w:left="0" w:right="0" w:firstLine="360"/>
        <w:jc w:val="left"/>
        <w:rPr/>
      </w:pPr>
      <w:r>
        <w:rPr>
          <w:spacing w:val="0"/>
          <w:w w:val="100"/>
          <w:sz w:val="24"/>
          <w:szCs w:val="24"/>
          <w:shd w:fill="auto" w:val="clear"/>
          <w:lang w:val="en-US" w:eastAsia="en-US" w:bidi="en-US"/>
        </w:rPr>
        <w:t>Nun zu seiner offiziellen, politischen und religiösen Auslegung:</w:t>
      </w:r>
    </w:p>
    <w:p>
      <w:pPr>
        <w:pStyle w:val="Flietext3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A – Die Freimaurerei lehrt, dass der Mensch ist</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Attentate sozial, politisch und religiös;</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Befreit von den Kardinaltugenden Magonic;</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Von den Freimaurerkräften wiederbelebt;</w:t>
      </w:r>
    </w:p>
    <w:p>
      <w:pPr>
        <w:pStyle w:val="Flietext3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B — Es schreibt als Pflichten vor:</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L'instruction Morale progressive Magonnique;</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Die Magonische Befriedung des Bewusstseins;</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Magonischer Frieden, Eintracht und Harmonie;</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Gerechtigkeit und magonische Milde;</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Sympathie und freimaurerische gegenseitige Hilfe;</w:t>
      </w:r>
    </w:p>
    <w:p>
      <w:pPr>
        <w:pStyle w:val="Flietext3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C — Es verwendet als Mittel:</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Die vollständige Beseitigung der Intoleranz gegenüber Fanatismus;</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Die vollständige Beseitigung von Despotismus und Tyrannei;</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Die vollständige Beseitigung der Unwissenheit der Menschen;</w:t>
      </w:r>
    </w:p>
    <w:p>
      <w:pPr>
        <w:pStyle w:val="Flietext3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D — Sie lehrt das die Leute</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wird von den philosophischen und spirituellen Studien des Ordens angeleitet;</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Wird durch das Wissen des Meisters, der die Erste Ursache ist, belehrt;</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1120" w:right="0" w:hanging="360"/>
        <w:jc w:val="left"/>
        <w:rPr/>
      </w:pPr>
      <w:r>
        <w:rPr>
          <w:spacing w:val="0"/>
          <w:w w:val="100"/>
          <w:sz w:val="24"/>
          <w:szCs w:val="24"/>
          <w:shd w:fill="auto" w:val="clear"/>
          <w:lang w:val="en-US" w:eastAsia="en-US" w:bidi="en-US"/>
        </w:rPr>
        <w:t>- Wird von Liberty erzogen. Brüderlichkeit, Intelligenz und Magonische Tugend;</w:t>
      </w:r>
    </w:p>
    <w:p>
      <w:pPr>
        <w:pStyle w:val="Flietext3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E — Sie erklärt den Krieg:</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Apathie durch Wachsamkeit und Ausdauer;</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Zum Leichtsinn durch bewaffnete Arbeit, die Kelle und das Schwert;</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Zur Philosophie des Westens durch die Freimaurerphilosophie;</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An die „Religion des Westens“ durch freimaurerische Wohltätigkeit;</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Durch Geduld und Resignation eilen;</w:t>
      </w:r>
    </w:p>
    <w:p>
      <w:pPr>
        <w:pStyle w:val="Flietext3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F — Es empfiehlt als Mittel:</w:t>
      </w:r>
    </w:p>
    <w:p>
      <w:pPr>
        <w:pStyle w:val="Flietext31"/>
        <w:keepNext w:val="false"/>
        <w:keepLines w:val="false"/>
        <w:widowControl w:val="false"/>
        <w:numPr>
          <w:ilvl w:val="0"/>
          <w:numId w:val="19"/>
        </w:numPr>
        <w:shd w:val="clear" w:color="auto" w:fill="auto"/>
        <w:tabs>
          <w:tab w:val="clear" w:pos="720"/>
          <w:tab w:val="left" w:pos="1248" w:leader="none"/>
        </w:tabs>
        <w:bidi w:val="0"/>
        <w:spacing w:lineRule="auto" w:line="240" w:before="0" w:after="0"/>
        <w:ind w:left="0" w:right="0" w:firstLine="760"/>
        <w:jc w:val="left"/>
        <w:rPr/>
      </w:pPr>
      <w:r>
        <w:rPr>
          <w:spacing w:val="0"/>
          <w:w w:val="100"/>
          <w:sz w:val="24"/>
          <w:szCs w:val="24"/>
          <w:shd w:fill="auto" w:val="clear"/>
          <w:lang w:val="en-US" w:eastAsia="en-US" w:bidi="en-US"/>
        </w:rPr>
        <w:t>- Die Belehrung, der Gehorsam und die Hingabe des Volkes;</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Die freie und unabhängige Justiz;</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Würde und Ehre der Arbeit;</w:t>
      </w:r>
    </w:p>
    <w:p>
      <w:pPr>
        <w:pStyle w:val="Flietext3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G – Es lehrt, dass die Regierung:</w:t>
      </w:r>
    </w:p>
    <w:sdt>
      <w:sdtPr>
        <w:docPartObj>
          <w:docPartGallery w:val="Table of Contents"/>
          <w:docPartUnique w:val="true"/>
        </w:docPartObj>
      </w:sdtPr>
      <w:sdtContent>
        <w:p>
          <w:pPr>
            <w:pStyle w:val="Inhaltsverzeichnis1"/>
            <w:keepNext w:val="false"/>
            <w:keepLines w:val="false"/>
            <w:widowControl w:val="false"/>
            <w:numPr>
              <w:ilvl w:val="0"/>
              <w:numId w:val="19"/>
            </w:numPr>
            <w:shd w:fill="auto" w:val="clear"/>
            <w:tabs>
              <w:tab w:val="clear" w:pos="720"/>
              <w:tab w:val="left" w:pos="1242" w:leader="none"/>
            </w:tabs>
            <w:bidi w:val="0"/>
            <w:spacing w:lineRule="auto" w:line="240" w:before="0" w:after="0"/>
            <w:ind w:left="0" w:right="0" w:firstLine="760"/>
            <w:jc w:val="left"/>
            <w:rPr/>
          </w:pPr>
          <w:r>
            <w:fldChar w:fldCharType="begin"/>
          </w:r>
          <w:r>
            <w:rPr>
              <w:sz w:val="24"/>
              <w:spacing w:val="0"/>
              <w:shd w:fill="auto" w:val="clear"/>
              <w:szCs w:val="24"/>
              <w:w w:val="100"/>
              <w:lang w:val="en-US" w:eastAsia="en-US" w:bidi="en-US"/>
            </w:rPr>
            <w:instrText xml:space="preserve"> TOC \z \o "1-5" \h</w:instrText>
          </w:r>
          <w:r>
            <w:rPr>
              <w:sz w:val="24"/>
              <w:spacing w:val="0"/>
              <w:shd w:fill="auto" w:val="clear"/>
              <w:szCs w:val="24"/>
              <w:w w:val="100"/>
              <w:lang w:val="en-US" w:eastAsia="en-US" w:bidi="en-US"/>
            </w:rPr>
            <w:fldChar w:fldCharType="separate"/>
          </w:r>
          <w:r>
            <w:rPr>
              <w:spacing w:val="0"/>
              <w:w w:val="100"/>
              <w:sz w:val="24"/>
              <w:szCs w:val="24"/>
              <w:shd w:fill="auto" w:val="clear"/>
              <w:lang w:val="en-US" w:eastAsia="en-US" w:bidi="en-US"/>
            </w:rPr>
            <w:t>- ?</w:t>
          </w:r>
        </w:p>
        <w:p>
          <w:pPr>
            <w:pStyle w:val="Inhaltsverzeichnis1"/>
            <w:keepNext w:val="false"/>
            <w:keepLines w:val="false"/>
            <w:widowControl w:val="false"/>
            <w:numPr>
              <w:ilvl w:val="0"/>
              <w:numId w:val="19"/>
            </w:numPr>
            <w:shd w:val="clear" w:color="auto" w:fill="auto"/>
            <w:tabs>
              <w:tab w:val="clear" w:pos="720"/>
              <w:tab w:val="left" w:pos="1243" w:leader="none"/>
            </w:tabs>
            <w:bidi w:val="0"/>
            <w:spacing w:lineRule="auto" w:line="240" w:before="0" w:after="0"/>
            <w:ind w:left="0" w:right="0" w:firstLine="760"/>
            <w:jc w:val="left"/>
            <w:rPr/>
          </w:pPr>
          <w:r>
            <w:rPr>
              <w:spacing w:val="0"/>
              <w:w w:val="100"/>
              <w:sz w:val="24"/>
              <w:szCs w:val="24"/>
              <w:shd w:fill="auto" w:val="clear"/>
              <w:lang w:val="en-US" w:eastAsia="en-US" w:bidi="en-US"/>
            </w:rPr>
            <w:t>- ?</w:t>
          </w:r>
        </w:p>
        <w:p>
          <w:pPr>
            <w:pStyle w:val="Inhaltsverzeichnis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Um das Verbrechen und die Dummheit der Intoleranz zu bekämpfen;</w:t>
          </w:r>
        </w:p>
        <w:p>
          <w:pPr>
            <w:pStyle w:val="Inhaltsverzeichnis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H — Sie erkennt.</w:t>
          </w:r>
        </w:p>
        <w:p>
          <w:pPr>
            <w:pStyle w:val="Inhaltsverzeichnis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Die Freiheit des Menschen, Böses zu tun oder Gutes zu verfolgen;</w:t>
          </w:r>
        </w:p>
        <w:p>
          <w:pPr>
            <w:pStyle w:val="Inhaltsverzeichnis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w:t>
          </w:r>
        </w:p>
        <w:p>
          <w:pPr>
            <w:pStyle w:val="Inhaltsverzeichnis1"/>
            <w:keepNext w:val="false"/>
            <w:keepLines w:val="false"/>
            <w:widowControl w:val="false"/>
            <w:numPr>
              <w:ilvl w:val="0"/>
              <w:numId w:val="19"/>
            </w:numPr>
            <w:shd w:val="clear" w:color="auto" w:fill="auto"/>
            <w:tabs>
              <w:tab w:val="clear" w:pos="720"/>
              <w:tab w:val="left" w:pos="1243" w:leader="none"/>
            </w:tabs>
            <w:bidi w:val="0"/>
            <w:spacing w:lineRule="auto" w:line="240" w:before="0" w:after="0"/>
            <w:ind w:left="0" w:right="0" w:firstLine="760"/>
            <w:jc w:val="left"/>
            <w:rPr/>
          </w:pPr>
          <w:r>
            <w:rPr>
              <w:spacing w:val="0"/>
              <w:w w:val="100"/>
              <w:sz w:val="24"/>
              <w:szCs w:val="24"/>
              <w:shd w:fill="auto" w:val="clear"/>
              <w:lang w:val="en-US" w:eastAsia="en-US" w:bidi="en-US"/>
            </w:rPr>
            <w:t>- ?</w:t>
          </w:r>
          <w:r>
            <w:rPr>
              <w:sz w:val="24"/>
              <w:spacing w:val="0"/>
              <w:shd w:fill="auto" w:val="clear"/>
              <w:szCs w:val="24"/>
              <w:w w:val="100"/>
              <w:lang w:val="en-US" w:eastAsia="en-US" w:bidi="en-US"/>
            </w:rPr>
            <w:fldChar w:fldCharType="end"/>
          </w:r>
        </w:p>
      </w:sdtContent>
    </w:sdt>
    <w:p>
      <w:pPr>
        <w:pStyle w:val="Flietext31"/>
        <w:keepNext w:val="false"/>
        <w:keepLines w:val="false"/>
        <w:widowControl w:val="false"/>
        <w:numPr>
          <w:ilvl w:val="0"/>
          <w:numId w:val="19"/>
        </w:numPr>
        <w:shd w:fill="auto" w:val="clear"/>
        <w:tabs>
          <w:tab w:val="clear" w:pos="720"/>
          <w:tab w:val="left" w:pos="1242" w:leader="none"/>
        </w:tabs>
        <w:bidi w:val="0"/>
        <w:spacing w:lineRule="auto" w:line="240" w:before="0" w:after="0"/>
        <w:ind w:left="0" w:right="0" w:firstLine="760"/>
        <w:jc w:val="left"/>
        <w:rPr/>
      </w:pPr>
      <w:r>
        <w:rPr>
          <w:spacing w:val="0"/>
          <w:w w:val="100"/>
          <w:sz w:val="24"/>
          <w:szCs w:val="24"/>
          <w:shd w:fill="auto" w:val="clear"/>
          <w:lang w:val="en-US" w:eastAsia="en-US" w:bidi="en-US"/>
        </w:rPr>
        <w:t>- Schöpfung als Offenbarung der Ersten Ursache;</w:t>
      </w:r>
    </w:p>
    <w:p>
      <w:pPr>
        <w:pStyle w:val="Flietext31"/>
        <w:keepNext w:val="false"/>
        <w:keepLines w:val="false"/>
        <w:widowControl w:val="false"/>
        <w:numPr>
          <w:ilvl w:val="0"/>
          <w:numId w:val="19"/>
        </w:numPr>
        <w:shd w:val="clear" w:color="auto" w:fill="auto"/>
        <w:tabs>
          <w:tab w:val="clear" w:pos="720"/>
          <w:tab w:val="left" w:pos="1242" w:leader="none"/>
        </w:tabs>
        <w:bidi w:val="0"/>
        <w:spacing w:lineRule="auto" w:line="240" w:before="0" w:after="0"/>
        <w:ind w:left="1120" w:right="0" w:hanging="360"/>
        <w:jc w:val="left"/>
        <w:rPr/>
      </w:pPr>
      <w:r>
        <w:rPr>
          <w:spacing w:val="0"/>
          <w:w w:val="100"/>
          <w:sz w:val="24"/>
          <w:szCs w:val="24"/>
          <w:shd w:fill="auto" w:val="clear"/>
          <w:lang w:val="en-US" w:eastAsia="en-US" w:bidi="en-US"/>
        </w:rPr>
        <w:t>- Die Pflicht der primären Ursache, den Irrtum mit allen Mitteln zu beseitigen, welcher Art auch immer;</w:t>
      </w:r>
    </w:p>
    <w:p>
      <w:pPr>
        <w:pStyle w:val="Flietext31"/>
        <w:keepNext w:val="false"/>
        <w:keepLines w:val="false"/>
        <w:widowControl w:val="false"/>
        <w:shd w:val="clear" w:color="auto" w:fill="auto"/>
        <w:bidi w:val="0"/>
        <w:spacing w:lineRule="auto" w:line="240" w:before="0" w:after="0"/>
        <w:ind w:left="0" w:right="0" w:firstLine="380"/>
        <w:jc w:val="left"/>
        <w:rPr/>
      </w:pPr>
      <w:r>
        <w:rPr>
          <w:spacing w:val="0"/>
          <w:w w:val="100"/>
          <w:sz w:val="24"/>
          <w:szCs w:val="24"/>
          <w:shd w:fill="auto" w:val="clear"/>
          <w:lang w:val="en-US" w:eastAsia="en-US" w:bidi="en-US"/>
        </w:rPr>
        <w:t>Ich — Sie wünscht sich:</w:t>
      </w:r>
    </w:p>
    <w:p>
      <w:pPr>
        <w:pStyle w:val="Flietext31"/>
        <w:keepNext w:val="false"/>
        <w:keepLines w:val="false"/>
        <w:widowControl w:val="false"/>
        <w:numPr>
          <w:ilvl w:val="0"/>
          <w:numId w:val="19"/>
        </w:numPr>
        <w:shd w:val="clear" w:color="auto" w:fill="auto"/>
        <w:tabs>
          <w:tab w:val="clear" w:pos="720"/>
          <w:tab w:val="left" w:pos="1255" w:leader="none"/>
        </w:tabs>
        <w:bidi w:val="0"/>
        <w:spacing w:lineRule="auto" w:line="240" w:before="0" w:after="0"/>
        <w:ind w:left="0" w:right="0" w:firstLine="740"/>
        <w:jc w:val="both"/>
        <w:rPr/>
      </w:pPr>
      <w:r>
        <w:rPr>
          <w:spacing w:val="0"/>
          <w:w w:val="100"/>
          <w:sz w:val="24"/>
          <w:szCs w:val="24"/>
          <w:shd w:fill="auto" w:val="clear"/>
          <w:lang w:val="en-US" w:eastAsia="en-US" w:bidi="en-US"/>
        </w:rPr>
        <w:t>- Der Sieg der Maronnerie durch die Reinheit ihres Dogmas;</w:t>
      </w:r>
    </w:p>
    <w:p>
      <w:pPr>
        <w:pStyle w:val="Flietext31"/>
        <w:keepNext w:val="false"/>
        <w:keepLines w:val="false"/>
        <w:widowControl w:val="false"/>
        <w:numPr>
          <w:ilvl w:val="0"/>
          <w:numId w:val="19"/>
        </w:numPr>
        <w:shd w:val="clear" w:color="auto" w:fill="auto"/>
        <w:tabs>
          <w:tab w:val="clear" w:pos="720"/>
          <w:tab w:val="left" w:pos="1255" w:leader="none"/>
        </w:tabs>
        <w:bidi w:val="0"/>
        <w:spacing w:lineRule="auto" w:line="240" w:before="0" w:after="0"/>
        <w:ind w:left="1120" w:right="0" w:hanging="360"/>
        <w:jc w:val="both"/>
        <w:rPr/>
      </w:pPr>
      <w:r>
        <w:rPr>
          <w:spacing w:val="0"/>
          <w:w w:val="100"/>
          <w:sz w:val="24"/>
          <w:szCs w:val="24"/>
          <w:shd w:fill="auto" w:val="clear"/>
          <w:lang w:val="en-US" w:eastAsia="en-US" w:bidi="en-US"/>
        </w:rPr>
        <w:t>- Der Sieg des Kastanienbrauns durch die harmonische Zusammenarbeit aller Kastanienbraunwerkstätten;</w:t>
      </w:r>
    </w:p>
    <w:p>
      <w:pPr>
        <w:pStyle w:val="Flietext31"/>
        <w:keepNext w:val="false"/>
        <w:keepLines w:val="false"/>
        <w:widowControl w:val="false"/>
        <w:numPr>
          <w:ilvl w:val="0"/>
          <w:numId w:val="19"/>
        </w:numPr>
        <w:shd w:val="clear" w:color="auto" w:fill="auto"/>
        <w:tabs>
          <w:tab w:val="clear" w:pos="720"/>
          <w:tab w:val="left" w:pos="1255" w:leader="none"/>
        </w:tabs>
        <w:bidi w:val="0"/>
        <w:spacing w:lineRule="auto" w:line="240" w:before="0" w:after="100"/>
        <w:ind w:left="0" w:right="0" w:firstLine="740"/>
        <w:jc w:val="left"/>
        <w:rPr/>
      </w:pPr>
      <w:r>
        <w:rPr>
          <w:spacing w:val="0"/>
          <w:w w:val="100"/>
          <w:sz w:val="24"/>
          <w:szCs w:val="24"/>
          <w:shd w:fill="auto" w:val="clear"/>
          <w:lang w:val="en-US" w:eastAsia="en-US" w:bidi="en-US"/>
        </w:rPr>
        <w:t>- ? (124)</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Ich habe die jüdischen und luziferischen Interpretationen der 33 Grade aus Platzgründen weggelassen, und weil die philosophischen, politischen und religiösen Interpretationen dieser Grade viel leichter in der Realität der Welt der Bildung, der Welt der Bildung, zu finden sind Arbeit und die Gesellschaft von Quebec in den letzten 34 Jahren.</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Ein markantes Beispiel für das „Freimaurerwerk“ für die Sabotage einer christlichen Gesellschaft unter dem Deckmantel der Befreiung dieser von ihren Ketten der Vergangenheit ist das der Quebec Society. Ein Dokument, das 1961, also ganz am Anfang dessen, was später „La Revolution Tranquille“ genannt wurde, entdeckt und in der Ottawa-Zeitung „Le Droit“ vom 19. August 1961 wiedergegeben wurde, bleibt ein mehr als offensichtliches Beispiel für diese unglückliche Situation.</w:t>
      </w:r>
    </w:p>
    <w:p>
      <w:pPr>
        <w:pStyle w:val="Flietext31"/>
        <w:keepNext w:val="false"/>
        <w:keepLines w:val="false"/>
        <w:widowControl w:val="false"/>
        <w:shd w:val="clear" w:color="auto" w:fill="auto"/>
        <w:bidi w:val="0"/>
        <w:spacing w:lineRule="auto" w:line="240" w:before="0" w:after="200"/>
        <w:ind w:left="0" w:right="0" w:firstLine="380"/>
        <w:jc w:val="both"/>
        <w:rPr/>
      </w:pPr>
      <w:r>
        <w:rPr>
          <w:spacing w:val="0"/>
          <w:w w:val="100"/>
          <w:sz w:val="24"/>
          <w:szCs w:val="24"/>
          <w:shd w:fill="auto" w:val="clear"/>
          <w:lang w:val="en-US" w:eastAsia="en-US" w:bidi="en-US"/>
        </w:rPr>
        <w:t>Quebec ist im Gegensatz zu vielen anderen Ländern, die zu einer bestimmten Zeit "kolonialisiert" wurden, eher eine Erweiterung Frankreichs; ein 2. französisches Land, wie der Name eingangs andeutete, ein "Neu-Frankreich". Daher war seine Bevölkerung, die von royalistischer Abstammung und vor 1960 stark katholisch war, eine unantastbare Bastion, die der Grand Orient von Frankreich vor der Errichtung der Neuen Weltordnung erobern musste. Besonders für diejenigen, die an die „Prophezeiungen der Kirche“ und andere glauben, dass dieses französische Land genau dasjenige sein könnte, das den „Heiligen Papst“ und die „Grand Monarque“ in sich trägt. (125)</w:t>
      </w:r>
    </w:p>
    <w:p>
      <w:pPr>
        <w:pStyle w:val="Berschrift31"/>
        <w:keepNext w:val="true"/>
        <w:keepLines/>
        <w:widowControl w:val="false"/>
        <w:shd w:val="clear" w:color="auto" w:fill="auto"/>
        <w:bidi w:val="0"/>
        <w:spacing w:before="0" w:after="0"/>
        <w:ind w:left="0" w:right="0" w:firstLine="200"/>
        <w:jc w:val="left"/>
        <w:rPr/>
      </w:pPr>
      <w:bookmarkStart w:id="51" w:name="bookmark52"/>
      <w:bookmarkStart w:id="52" w:name="bookmark51"/>
      <w:r>
        <w:rPr>
          <w:spacing w:val="0"/>
          <w:w w:val="100"/>
          <w:shd w:fill="auto" w:val="clear"/>
          <w:lang w:val="de-DE" w:eastAsia="de-DE" w:bidi="de-DE"/>
        </w:rPr>
        <w:t>Laisierungsplan: „für die EINRICHTUNG</w:t>
      </w:r>
      <w:bookmarkEnd w:id="51"/>
      <w:bookmarkEnd w:id="52"/>
    </w:p>
    <w:p>
      <w:pPr>
        <w:pStyle w:val="Flietext31"/>
        <w:keepNext w:val="false"/>
        <w:keepLines w:val="false"/>
        <w:widowControl w:val="false"/>
        <w:shd w:val="clear" w:color="auto" w:fill="auto"/>
        <w:bidi w:val="0"/>
        <w:spacing w:lineRule="auto" w:line="220" w:before="0" w:after="280"/>
        <w:ind w:left="0" w:right="0" w:firstLine="200"/>
        <w:jc w:val="left"/>
        <w:rPr>
          <w:sz w:val="26"/>
          <w:szCs w:val="26"/>
        </w:rPr>
      </w:pPr>
      <w:bookmarkStart w:id="53" w:name="bookmark53"/>
      <w:r>
        <w:rPr>
          <w:b/>
          <w:bCs/>
          <w:spacing w:val="0"/>
          <w:w w:val="100"/>
          <w:sz w:val="26"/>
          <w:szCs w:val="26"/>
          <w:shd w:fill="auto" w:val="clear"/>
          <w:lang w:val="de-DE" w:eastAsia="de-DE" w:bidi="de-DE"/>
        </w:rPr>
        <w:t>einer freimaurerischen Gesellschaft“</w:t>
      </w:r>
      <w:bookmarkEnd w:id="53"/>
    </w:p>
    <w:p>
      <w:pPr>
        <w:pStyle w:val="Flietext31"/>
        <w:keepNext w:val="false"/>
        <w:keepLines w:val="false"/>
        <w:widowControl w:val="false"/>
        <w:shd w:val="clear" w:color="auto" w:fill="auto"/>
        <w:bidi w:val="0"/>
        <w:spacing w:lineRule="auto" w:line="240" w:before="0" w:after="100"/>
        <w:ind w:left="0" w:right="0" w:firstLine="380"/>
        <w:jc w:val="both"/>
        <w:rPr/>
      </w:pPr>
      <w:r>
        <w:rPr>
          <w:spacing w:val="0"/>
          <w:w w:val="100"/>
          <w:sz w:val="24"/>
          <w:szCs w:val="24"/>
          <w:shd w:fill="auto" w:val="clear"/>
          <w:lang w:val="en-US" w:eastAsia="en-US" w:bidi="en-US"/>
        </w:rPr>
        <w:t>Basierend auf der Unzufriedenheit eines Volkes mit seiner Vergangenheit (Quebec in den 1960er-Jahren versus Duplessis-Ära in den 1950er-Jahren); dem Grand Orient de France gelang es, durch neue Intellektuelle etwa 1.000 neue Wörter pro Jahr nach Quebec zu bringen. Diese Worte brachten in das bereits vorhandene Vokabular eine bis dahin völlig unbekannte Dimension, die des „Streits der etablierten Ordnung“. Die bis dahin von der Kirche kontrollierte hatte daher zunächst versucht, die Priester, die Mönche und Nonnen aus allen Kreisen des Bildungswesens, der Politik, der sozialen Sphären, wie die der Krankenhäuser, der Familienangelegenheiten und darüber hinaus zu drängen alle, von allen Jugendorganisationen und Gewerkschaften der Quebec Society.</w:t>
      </w:r>
    </w:p>
    <w:p>
      <w:pPr>
        <w:pStyle w:val="Flietext31"/>
        <w:keepNext w:val="false"/>
        <w:keepLines w:val="false"/>
        <w:widowControl w:val="false"/>
        <w:shd w:val="clear" w:color="auto" w:fill="auto"/>
        <w:bidi w:val="0"/>
        <w:spacing w:lineRule="auto" w:line="240" w:before="0" w:after="380"/>
        <w:ind w:left="0" w:right="0" w:firstLine="380"/>
        <w:jc w:val="both"/>
        <w:rPr/>
      </w:pPr>
      <w:r>
        <w:rPr>
          <w:spacing w:val="0"/>
          <w:w w:val="100"/>
          <w:sz w:val="24"/>
          <w:szCs w:val="24"/>
          <w:shd w:fill="auto" w:val="clear"/>
          <w:lang w:val="en-US" w:eastAsia="en-US" w:bidi="en-US"/>
        </w:rPr>
        <w:t>Zweitens, die Bildung zu liberalisieren, damit die Arbeiterklasse, die seit Jahrhunderten ausgebeutet und abgelehnt wird, freien Zugang dazu hat. Es waren dieselben Schichten, die als erste diese neue Sprache aufgriffen und sie in politischer und sozialer Auseinandersetzung zu ihrem Höhepunkt trieben. Es ist Knoblauch-</w:t>
      </w:r>
    </w:p>
    <w:p>
      <w:pPr>
        <w:pStyle w:val="Flietext21"/>
        <w:keepNext w:val="false"/>
        <w:keepLines w:val="false"/>
        <w:widowControl w:val="false"/>
        <w:numPr>
          <w:ilvl w:val="0"/>
          <w:numId w:val="17"/>
        </w:numPr>
        <w:shd w:val="clear" w:color="auto" w:fill="auto"/>
        <w:tabs>
          <w:tab w:val="clear" w:pos="720"/>
          <w:tab w:val="left" w:pos="452"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Ebd., S. 444-445.</w:t>
      </w:r>
    </w:p>
    <w:p>
      <w:pPr>
        <w:pStyle w:val="Flietext21"/>
        <w:keepNext w:val="false"/>
        <w:keepLines w:val="false"/>
        <w:widowControl w:val="false"/>
        <w:numPr>
          <w:ilvl w:val="0"/>
          <w:numId w:val="17"/>
        </w:numPr>
        <w:shd w:val="clear" w:color="auto" w:fill="auto"/>
        <w:tabs>
          <w:tab w:val="clear" w:pos="720"/>
          <w:tab w:val="left" w:pos="452" w:leader="none"/>
        </w:tabs>
        <w:bidi w:val="0"/>
        <w:spacing w:lineRule="auto" w:line="240" w:before="0" w:after="0"/>
        <w:ind w:left="0" w:right="0" w:hanging="0"/>
        <w:jc w:val="left"/>
        <w:rPr>
          <w:sz w:val="24"/>
          <w:szCs w:val="24"/>
        </w:rPr>
      </w:pPr>
      <w:r>
        <w:rPr>
          <w:rStyle w:val="Flietext3"/>
          <w:sz w:val="24"/>
          <w:szCs w:val="24"/>
        </w:rPr>
        <w:t>- Anmerkung des Verfassers. ihre, diese Volksschichten, die später, auch mit den neuen Absolventen, langsam aber sicher alle Sphären der Gesellschaft, sowohl die politischen als auch die kulturellen, unter ihre Kontrolle brachten; die einerseits ein neues kulturelles Produkt und neue politische Formationen hervorbrachte, aber jede trug tief in sich eine heftige Reaktion gegen die vergangene Geschichte, was Quebec bis dahin ausgemacht hatte, und gegen die Religiosität, die das war moralische Stärke eines ganzen Volkes seit Jahrhunderten.</w:t>
      </w:r>
    </w:p>
    <w:p>
      <w:pPr>
        <w:pStyle w:val="Flietext31"/>
        <w:keepNext w:val="false"/>
        <w:keepLines w:val="false"/>
        <w:widowControl w:val="false"/>
        <w:shd w:val="clear" w:color="auto" w:fill="auto"/>
        <w:bidi w:val="0"/>
        <w:spacing w:lineRule="auto" w:line="240" w:before="0" w:after="120"/>
        <w:ind w:left="0" w:right="0" w:firstLine="360"/>
        <w:jc w:val="both"/>
        <w:rPr/>
      </w:pPr>
      <w:r>
        <w:rPr>
          <w:spacing w:val="0"/>
          <w:w w:val="100"/>
          <w:sz w:val="24"/>
          <w:szCs w:val="24"/>
          <w:shd w:fill="auto" w:val="clear"/>
          <w:lang w:val="en-US" w:eastAsia="en-US" w:bidi="en-US"/>
        </w:rPr>
        <w:t>Darüber hinaus waren es dieselben Intellektuellen der 1960er Jahre, die heute, 1994, Kontrollpositionen im Bildungswesen, in der mündlichen und schriftlichen Presse, in der Kunst, in der Politik und im Sozialen im Allgemeinen innehatten, die als direkte Folge die Ausbildung hatten und Orientierung der Jugend und der Bevölkerung von Quebec; daher eine Formation, die sich auf die Ablehnung des Religiösen und der Geschichte konzentriert.</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Gleichzeitig wurde den Religionsgemeinschaften unter dem Deckmantel einer weiteren Befreiung angeboten, alles vergangene Erbe loszuwerden und sie damit endgültig von ihren angestammten Wurzeln abzuschneiden. So abgeschnitten von der Vergangenheit und von der Gesellschaft, aber alternd in ihren Mitgliedern, ist die Kirche von Québec, einst eine der wohlhabendsten, bereits zum Verschwinden verurteilt. Für eine der seltenen Gelegenheiten gelang es der Freimaurerei, einen Staat vollständig zu entchristlichen, ohne in diesem Fall die Mittel einsetzen zu müssen, die ihnen alle Revolutionen der Vergangenheit beschafft hatten.</w:t>
      </w:r>
    </w:p>
    <w:p>
      <w:pPr>
        <w:pStyle w:val="Flietext31"/>
        <w:keepNext w:val="false"/>
        <w:keepLines w:val="false"/>
        <w:widowControl w:val="false"/>
        <w:shd w:val="clear" w:color="auto" w:fill="auto"/>
        <w:bidi w:val="0"/>
        <w:spacing w:lineRule="auto" w:line="240" w:before="0" w:after="120"/>
        <w:ind w:left="0" w:right="0" w:firstLine="360"/>
        <w:jc w:val="both"/>
        <w:rPr/>
      </w:pPr>
      <w:r>
        <w:rPr>
          <w:spacing w:val="0"/>
          <w:w w:val="100"/>
          <w:sz w:val="24"/>
          <w:szCs w:val="24"/>
          <w:shd w:fill="auto" w:val="clear"/>
          <w:lang w:val="de-DE" w:eastAsia="de-DE" w:bidi="de-DE"/>
        </w:rPr>
        <w:t>1994 sah sich Quebec, ohne es zu wissen, zwei Gefahren gegenüber: „Die erste besteht darin, zu versuchen, Zugang zu seiner Befreiung und seiner Autonomie zu erlangen, aber ohne jegliche Unterstützung aus seiner Vergangenheit. Wie baut man eine Gesellschaft auf, aber ohne Geschichte? Der zweite, dieser unterirdische, soll als Testgelände für die Technologie der Neuen Weltordnung dienen, aber ohne dass jemand darauf reagiert. » (126)</w:t>
      </w:r>
    </w:p>
    <w:p>
      <w:pPr>
        <w:pStyle w:val="Flietext31"/>
        <w:keepNext w:val="false"/>
        <w:keepLines w:val="false"/>
        <w:widowControl w:val="false"/>
        <w:shd w:val="clear" w:color="auto" w:fill="auto"/>
        <w:bidi w:val="0"/>
        <w:spacing w:lineRule="auto" w:line="252" w:before="0" w:after="0"/>
        <w:ind w:left="0" w:right="0" w:firstLine="360"/>
        <w:jc w:val="both"/>
        <w:rPr/>
      </w:pPr>
      <w:r>
        <w:rPr>
          <w:spacing w:val="0"/>
          <w:w w:val="100"/>
          <w:sz w:val="24"/>
          <w:szCs w:val="24"/>
          <w:shd w:fill="auto" w:val="clear"/>
          <w:lang w:val="en-US" w:eastAsia="en-US" w:bidi="en-US"/>
        </w:rPr>
        <w:t>Der Plan von 1961: Hier ist, was Pater Rodrigue Cote, O.M.I., in „Carrefour Chretien“ vom Juni Juli 1982 berichtete:</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Als ich den Text dieses Dokuments zum ersten Mal las, glaubte ich, dass es sich um eine Fälschung handelte, das heißt, dass ich kein Programm aus dem Jahr 1961 in den Händen hielt, sondern eine realistische Beschreibung der Ereignisse, die sich seitdem ereignet haben dieses Datum im Bildungsbereich unserer Provinz Quebec. Fasziniert machte ich mich auf den Weg nach Ottawa, um mich vor Ort von der Echtheit des Dokuments zu überzeugen. Was ich im Archiv der Zeitschrift „Le Droit“ vom 19. August 1961 gefunden habe, ist hier genau so wiedergegeben, wie Sie es lesen können:</w:t>
      </w:r>
    </w:p>
    <w:p>
      <w:pPr>
        <w:pStyle w:val="Flietext31"/>
        <w:keepNext w:val="false"/>
        <w:keepLines w:val="false"/>
        <w:widowControl w:val="false"/>
        <w:numPr>
          <w:ilvl w:val="0"/>
          <w:numId w:val="20"/>
        </w:numPr>
        <w:shd w:val="clear" w:color="auto" w:fill="auto"/>
        <w:tabs>
          <w:tab w:val="clear" w:pos="720"/>
          <w:tab w:val="left" w:pos="763" w:leader="none"/>
        </w:tabs>
        <w:bidi w:val="0"/>
        <w:spacing w:lineRule="auto" w:line="240" w:before="0" w:after="0"/>
        <w:ind w:left="720" w:right="0" w:hanging="360"/>
        <w:jc w:val="both"/>
        <w:rPr/>
      </w:pPr>
      <w:r>
        <w:rPr>
          <w:spacing w:val="0"/>
          <w:w w:val="100"/>
          <w:sz w:val="24"/>
          <w:szCs w:val="24"/>
          <w:shd w:fill="auto" w:val="clear"/>
          <w:lang w:val="en-US" w:eastAsia="en-US" w:bidi="en-US"/>
        </w:rPr>
        <w:t>- Organisation von Versammlungen unter dem Namen Mouvement Laic de Langue Française; Präsentieren Sie Foren und Konferenzen in Radio und Fernsehen zugunsten der Neutralen Schule. Versuchen Sie, dort „gute Christen“ auszubilden.</w:t>
      </w:r>
    </w:p>
    <w:p>
      <w:pPr>
        <w:pStyle w:val="Flietext31"/>
        <w:keepNext w:val="false"/>
        <w:keepLines w:val="false"/>
        <w:widowControl w:val="false"/>
        <w:numPr>
          <w:ilvl w:val="0"/>
          <w:numId w:val="20"/>
        </w:numPr>
        <w:shd w:val="clear" w:color="auto" w:fill="auto"/>
        <w:tabs>
          <w:tab w:val="clear" w:pos="720"/>
          <w:tab w:val="left" w:pos="763" w:leader="none"/>
        </w:tabs>
        <w:bidi w:val="0"/>
        <w:spacing w:lineRule="auto" w:line="240" w:before="0" w:after="0"/>
        <w:ind w:left="720" w:right="0" w:hanging="360"/>
        <w:jc w:val="both"/>
        <w:rPr/>
      </w:pPr>
      <w:r>
        <w:rPr>
          <w:spacing w:val="0"/>
          <w:w w:val="100"/>
          <w:sz w:val="24"/>
          <w:szCs w:val="24"/>
          <w:shd w:fill="auto" w:val="clear"/>
          <w:lang w:val="en-US" w:eastAsia="en-US" w:bidi="en-US"/>
        </w:rPr>
        <w:t>- Verbreiten Sie in unserer Provinz gottlose und antiklerikale Zeitschriften aus Frankreich und Belgien, nämlich „Le Reveil Nationaliste“, „La Raison“, „Les Ecrits Libres“ und die Werke der Editions Fishbacher (Hachette-Verteilung) usw.</w:t>
      </w:r>
    </w:p>
    <w:p>
      <w:pPr>
        <w:pStyle w:val="Flietext31"/>
        <w:keepNext w:val="false"/>
        <w:keepLines w:val="false"/>
        <w:widowControl w:val="false"/>
        <w:numPr>
          <w:ilvl w:val="0"/>
          <w:numId w:val="20"/>
        </w:numPr>
        <w:shd w:val="clear" w:color="auto" w:fill="auto"/>
        <w:tabs>
          <w:tab w:val="clear" w:pos="720"/>
          <w:tab w:val="left" w:pos="763" w:leader="none"/>
        </w:tabs>
        <w:bidi w:val="0"/>
        <w:spacing w:lineRule="auto" w:line="240" w:before="0" w:after="200"/>
        <w:ind w:left="720" w:right="0" w:hanging="360"/>
        <w:jc w:val="both"/>
        <w:rPr/>
      </w:pPr>
      <w:r>
        <w:rPr>
          <w:spacing w:val="0"/>
          <w:w w:val="100"/>
          <w:sz w:val="24"/>
          <w:szCs w:val="24"/>
          <w:shd w:fill="auto" w:val="clear"/>
          <w:lang w:val="en-US" w:eastAsia="en-US" w:bidi="en-US"/>
        </w:rPr>
        <w:t>- Veröffentlichen Sie antiklerikale und freigeistige Artikel in „La Presse“, in „Le Devoir“, in den Zeitschriften „Cite Libre“ und „Liberte“. Veröffentlichen Sie in diesen Zeitungen und Zeitschriften Karikaturen und Artikel, die Geistliche, Religionsgemeinschaften und Rechte lächerlich machen. Die Widersacher, die Verteidiger der Kirche und der christlichen Grundsätze, werden dort als Hexenjäger, Mythenerfinder, Faschisten behandelt, um sie vor der Öffentlichkeit zu diskreditieren.</w:t>
      </w:r>
    </w:p>
    <w:p>
      <w:pPr>
        <w:pStyle w:val="Flietext21"/>
        <w:keepNext w:val="false"/>
        <w:keepLines w:val="false"/>
        <w:widowControl w:val="false"/>
        <w:numPr>
          <w:ilvl w:val="0"/>
          <w:numId w:val="17"/>
        </w:numPr>
        <w:shd w:val="clear" w:color="auto" w:fill="auto"/>
        <w:tabs>
          <w:tab w:val="clear" w:pos="720"/>
          <w:tab w:val="left" w:pos="452" w:leader="none"/>
        </w:tabs>
        <w:bidi w:val="0"/>
        <w:spacing w:lineRule="auto" w:line="240" w:before="0" w:after="0"/>
        <w:ind w:left="0" w:right="0" w:hanging="0"/>
        <w:jc w:val="both"/>
        <w:rPr/>
      </w:pPr>
      <w:r>
        <w:rPr>
          <w:spacing w:val="0"/>
          <w:w w:val="100"/>
          <w:shd w:fill="auto" w:val="clear"/>
          <w:lang w:val="en-US" w:eastAsia="en-US" w:bidi="en-US"/>
        </w:rPr>
        <w:t>- Anmerkung des Verfassers.</w:t>
      </w:r>
    </w:p>
    <w:p>
      <w:pPr>
        <w:pStyle w:val="Flietext31"/>
        <w:keepNext w:val="false"/>
        <w:keepLines w:val="false"/>
        <w:widowControl w:val="false"/>
        <w:numPr>
          <w:ilvl w:val="0"/>
          <w:numId w:val="20"/>
        </w:numPr>
        <w:shd w:val="clear" w:color="auto" w:fill="auto"/>
        <w:tabs>
          <w:tab w:val="clear" w:pos="720"/>
          <w:tab w:val="left" w:pos="799" w:leader="none"/>
        </w:tabs>
        <w:bidi w:val="0"/>
        <w:spacing w:lineRule="auto" w:line="240" w:before="0" w:after="0"/>
        <w:ind w:left="720" w:right="0" w:hanging="360"/>
        <w:jc w:val="both"/>
        <w:rPr/>
      </w:pPr>
      <w:r>
        <w:rPr>
          <w:spacing w:val="0"/>
          <w:w w:val="100"/>
          <w:sz w:val="24"/>
          <w:szCs w:val="24"/>
          <w:shd w:fill="auto" w:val="clear"/>
          <w:lang w:val="en-US" w:eastAsia="en-US" w:bidi="en-US"/>
        </w:rPr>
        <w:t>- Verbreiten Sie im universitären Umfeld die kommunistische Zeitung "Le Combat", die bereits an der Universität von Montr'al eingeführt wurde. Einsetzen starker und revolutionärer Köpfe in die Redaktion studentischer (Hochschul-)Zeitungen, um die Studierenden gegen die Obrigkeit und den Klerus aufzuhetzen.</w:t>
      </w:r>
    </w:p>
    <w:p>
      <w:pPr>
        <w:pStyle w:val="Flietext31"/>
        <w:keepNext w:val="false"/>
        <w:keepLines w:val="false"/>
        <w:widowControl w:val="false"/>
        <w:numPr>
          <w:ilvl w:val="0"/>
          <w:numId w:val="20"/>
        </w:numPr>
        <w:shd w:val="clear" w:color="auto" w:fill="auto"/>
        <w:tabs>
          <w:tab w:val="clear" w:pos="720"/>
          <w:tab w:val="left" w:pos="799" w:leader="none"/>
        </w:tabs>
        <w:bidi w:val="0"/>
        <w:spacing w:lineRule="auto" w:line="240" w:before="0" w:after="0"/>
        <w:ind w:left="720" w:right="0" w:hanging="360"/>
        <w:jc w:val="both"/>
        <w:rPr/>
      </w:pPr>
      <w:r>
        <w:rPr>
          <w:spacing w:val="0"/>
          <w:w w:val="100"/>
          <w:sz w:val="24"/>
          <w:szCs w:val="24"/>
          <w:shd w:fill="auto" w:val="clear"/>
          <w:lang w:val="en-US" w:eastAsia="en-US" w:bidi="en-US"/>
        </w:rPr>
        <w:t>- Lassen Sie linke Dozenten an unsere klassischen Universitäten und Hochschulen einladen. Führen Sie in unseren katholischen Universitäten freidenkende, antiklerikale und sogar atheistische Professoren ein (empfehlen Sie ihnen Vorsicht bei ihren Angriffen auf die Religion). Vergessen Sie nicht, dass Frankreich durch Colleges und Universitäten weitgehend christianisiert wurde und dass Kuba gerade zum Kommunismus übergegangen ist.</w:t>
      </w:r>
    </w:p>
    <w:p>
      <w:pPr>
        <w:pStyle w:val="Flietext31"/>
        <w:keepNext w:val="false"/>
        <w:keepLines w:val="false"/>
        <w:widowControl w:val="false"/>
        <w:numPr>
          <w:ilvl w:val="0"/>
          <w:numId w:val="20"/>
        </w:numPr>
        <w:shd w:val="clear" w:color="auto" w:fill="auto"/>
        <w:tabs>
          <w:tab w:val="clear" w:pos="720"/>
          <w:tab w:val="left" w:pos="799" w:leader="none"/>
        </w:tabs>
        <w:bidi w:val="0"/>
        <w:spacing w:lineRule="auto" w:line="240" w:before="0" w:after="0"/>
        <w:ind w:left="720" w:right="0" w:hanging="360"/>
        <w:jc w:val="both"/>
        <w:rPr/>
      </w:pPr>
      <w:r>
        <w:rPr>
          <w:spacing w:val="0"/>
          <w:w w:val="100"/>
          <w:sz w:val="24"/>
          <w:szCs w:val="24"/>
          <w:shd w:fill="auto" w:val="clear"/>
          <w:lang w:val="en-US" w:eastAsia="en-US" w:bidi="en-US"/>
        </w:rPr>
        <w:t>- Propaganda für die Trennung von Kirche und Staat im atheistischen Sinne betreiben, damit der Staat alleiniger Herr der Erziehung wird. Wir werden allmählich dazu kommen, den Rat für öffentlichen Unterricht abzuschaffen (um die Kontrolle der Bischöfe loszuwerden), der durch ein neutrales, dh antireligiöses Bildungsministerium ersetzt wird. Das geheime Ziel ist es, den offiziellen Abfall des Staates zu erreichen, insbesondere im Bildungsbereich.</w:t>
      </w:r>
    </w:p>
    <w:p>
      <w:pPr>
        <w:pStyle w:val="Flietext31"/>
        <w:keepNext w:val="false"/>
        <w:keepLines w:val="false"/>
        <w:widowControl w:val="false"/>
        <w:numPr>
          <w:ilvl w:val="0"/>
          <w:numId w:val="20"/>
        </w:numPr>
        <w:shd w:val="clear" w:color="auto" w:fill="auto"/>
        <w:tabs>
          <w:tab w:val="clear" w:pos="720"/>
          <w:tab w:val="left" w:pos="799" w:leader="none"/>
        </w:tabs>
        <w:bidi w:val="0"/>
        <w:spacing w:lineRule="auto" w:line="240" w:before="0" w:after="0"/>
        <w:ind w:left="720" w:right="0" w:hanging="360"/>
        <w:jc w:val="both"/>
        <w:rPr/>
      </w:pPr>
      <w:r>
        <w:rPr>
          <w:spacing w:val="0"/>
          <w:w w:val="100"/>
          <w:sz w:val="24"/>
          <w:szCs w:val="24"/>
          <w:shd w:fill="auto" w:val="clear"/>
          <w:lang w:val="en-US" w:eastAsia="en-US" w:bidi="en-US"/>
        </w:rPr>
        <w:t>- Druck auf die Provinzregierung auszuüben, um „weltliche Gesetze“ (Ath'es) wie in Frankreich zu verabschieden. In diesem Land gelang es den Freimaurern, sie zu immateriellen Gesetzen zu machen, die der republikanischen Verfassung zugrunde liegen.</w:t>
      </w:r>
    </w:p>
    <w:p>
      <w:pPr>
        <w:pStyle w:val="Flietext31"/>
        <w:keepNext w:val="false"/>
        <w:keepLines w:val="false"/>
        <w:widowControl w:val="false"/>
        <w:numPr>
          <w:ilvl w:val="0"/>
          <w:numId w:val="20"/>
        </w:numPr>
        <w:shd w:val="clear" w:color="auto" w:fill="auto"/>
        <w:tabs>
          <w:tab w:val="clear" w:pos="720"/>
          <w:tab w:val="left" w:pos="799" w:leader="none"/>
        </w:tabs>
        <w:bidi w:val="0"/>
        <w:spacing w:lineRule="auto" w:line="240" w:before="0" w:after="0"/>
        <w:ind w:left="720" w:right="0" w:hanging="360"/>
        <w:jc w:val="both"/>
        <w:rPr/>
      </w:pPr>
      <w:r>
        <w:rPr>
          <w:spacing w:val="0"/>
          <w:w w:val="100"/>
          <w:sz w:val="24"/>
          <w:szCs w:val="24"/>
          <w:shd w:fill="auto" w:val="clear"/>
          <w:lang w:val="en-US" w:eastAsia="en-US" w:bidi="en-US"/>
        </w:rPr>
        <w:t>- Priester und Ordensleute werden schrittweise aus den höheren Bildungseinrichtungen entlassen und durch Laienprofessoren ersetzt, auch für die Leitung dieser Einrichtungen. In den Grundschulen werden die Religionsgemeinschaften der Brüder und Schwestern allmählich ihr Monopol verlieren; sie werden durch Laienprofessoren ersetzt. Seminare, Colleges und Klöster werden wie in Frankreich verstaatlicht.</w:t>
      </w:r>
    </w:p>
    <w:p>
      <w:pPr>
        <w:pStyle w:val="Flietext31"/>
        <w:keepNext w:val="false"/>
        <w:keepLines w:val="false"/>
        <w:widowControl w:val="false"/>
        <w:numPr>
          <w:ilvl w:val="0"/>
          <w:numId w:val="20"/>
        </w:numPr>
        <w:shd w:val="clear" w:color="auto" w:fill="auto"/>
        <w:tabs>
          <w:tab w:val="clear" w:pos="720"/>
          <w:tab w:val="left" w:pos="799" w:leader="none"/>
        </w:tabs>
        <w:bidi w:val="0"/>
        <w:spacing w:lineRule="auto" w:line="240" w:before="0" w:after="0"/>
        <w:ind w:left="720" w:right="0" w:hanging="360"/>
        <w:jc w:val="both"/>
        <w:rPr/>
      </w:pPr>
      <w:r>
        <w:rPr>
          <w:spacing w:val="0"/>
          <w:w w:val="100"/>
          <w:sz w:val="24"/>
          <w:szCs w:val="24"/>
          <w:shd w:fill="auto" w:val="clear"/>
          <w:lang w:val="en-US" w:eastAsia="en-US" w:bidi="en-US"/>
        </w:rPr>
        <w:t>- Zu Beginn werden wir einen gewissen Religionsunterricht in den Bildungseinrichtungen zu den ungünstigsten Stunden dulden; Wir akzeptieren auch den Besuch eines Kaplans, um den Schein zu wahren. Aber irgendwann werden wir alle religiösen Einflüsse wie Kruzifixe, Statuen, Bilder und alles, was das christliche Klima in unseren Schulen aufrechterhält, loswerden, um eine Jugend zu formen, die frei von allem ist.</w:t>
      </w:r>
    </w:p>
    <w:p>
      <w:pPr>
        <w:pStyle w:val="Flietext31"/>
        <w:keepNext w:val="false"/>
        <w:keepLines w:val="false"/>
        <w:widowControl w:val="false"/>
        <w:numPr>
          <w:ilvl w:val="0"/>
          <w:numId w:val="20"/>
        </w:numPr>
        <w:shd w:val="clear" w:color="auto" w:fill="auto"/>
        <w:tabs>
          <w:tab w:val="clear" w:pos="720"/>
          <w:tab w:val="left" w:pos="799" w:leader="none"/>
        </w:tabs>
        <w:bidi w:val="0"/>
        <w:spacing w:lineRule="auto" w:line="240" w:before="0" w:after="0"/>
        <w:ind w:left="720" w:right="0" w:hanging="360"/>
        <w:jc w:val="both"/>
        <w:rPr/>
      </w:pPr>
      <w:r>
        <w:rPr>
          <w:spacing w:val="0"/>
          <w:w w:val="100"/>
          <w:sz w:val="24"/>
          <w:szCs w:val="24"/>
          <w:shd w:fill="auto" w:val="clear"/>
          <w:lang w:val="en-US" w:eastAsia="en-US" w:bidi="en-US"/>
        </w:rPr>
        <w:t>- Erwirken Sie beim Unterrichtsministerium, dass die Schulen des neutralen Staates den katholischen Schulen gleichgestellt werden. Irgendwann müssen wir zu dem Ideal kommen: dass alle öffentlichen Schulen neutral, subventioniert und vom Staat ohne Gott kontrolliert werden, während private katholische Schulen nicht mehr als ein Ghetto sein sollten, wie in den anderen Provinzen des Landes, wo Katholiken müssen doppelte Steuern zahlen, um Schulen gemäß ihrem Glauben zu unterhalten.</w:t>
      </w:r>
    </w:p>
    <w:p>
      <w:pPr>
        <w:pStyle w:val="Flietext31"/>
        <w:keepNext w:val="false"/>
        <w:keepLines w:val="false"/>
        <w:widowControl w:val="false"/>
        <w:numPr>
          <w:ilvl w:val="0"/>
          <w:numId w:val="20"/>
        </w:numPr>
        <w:shd w:val="clear" w:color="auto" w:fill="auto"/>
        <w:tabs>
          <w:tab w:val="clear" w:pos="720"/>
          <w:tab w:val="left" w:pos="799" w:leader="none"/>
        </w:tabs>
        <w:bidi w:val="0"/>
        <w:spacing w:lineRule="auto" w:line="240" w:before="0" w:after="100"/>
        <w:ind w:left="720" w:right="0" w:hanging="360"/>
        <w:jc w:val="both"/>
        <w:rPr/>
      </w:pPr>
      <w:r>
        <w:rPr>
          <w:spacing w:val="0"/>
          <w:w w:val="100"/>
          <w:sz w:val="24"/>
          <w:szCs w:val="24"/>
          <w:shd w:fill="auto" w:val="clear"/>
          <w:lang w:val="en-US" w:eastAsia="en-US" w:bidi="en-US"/>
        </w:rPr>
        <w:t>- Bringen Sie politische Führer dazu, gegen Kriminelle zu kämpfen, die sich gegen Antiklerikalismus aussprechen: ein ausgezeichnetes heuchlerisches Manöver, das unseren freidenkenden Freunden das Feld offen lässt, um unsere „PI“ zu verfolgen. der Säkularisierung“.</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Unsere Freunde in Frankreich haben das Motto: „Alles tun, um zu verhindern, dass Frankreich wieder die ältere Tochter der Kirche wird“, Wort eines ehemaligen Ministers auf dem Kongress der</w:t>
      </w:r>
    </w:p>
    <w:p>
      <w:pPr>
        <w:pStyle w:val="Flietext31"/>
        <w:keepNext w:val="false"/>
        <w:keepLines w:val="false"/>
        <w:widowControl w:val="false"/>
        <w:shd w:val="clear" w:color="auto" w:fill="auto"/>
        <w:bidi w:val="0"/>
        <w:spacing w:lineRule="auto" w:line="240" w:before="0" w:after="0"/>
        <w:ind w:left="0" w:right="0" w:hanging="0"/>
        <w:jc w:val="both"/>
        <w:rPr/>
      </w:pPr>
      <w:r>
        <w:rPr>
          <w:spacing w:val="0"/>
          <w:w w:val="100"/>
          <w:sz w:val="24"/>
          <w:szCs w:val="24"/>
          <w:shd w:fill="auto" w:val="clear"/>
          <w:lang w:val="en-US" w:eastAsia="en-US" w:bidi="en-US"/>
        </w:rPr>
        <w:t>S.F.I. in Issy, im Juli 1950. Nehmen wir in unserer Provinz die Losung: Alles tun, um Neu-Frankreich von der Kirche zu lösen. (127)</w:t>
      </w:r>
    </w:p>
    <w:p>
      <w:pPr>
        <w:pStyle w:val="Flietext31"/>
        <w:keepNext w:val="false"/>
        <w:keepLines w:val="false"/>
        <w:widowControl w:val="false"/>
        <w:shd w:val="clear" w:color="auto" w:fill="auto"/>
        <w:bidi w:val="0"/>
        <w:spacing w:lineRule="auto" w:line="240" w:before="0" w:after="160"/>
        <w:ind w:left="0" w:right="0" w:firstLine="360"/>
        <w:jc w:val="both"/>
        <w:rPr/>
      </w:pPr>
      <w:r>
        <w:rPr>
          <w:spacing w:val="0"/>
          <w:w w:val="100"/>
          <w:sz w:val="24"/>
          <w:szCs w:val="24"/>
          <w:shd w:fill="auto" w:val="clear"/>
          <w:lang w:val="en-US" w:eastAsia="en-US" w:bidi="en-US"/>
        </w:rPr>
        <w:t>Hier ist nun ein Text, der in den 1940er Jahren geschrieben wurde und eine Art Synthese der verschiedenen Punkte darstellt, nach denen die internationale Freimaurerei vorgeht</w:t>
      </w:r>
    </w:p>
    <w:p>
      <w:pPr>
        <w:pStyle w:val="Flietext21"/>
        <w:keepNext w:val="false"/>
        <w:keepLines w:val="false"/>
        <w:widowControl w:val="false"/>
        <w:numPr>
          <w:ilvl w:val="0"/>
          <w:numId w:val="17"/>
        </w:numPr>
        <w:shd w:val="clear" w:color="auto" w:fill="auto"/>
        <w:tabs>
          <w:tab w:val="clear" w:pos="720"/>
          <w:tab w:val="left" w:pos="418" w:leader="none"/>
        </w:tabs>
        <w:bidi w:val="0"/>
        <w:spacing w:lineRule="auto" w:line="240" w:before="0" w:after="0"/>
        <w:ind w:left="0" w:right="0" w:hanging="0"/>
        <w:jc w:val="left"/>
        <w:rPr>
          <w:sz w:val="24"/>
          <w:szCs w:val="24"/>
        </w:rPr>
      </w:pPr>
      <w:r>
        <w:rPr>
          <w:rStyle w:val="Flietext3"/>
          <w:sz w:val="24"/>
          <w:szCs w:val="24"/>
        </w:rPr>
        <w:t xml:space="preserve">— </w:t>
      </w:r>
      <w:r>
        <w:rPr>
          <w:rStyle w:val="Flietext3"/>
          <w:sz w:val="24"/>
          <w:szCs w:val="24"/>
        </w:rPr>
        <w:t>Rodrigue Cot', O.M.I., "Carrefour Chretien", Juni-Juli 1982. sowie der Kommunismus, um die Nationen des christlichen Westens in die Knie zu zwingen. Es ist auffallend zu sehen, wie 1960, also etwa zwanzig Jahre nach der Abfassung der Artikel, aus denen sich der fragliche Text zusammensetzt, eine solche Todespolitik systematisch auf ein ganzes Volk angewandt wurde, wobei diesem letzteren jedoch der Eindruck vermittelt wurde: "dass er musste sich von den Ketten seiner Vergangenheit befreien"!</w:t>
      </w:r>
    </w:p>
    <w:p>
      <w:pPr>
        <w:pStyle w:val="Flietext31"/>
        <w:keepNext w:val="false"/>
        <w:keepLines w:val="false"/>
        <w:widowControl w:val="false"/>
        <w:shd w:val="clear" w:color="auto" w:fill="auto"/>
        <w:bidi w:val="0"/>
        <w:spacing w:lineRule="auto" w:line="240" w:before="0" w:after="0"/>
        <w:ind w:left="0" w:right="0" w:firstLine="360"/>
        <w:jc w:val="left"/>
        <w:rPr/>
      </w:pPr>
      <w:r>
        <w:rPr>
          <w:spacing w:val="0"/>
          <w:w w:val="100"/>
          <w:sz w:val="24"/>
          <w:szCs w:val="24"/>
          <w:shd w:fill="auto" w:val="clear"/>
          <w:lang w:val="en-US" w:eastAsia="en-US" w:bidi="en-US"/>
        </w:rPr>
        <w:t>Artikel 1 Weltliche und atheistische Erziehung: Dies ist das zwingendste Gesetz.</w:t>
      </w:r>
    </w:p>
    <w:p>
      <w:pPr>
        <w:pStyle w:val="Flietext31"/>
        <w:keepNext w:val="false"/>
        <w:keepLines w:val="false"/>
        <w:widowControl w:val="false"/>
        <w:shd w:val="clear" w:color="auto" w:fill="auto"/>
        <w:bidi w:val="0"/>
        <w:spacing w:lineRule="auto" w:line="232" w:before="0" w:after="0"/>
        <w:ind w:left="1500" w:right="0" w:hanging="1140"/>
        <w:jc w:val="both"/>
        <w:rPr/>
      </w:pPr>
      <w:r>
        <w:rPr>
          <w:spacing w:val="0"/>
          <w:w w:val="100"/>
          <w:sz w:val="24"/>
          <w:szCs w:val="24"/>
          <w:shd w:fill="auto" w:val="clear"/>
          <w:lang w:val="en-US" w:eastAsia="en-US" w:bidi="en-US"/>
        </w:rPr>
        <w:t>Artikel 2 Zivilehe und Scheidung: Die tote Familie ist die Agonie der christlichen Gesellschaft.</w:t>
      </w:r>
    </w:p>
    <w:p>
      <w:pPr>
        <w:pStyle w:val="Flietext31"/>
        <w:keepNext w:val="false"/>
        <w:keepLines w:val="false"/>
        <w:widowControl w:val="false"/>
        <w:shd w:val="clear" w:color="auto" w:fill="auto"/>
        <w:bidi w:val="0"/>
        <w:spacing w:lineRule="auto" w:line="240" w:before="0" w:after="0"/>
        <w:ind w:left="1500" w:right="0" w:hanging="1140"/>
        <w:jc w:val="both"/>
        <w:rPr/>
      </w:pPr>
      <w:r>
        <w:rPr>
          <w:spacing w:val="0"/>
          <w:w w:val="100"/>
          <w:sz w:val="24"/>
          <w:szCs w:val="24"/>
          <w:shd w:fill="auto" w:val="clear"/>
          <w:lang w:val="en-US" w:eastAsia="en-US" w:bidi="en-US"/>
        </w:rPr>
        <w:t>Artikel 3 Die kriminelle Beschränkung der Geburtenrate: Sie ist das Maß der Volksmoral.</w:t>
      </w:r>
    </w:p>
    <w:p>
      <w:pPr>
        <w:pStyle w:val="Flietext31"/>
        <w:keepNext w:val="false"/>
        <w:keepLines w:val="false"/>
        <w:widowControl w:val="false"/>
        <w:shd w:val="clear" w:color="auto" w:fill="auto"/>
        <w:bidi w:val="0"/>
        <w:spacing w:lineRule="auto" w:line="232" w:before="0" w:after="0"/>
        <w:ind w:left="1500" w:right="0" w:hanging="1140"/>
        <w:jc w:val="both"/>
        <w:rPr/>
      </w:pPr>
      <w:r>
        <w:rPr>
          <w:spacing w:val="0"/>
          <w:w w:val="100"/>
          <w:sz w:val="24"/>
          <w:szCs w:val="24"/>
          <w:shd w:fill="auto" w:val="clear"/>
          <w:lang w:val="en-US" w:eastAsia="en-US" w:bidi="en-US"/>
        </w:rPr>
        <w:t>Artikel 4 Die Abschaffung der persönlichen Verantwortung; dann haben wir die Aktiengesellschaften, von denen wir gerne sagen, dass sie nicht erfolgreich sind.</w:t>
      </w:r>
    </w:p>
    <w:p>
      <w:pPr>
        <w:pStyle w:val="Flietext31"/>
        <w:keepNext w:val="false"/>
        <w:keepLines w:val="false"/>
        <w:widowControl w:val="false"/>
        <w:shd w:val="clear" w:color="auto" w:fill="auto"/>
        <w:bidi w:val="0"/>
        <w:spacing w:lineRule="auto" w:line="240" w:before="0" w:after="0"/>
        <w:ind w:left="1500" w:right="0" w:hanging="1140"/>
        <w:jc w:val="both"/>
        <w:rPr/>
      </w:pPr>
      <w:r>
        <w:rPr>
          <w:spacing w:val="0"/>
          <w:w w:val="100"/>
          <w:sz w:val="24"/>
          <w:szCs w:val="24"/>
          <w:shd w:fill="auto" w:val="clear"/>
          <w:lang w:val="en-US" w:eastAsia="en-US" w:bidi="en-US"/>
        </w:rPr>
        <w:t>Artikel 5 Die Auslöschung des lebendigen Glaubens der Völker durch geschickte Bestockung aller Sophismen.</w:t>
      </w:r>
    </w:p>
    <w:p>
      <w:pPr>
        <w:pStyle w:val="Flietext31"/>
        <w:keepNext w:val="false"/>
        <w:keepLines w:val="false"/>
        <w:widowControl w:val="false"/>
        <w:shd w:val="clear" w:color="auto" w:fill="auto"/>
        <w:bidi w:val="0"/>
        <w:spacing w:lineRule="auto" w:line="240" w:before="0" w:after="0"/>
        <w:ind w:left="1500" w:right="0" w:hanging="1140"/>
        <w:jc w:val="both"/>
        <w:rPr/>
      </w:pPr>
      <w:r>
        <w:rPr>
          <w:spacing w:val="0"/>
          <w:w w:val="100"/>
          <w:sz w:val="24"/>
          <w:szCs w:val="24"/>
          <w:shd w:fill="auto" w:val="clear"/>
          <w:lang w:val="en-US" w:eastAsia="en-US" w:bidi="en-US"/>
        </w:rPr>
        <w:t>Artikel 6 Die Fabrikation aller Teile eines allmächtigen Gottesstaates, der dennoch von einer künstlichen Autorität umgeben sein muss, bis zu dem Moment, in dem der Teufel erneut die Massen des Volkes gegen diese Autorität erhebt.</w:t>
      </w:r>
    </w:p>
    <w:p>
      <w:pPr>
        <w:pStyle w:val="Flietext31"/>
        <w:keepNext w:val="false"/>
        <w:keepLines w:val="false"/>
        <w:widowControl w:val="false"/>
        <w:shd w:val="clear" w:color="auto" w:fill="auto"/>
        <w:bidi w:val="0"/>
        <w:spacing w:lineRule="auto" w:line="232" w:before="0" w:after="220"/>
        <w:ind w:left="1500" w:right="0" w:hanging="1140"/>
        <w:jc w:val="both"/>
        <w:rPr/>
      </w:pPr>
      <w:r>
        <w:rPr>
          <w:spacing w:val="0"/>
          <w:w w:val="100"/>
          <w:sz w:val="24"/>
          <w:szCs w:val="24"/>
          <w:shd w:fill="auto" w:val="clear"/>
          <w:lang w:val="en-US" w:eastAsia="en-US" w:bidi="en-US"/>
        </w:rPr>
        <w:t>Artikel 7 Unmoral in allen ihren Formen und in allen Graden: ein großes Übel des Herzens wird wahrscheinlich zum Kopf getragen. (128)</w:t>
      </w:r>
    </w:p>
    <w:p>
      <w:pPr>
        <w:pStyle w:val="Berschrift31"/>
        <w:keepNext w:val="true"/>
        <w:keepLines/>
        <w:widowControl w:val="false"/>
        <w:shd w:val="clear" w:color="auto" w:fill="auto"/>
        <w:bidi w:val="0"/>
        <w:spacing w:before="0" w:after="0"/>
        <w:ind w:left="0" w:right="0" w:firstLine="200"/>
        <w:jc w:val="left"/>
        <w:rPr/>
      </w:pPr>
      <w:bookmarkStart w:id="54" w:name="bookmark55"/>
      <w:bookmarkStart w:id="55" w:name="bookmark54"/>
      <w:r>
        <w:rPr>
          <w:spacing w:val="0"/>
          <w:w w:val="100"/>
          <w:shd w:fill="auto" w:val="clear"/>
          <w:lang w:val="en-US" w:eastAsia="en-US" w:bidi="en-US"/>
        </w:rPr>
        <w:t>ParaiEie „Kommunist“:</w:t>
      </w:r>
      <w:bookmarkEnd w:id="54"/>
      <w:bookmarkEnd w:id="55"/>
    </w:p>
    <w:p>
      <w:pPr>
        <w:pStyle w:val="Flietext31"/>
        <w:keepNext w:val="false"/>
        <w:keepLines w:val="false"/>
        <w:widowControl w:val="false"/>
        <w:shd w:val="clear" w:color="auto" w:fill="auto"/>
        <w:bidi w:val="0"/>
        <w:spacing w:lineRule="auto" w:line="220" w:before="0" w:after="280"/>
        <w:ind w:left="0" w:right="0" w:firstLine="200"/>
        <w:jc w:val="left"/>
        <w:rPr>
          <w:sz w:val="26"/>
          <w:szCs w:val="26"/>
        </w:rPr>
      </w:pPr>
      <w:bookmarkStart w:id="56" w:name="bookmark56"/>
      <w:r>
        <w:rPr>
          <w:b/>
          <w:bCs/>
          <w:spacing w:val="0"/>
          <w:w w:val="100"/>
          <w:sz w:val="26"/>
          <w:szCs w:val="26"/>
          <w:shd w:fill="auto" w:val="clear"/>
          <w:lang w:val="en-US" w:eastAsia="en-US" w:bidi="en-US"/>
        </w:rPr>
        <w:t>Juwel der Weltfreimaurerei</w:t>
      </w:r>
      <w:bookmarkEnd w:id="56"/>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Hier ist ein Auszug in 12 Punkten aus einem Programm, das ursprünglich 45 Punkte umfasste und vom Office of the Archives of the Congress of the United States (Senate) am 10. Januar 1963 veröffentlicht wurde. Dieses Dokument wurde damals veröffentlicht in der Zweck, die Menschen über kommunistische Ziele in Amerika und in der freien Welt zu informieren. Diese Punkte sind das Ergebnis einer Analyse von Mr. Skousen, Operations Director des American Security Council. (129)</w:t>
      </w:r>
    </w:p>
    <w:p>
      <w:pPr>
        <w:pStyle w:val="Flietext31"/>
        <w:keepNext w:val="false"/>
        <w:keepLines w:val="false"/>
        <w:widowControl w:val="false"/>
        <w:numPr>
          <w:ilvl w:val="0"/>
          <w:numId w:val="21"/>
        </w:numPr>
        <w:shd w:val="clear" w:color="auto" w:fill="auto"/>
        <w:tabs>
          <w:tab w:val="clear" w:pos="720"/>
          <w:tab w:val="left" w:pos="769" w:leader="none"/>
        </w:tabs>
        <w:bidi w:val="0"/>
        <w:spacing w:lineRule="auto" w:line="240" w:before="0" w:after="0"/>
        <w:ind w:left="720" w:right="0" w:hanging="360"/>
        <w:jc w:val="both"/>
        <w:rPr/>
      </w:pPr>
      <w:r>
        <w:rPr>
          <w:spacing w:val="0"/>
          <w:w w:val="100"/>
          <w:sz w:val="24"/>
          <w:szCs w:val="24"/>
          <w:shd w:fill="auto" w:val="clear"/>
          <w:lang w:val="en-US" w:eastAsia="en-US" w:bidi="en-US"/>
        </w:rPr>
        <w:t>- Übernehmen Sie die Kontrolle über die Schulen. Verwenden Sie sie als Übertragungsriemen, um den Sozialismus und die kommunistische Propaganda des Tages zu verbreiten. Gestalten Sie den Schulunterricht flexibler. Übernimm die Kontrolle über die Lehrervereinigungen. Stellen Sie in den Handbüchern das Programm der Partei vor.</w:t>
      </w:r>
    </w:p>
    <w:p>
      <w:pPr>
        <w:pStyle w:val="Flietext31"/>
        <w:keepNext w:val="false"/>
        <w:keepLines w:val="false"/>
        <w:widowControl w:val="false"/>
        <w:numPr>
          <w:ilvl w:val="0"/>
          <w:numId w:val="21"/>
        </w:numPr>
        <w:shd w:val="clear" w:color="auto" w:fill="auto"/>
        <w:tabs>
          <w:tab w:val="clear" w:pos="720"/>
          <w:tab w:val="left" w:pos="769" w:leader="none"/>
        </w:tabs>
        <w:bidi w:val="0"/>
        <w:spacing w:lineRule="auto" w:line="240" w:before="0" w:after="0"/>
        <w:ind w:left="0" w:right="0" w:firstLine="360"/>
        <w:jc w:val="both"/>
        <w:rPr/>
      </w:pPr>
      <w:r>
        <w:rPr>
          <w:spacing w:val="0"/>
          <w:w w:val="100"/>
          <w:sz w:val="24"/>
          <w:szCs w:val="24"/>
          <w:shd w:fill="auto" w:val="clear"/>
          <w:lang w:val="en-US" w:eastAsia="en-US" w:bidi="en-US"/>
        </w:rPr>
        <w:t>- Behalten Sie die Oberhand über alle Studentenzeitungen.</w:t>
      </w:r>
    </w:p>
    <w:p>
      <w:pPr>
        <w:pStyle w:val="Flietext31"/>
        <w:keepNext w:val="false"/>
        <w:keepLines w:val="false"/>
        <w:widowControl w:val="false"/>
        <w:numPr>
          <w:ilvl w:val="0"/>
          <w:numId w:val="21"/>
        </w:numPr>
        <w:shd w:val="clear" w:color="auto" w:fill="auto"/>
        <w:tabs>
          <w:tab w:val="clear" w:pos="720"/>
          <w:tab w:val="left" w:pos="769" w:leader="none"/>
        </w:tabs>
        <w:bidi w:val="0"/>
        <w:spacing w:lineRule="auto" w:line="240" w:before="0" w:after="0"/>
        <w:ind w:left="720" w:right="0" w:hanging="360"/>
        <w:jc w:val="both"/>
        <w:rPr/>
      </w:pPr>
      <w:r>
        <w:rPr>
          <w:spacing w:val="0"/>
          <w:w w:val="100"/>
          <w:sz w:val="24"/>
          <w:szCs w:val="24"/>
          <w:shd w:fill="auto" w:val="clear"/>
          <w:lang w:val="en-US" w:eastAsia="en-US" w:bidi="en-US"/>
        </w:rPr>
        <w:t>- Verwendung von Studentenunruhen, um öffentliche Proteste gegen Programme oder Organisationen zu schüren, die von Kommunisten angegriffen werden.</w:t>
      </w:r>
    </w:p>
    <w:p>
      <w:pPr>
        <w:pStyle w:val="Flietext31"/>
        <w:keepNext w:val="false"/>
        <w:keepLines w:val="false"/>
        <w:widowControl w:val="false"/>
        <w:numPr>
          <w:ilvl w:val="0"/>
          <w:numId w:val="21"/>
        </w:numPr>
        <w:shd w:val="clear" w:color="auto" w:fill="auto"/>
        <w:tabs>
          <w:tab w:val="clear" w:pos="720"/>
          <w:tab w:val="left" w:pos="769" w:leader="none"/>
        </w:tabs>
        <w:bidi w:val="0"/>
        <w:spacing w:lineRule="auto" w:line="240" w:before="0" w:after="0"/>
        <w:ind w:left="720" w:right="0" w:hanging="360"/>
        <w:jc w:val="both"/>
        <w:rPr/>
      </w:pPr>
      <w:r>
        <w:rPr>
          <w:spacing w:val="0"/>
          <w:w w:val="100"/>
          <w:sz w:val="24"/>
          <w:szCs w:val="24"/>
          <w:shd w:fill="auto" w:val="clear"/>
          <w:lang w:val="en-US" w:eastAsia="en-US" w:bidi="en-US"/>
        </w:rPr>
        <w:t>- Alle Gesetze verschwinden zu lassen, die Obszönitäten enthalten, indem man sie „Zensur“, „Verletzung der Meinungs- und Pressefreiheit“ nennt.</w:t>
      </w:r>
    </w:p>
    <w:p>
      <w:pPr>
        <w:pStyle w:val="Flietext31"/>
        <w:keepNext w:val="false"/>
        <w:keepLines w:val="false"/>
        <w:widowControl w:val="false"/>
        <w:numPr>
          <w:ilvl w:val="0"/>
          <w:numId w:val="21"/>
        </w:numPr>
        <w:shd w:val="clear" w:color="auto" w:fill="auto"/>
        <w:tabs>
          <w:tab w:val="clear" w:pos="720"/>
          <w:tab w:val="left" w:pos="769" w:leader="none"/>
        </w:tabs>
        <w:bidi w:val="0"/>
        <w:spacing w:lineRule="auto" w:line="240" w:before="0" w:after="0"/>
        <w:ind w:left="0" w:right="0" w:firstLine="360"/>
        <w:jc w:val="left"/>
        <w:rPr/>
      </w:pPr>
      <w:r>
        <w:rPr>
          <w:spacing w:val="0"/>
          <w:w w:val="100"/>
          <w:sz w:val="24"/>
          <w:szCs w:val="24"/>
          <w:shd w:fill="auto" w:val="clear"/>
          <w:lang w:val="en-US" w:eastAsia="en-US" w:bidi="en-US"/>
        </w:rPr>
        <w:t>- Nehmen Sie Schlüsselpositionen in Radio, Fernsehen und Kino ein.</w:t>
      </w:r>
    </w:p>
    <w:p>
      <w:pPr>
        <w:pStyle w:val="Flietext31"/>
        <w:keepNext w:val="false"/>
        <w:keepLines w:val="false"/>
        <w:widowControl w:val="false"/>
        <w:numPr>
          <w:ilvl w:val="0"/>
          <w:numId w:val="21"/>
        </w:numPr>
        <w:shd w:val="clear" w:color="auto" w:fill="auto"/>
        <w:tabs>
          <w:tab w:val="clear" w:pos="720"/>
          <w:tab w:val="left" w:pos="769" w:leader="none"/>
        </w:tabs>
        <w:bidi w:val="0"/>
        <w:spacing w:lineRule="auto" w:line="240" w:before="0" w:after="0"/>
        <w:ind w:left="720" w:right="0" w:hanging="360"/>
        <w:jc w:val="both"/>
        <w:rPr/>
      </w:pPr>
      <w:r>
        <w:rPr>
          <w:spacing w:val="0"/>
          <w:w w:val="100"/>
          <w:sz w:val="24"/>
          <w:szCs w:val="24"/>
          <w:shd w:fill="auto" w:val="clear"/>
          <w:lang w:val="en-US" w:eastAsia="en-US" w:bidi="en-US"/>
        </w:rPr>
        <w:t>- Infiltrieren Sie die Presse. Alle Positionen des Literaturkritikers, des Herausgebers von Leitartikeln und der "Wahl der Verhaltensweisen" zu besetzen.</w:t>
      </w:r>
    </w:p>
    <w:p>
      <w:pPr>
        <w:pStyle w:val="Flietext31"/>
        <w:keepNext w:val="false"/>
        <w:keepLines w:val="false"/>
        <w:widowControl w:val="false"/>
        <w:numPr>
          <w:ilvl w:val="0"/>
          <w:numId w:val="21"/>
        </w:numPr>
        <w:shd w:val="clear" w:color="auto" w:fill="auto"/>
        <w:tabs>
          <w:tab w:val="clear" w:pos="720"/>
          <w:tab w:val="left" w:pos="769" w:leader="none"/>
        </w:tabs>
        <w:bidi w:val="0"/>
        <w:spacing w:lineRule="auto" w:line="240" w:before="0" w:after="120"/>
        <w:ind w:left="720" w:right="0" w:hanging="360"/>
        <w:jc w:val="both"/>
        <w:rPr/>
      </w:pPr>
      <w:r>
        <w:rPr>
          <w:spacing w:val="0"/>
          <w:w w:val="100"/>
          <w:sz w:val="24"/>
          <w:szCs w:val="24"/>
          <w:shd w:fill="auto" w:val="clear"/>
          <w:lang w:val="en-US" w:eastAsia="en-US" w:bidi="en-US"/>
        </w:rPr>
        <w:t>- Diskreditieren Sie weiterhin die amerikanische Kultur, indem Sie alle Formen des künstlerischen Ausdrucks erniedrigen (Eine kommunistische Zelle in den Vereinigten Staaten wurde angewiesen, Parks und Gebäude, alle guten Skulpturen, zu beseitigen und stattdessen formlose, anmutige und bedeutungslose Konfigurationen zu ersetzen).</w:t>
      </w:r>
    </w:p>
    <w:p>
      <w:pPr>
        <w:pStyle w:val="Flietext21"/>
        <w:keepNext w:val="false"/>
        <w:keepLines w:val="false"/>
        <w:widowControl w:val="false"/>
        <w:numPr>
          <w:ilvl w:val="0"/>
          <w:numId w:val="17"/>
        </w:numPr>
        <w:shd w:val="clear" w:color="auto" w:fill="auto"/>
        <w:tabs>
          <w:tab w:val="clear" w:pos="720"/>
          <w:tab w:val="left" w:pos="471" w:leader="none"/>
        </w:tabs>
        <w:bidi w:val="0"/>
        <w:spacing w:lineRule="auto" w:line="240" w:before="0" w:after="0"/>
        <w:ind w:left="0" w:right="0" w:hanging="0"/>
        <w:jc w:val="left"/>
        <w:rPr/>
      </w:pPr>
      <w:r>
        <w:rPr>
          <w:spacing w:val="0"/>
          <w:w w:val="100"/>
          <w:shd w:fill="auto" w:val="clear"/>
          <w:lang w:val="en-US" w:eastAsia="en-US" w:bidi="en-US"/>
        </w:rPr>
        <w:t>— „</w:t>
      </w:r>
      <w:r>
        <w:rPr>
          <w:spacing w:val="0"/>
          <w:w w:val="100"/>
          <w:shd w:fill="auto" w:val="clear"/>
          <w:lang w:val="en-US" w:eastAsia="en-US" w:bidi="en-US"/>
        </w:rPr>
        <w:t>Der mystische Körper des Antichristen“, S. 22</w:t>
      </w:r>
    </w:p>
    <w:p>
      <w:pPr>
        <w:pStyle w:val="Flietext21"/>
        <w:keepNext w:val="false"/>
        <w:keepLines w:val="false"/>
        <w:widowControl w:val="false"/>
        <w:numPr>
          <w:ilvl w:val="0"/>
          <w:numId w:val="17"/>
        </w:numPr>
        <w:shd w:val="clear" w:color="auto" w:fill="auto"/>
        <w:tabs>
          <w:tab w:val="clear" w:pos="720"/>
          <w:tab w:val="left" w:pos="476" w:leader="none"/>
        </w:tabs>
        <w:bidi w:val="0"/>
        <w:spacing w:lineRule="auto" w:line="240" w:before="0" w:after="0"/>
        <w:ind w:left="0" w:right="0" w:hanging="0"/>
        <w:jc w:val="left"/>
        <w:rPr/>
      </w:pPr>
      <w:r>
        <w:rPr>
          <w:spacing w:val="0"/>
          <w:w w:val="100"/>
          <w:shd w:fill="auto" w:val="clear"/>
          <w:lang w:val="en-US" w:eastAsia="en-US" w:bidi="en-US"/>
        </w:rPr>
        <w:t>- Anmerkung des Verfassers.</w:t>
      </w:r>
    </w:p>
    <w:p>
      <w:pPr>
        <w:pStyle w:val="Flietext31"/>
        <w:keepNext w:val="false"/>
        <w:keepLines w:val="false"/>
        <w:widowControl w:val="false"/>
        <w:numPr>
          <w:ilvl w:val="0"/>
          <w:numId w:val="21"/>
        </w:numPr>
        <w:shd w:val="clear" w:color="auto" w:fill="auto"/>
        <w:tabs>
          <w:tab w:val="clear" w:pos="720"/>
          <w:tab w:val="left" w:pos="810" w:leader="none"/>
        </w:tabs>
        <w:bidi w:val="0"/>
        <w:spacing w:lineRule="auto" w:line="240" w:before="0" w:after="0"/>
        <w:ind w:left="720" w:right="0" w:hanging="360"/>
        <w:jc w:val="both"/>
        <w:rPr/>
      </w:pPr>
      <w:r>
        <w:rPr>
          <w:spacing w:val="0"/>
          <w:w w:val="100"/>
          <w:sz w:val="24"/>
          <w:szCs w:val="24"/>
          <w:shd w:fill="auto" w:val="clear"/>
          <w:lang w:val="en-US" w:eastAsia="en-US" w:bidi="en-US"/>
        </w:rPr>
        <w:t>- Homosexualität, Entartung und Promiskuität der Geschlechter als „normal, natürlich und gut für die Gesundheit“ darstellen.</w:t>
      </w:r>
    </w:p>
    <w:p>
      <w:pPr>
        <w:pStyle w:val="Flietext31"/>
        <w:keepNext w:val="false"/>
        <w:keepLines w:val="false"/>
        <w:widowControl w:val="false"/>
        <w:numPr>
          <w:ilvl w:val="0"/>
          <w:numId w:val="21"/>
        </w:numPr>
        <w:shd w:val="clear" w:color="auto" w:fill="auto"/>
        <w:tabs>
          <w:tab w:val="clear" w:pos="720"/>
          <w:tab w:val="left" w:pos="810" w:leader="none"/>
        </w:tabs>
        <w:bidi w:val="0"/>
        <w:spacing w:lineRule="auto" w:line="240" w:before="0" w:after="0"/>
        <w:ind w:left="720" w:right="0" w:hanging="360"/>
        <w:jc w:val="both"/>
        <w:rPr/>
      </w:pPr>
      <w:r>
        <w:rPr>
          <w:spacing w:val="0"/>
          <w:w w:val="100"/>
          <w:sz w:val="24"/>
          <w:szCs w:val="24"/>
          <w:shd w:fill="auto" w:val="clear"/>
          <w:lang w:val="en-US" w:eastAsia="en-US" w:bidi="en-US"/>
        </w:rPr>
        <w:t>- Infiltrieren Sie die Kirchen und ersetzen Sie die R'v'l'e-Religion durch eine "soziale Religion". Die Bibel diskreditieren und die Notwendigkeit einer intellektuellen Reife betonen, die ohne religiöse Krücken auskommt.</w:t>
      </w:r>
    </w:p>
    <w:p>
      <w:pPr>
        <w:pStyle w:val="Flietext31"/>
        <w:keepNext w:val="false"/>
        <w:keepLines w:val="false"/>
        <w:widowControl w:val="false"/>
        <w:numPr>
          <w:ilvl w:val="0"/>
          <w:numId w:val="21"/>
        </w:numPr>
        <w:shd w:val="clear" w:color="auto" w:fill="auto"/>
        <w:tabs>
          <w:tab w:val="clear" w:pos="720"/>
          <w:tab w:val="left" w:pos="834" w:leader="none"/>
        </w:tabs>
        <w:bidi w:val="0"/>
        <w:spacing w:lineRule="auto" w:line="240" w:before="0" w:after="0"/>
        <w:ind w:left="720" w:right="0" w:hanging="360"/>
        <w:jc w:val="both"/>
        <w:rPr/>
      </w:pPr>
      <w:r>
        <w:rPr>
          <w:spacing w:val="0"/>
          <w:w w:val="100"/>
          <w:sz w:val="24"/>
          <w:szCs w:val="24"/>
          <w:shd w:fill="auto" w:val="clear"/>
          <w:lang w:val="en-US" w:eastAsia="en-US" w:bidi="en-US"/>
        </w:rPr>
        <w:t>- Beseitigen Sie Schulen, Gebete und jeden anderen Respekt vor religiösen Äußerungen, indem Sie als Begründung angeben, dass man damit gegen die Prinzipien der Trennung von Kirche und Staat verstoßen würde.</w:t>
      </w:r>
    </w:p>
    <w:p>
      <w:pPr>
        <w:pStyle w:val="Flietext31"/>
        <w:keepNext w:val="false"/>
        <w:keepLines w:val="false"/>
        <w:widowControl w:val="false"/>
        <w:numPr>
          <w:ilvl w:val="0"/>
          <w:numId w:val="21"/>
        </w:numPr>
        <w:shd w:val="clear" w:color="auto" w:fill="auto"/>
        <w:tabs>
          <w:tab w:val="clear" w:pos="720"/>
          <w:tab w:val="left" w:pos="810" w:leader="none"/>
        </w:tabs>
        <w:bidi w:val="0"/>
        <w:spacing w:lineRule="auto" w:line="240" w:before="0" w:after="0"/>
        <w:ind w:left="720" w:right="0" w:hanging="360"/>
        <w:jc w:val="both"/>
        <w:rPr/>
      </w:pPr>
      <w:r>
        <w:rPr>
          <w:spacing w:val="0"/>
          <w:w w:val="100"/>
          <w:sz w:val="24"/>
          <w:szCs w:val="24"/>
          <w:shd w:fill="auto" w:val="clear"/>
          <w:lang w:val="en-US" w:eastAsia="en-US" w:bidi="en-US"/>
        </w:rPr>
        <w:t>- Diskreditierung der Familie als Institution; fördern Sie freie Liebe und einfache Scheidung.</w:t>
      </w:r>
    </w:p>
    <w:p>
      <w:pPr>
        <w:pStyle w:val="Flietext31"/>
        <w:keepNext w:val="false"/>
        <w:keepLines w:val="false"/>
        <w:widowControl w:val="false"/>
        <w:numPr>
          <w:ilvl w:val="0"/>
          <w:numId w:val="21"/>
        </w:numPr>
        <w:shd w:val="clear" w:color="auto" w:fill="auto"/>
        <w:tabs>
          <w:tab w:val="clear" w:pos="720"/>
          <w:tab w:val="left" w:pos="819" w:leader="none"/>
        </w:tabs>
        <w:bidi w:val="0"/>
        <w:spacing w:lineRule="auto" w:line="240" w:before="0" w:after="140"/>
        <w:ind w:left="720" w:right="0" w:hanging="360"/>
        <w:jc w:val="both"/>
        <w:rPr/>
      </w:pPr>
      <w:r>
        <w:rPr>
          <w:spacing w:val="0"/>
          <w:w w:val="100"/>
          <w:sz w:val="24"/>
          <w:szCs w:val="24"/>
          <w:shd w:fill="auto" w:val="clear"/>
          <w:lang w:val="en-US" w:eastAsia="en-US" w:bidi="en-US"/>
        </w:rPr>
        <w:t>- Betonen Sie die Notwendigkeit, Kinder ohne den einschränkenden Einfluss der Eltern zu erziehen. Führen Sie Vorurteile, geistige Blockaden und Behinderungen von Kindern dem repressiven Einfluss der Eltern zu.</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Dieses Dokument wäre unvollständig ohne die Offenlegung des „Schlüssels zur kommunistischen Semantik“. Wie kann man tatsächlich behaupten, die Taktik, die Strategie und die Ziele des Kommunismus zu verstehen, während man gleichzeitig die Bedeutung seiner doppeldeutigen Sprache ignoriert?</w:t>
      </w:r>
    </w:p>
    <w:p>
      <w:pPr>
        <w:pStyle w:val="Flietext31"/>
        <w:keepNext w:val="false"/>
        <w:keepLines w:val="false"/>
        <w:widowControl w:val="false"/>
        <w:shd w:val="clear" w:color="auto" w:fill="auto"/>
        <w:bidi w:val="0"/>
        <w:spacing w:lineRule="auto" w:line="240" w:before="0" w:after="60"/>
        <w:ind w:left="0" w:right="0" w:firstLine="360"/>
        <w:jc w:val="both"/>
        <w:rPr/>
      </w:pPr>
      <w:r>
        <w:rPr>
          <w:spacing w:val="0"/>
          <w:w w:val="100"/>
          <w:sz w:val="24"/>
          <w:szCs w:val="24"/>
          <w:shd w:fill="auto" w:val="clear"/>
          <w:lang w:val="de-DE" w:eastAsia="de-DE" w:bidi="de-DE"/>
        </w:rPr>
        <w:t>Einige der im kommunistischen Vokabular gebräuchlichen Begriffe sind unten wiedergegeben. Sie geben nur einen schwachen Einblick in das kommunistische Problem; dies wurde in einem vollständigeren „Bericht“ der American Bar Association veröffentlicht. (130)</w:t>
      </w:r>
    </w:p>
    <w:p>
      <w:pPr>
        <w:pStyle w:val="Flietext31"/>
        <w:keepNext w:val="false"/>
        <w:keepLines w:val="false"/>
        <w:widowControl w:val="false"/>
        <w:shd w:val="clear" w:color="auto" w:fill="auto"/>
        <w:bidi w:val="0"/>
        <w:spacing w:lineRule="auto" w:line="240" w:before="0" w:after="140"/>
        <w:ind w:left="0" w:right="0" w:firstLine="360"/>
        <w:jc w:val="both"/>
        <w:rPr/>
      </w:pPr>
      <w:r>
        <w:rPr>
          <w:spacing w:val="0"/>
          <w:w w:val="100"/>
          <w:sz w:val="24"/>
          <w:szCs w:val="24"/>
          <w:shd w:fill="auto" w:val="clear"/>
          <w:lang w:val="de-DE" w:eastAsia="de-DE" w:bidi="de-DE"/>
        </w:rPr>
        <w:t>A – Verunglimpfungsbedingungen.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Für einen Kommunisten</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0" w:right="0" w:firstLine="360"/>
        <w:jc w:val="both"/>
        <w:rPr/>
      </w:pPr>
      <w:r>
        <w:rPr>
          <w:spacing w:val="0"/>
          <w:w w:val="100"/>
          <w:sz w:val="24"/>
          <w:szCs w:val="24"/>
          <w:shd w:fill="auto" w:val="clear"/>
          <w:lang w:val="de-DE" w:eastAsia="de-DE" w:bidi="de-DE"/>
        </w:rPr>
        <w:t>- Ein Aktionär R vertritt einen Nichtkommunisten;</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0" w:right="0" w:firstLine="360"/>
        <w:jc w:val="both"/>
        <w:rPr/>
      </w:pPr>
      <w:r>
        <w:rPr>
          <w:spacing w:val="0"/>
          <w:w w:val="100"/>
          <w:sz w:val="24"/>
          <w:szCs w:val="24"/>
          <w:shd w:fill="auto" w:val="clear"/>
          <w:lang w:val="de-DE" w:eastAsia="de-DE" w:bidi="de-DE"/>
        </w:rPr>
        <w:t>- Ein Faschist bedeutet: ein Antikommunist;</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0" w:right="0" w:firstLine="360"/>
        <w:jc w:val="both"/>
        <w:rPr/>
      </w:pPr>
      <w:r>
        <w:rPr>
          <w:spacing w:val="0"/>
          <w:w w:val="100"/>
          <w:sz w:val="24"/>
          <w:szCs w:val="24"/>
          <w:shd w:fill="auto" w:val="clear"/>
          <w:lang w:val="de-DE" w:eastAsia="de-DE" w:bidi="de-DE"/>
        </w:rPr>
        <w:t>- Ein Nazi oder Hitlerianer repräsentiert einen militanten Antikommunisten;</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0" w:right="0" w:firstLine="360"/>
        <w:jc w:val="both"/>
        <w:rPr/>
      </w:pPr>
      <w:r>
        <w:rPr>
          <w:spacing w:val="0"/>
          <w:w w:val="100"/>
          <w:sz w:val="24"/>
          <w:szCs w:val="24"/>
          <w:shd w:fill="auto" w:val="clear"/>
          <w:lang w:val="de-DE" w:eastAsia="de-DE" w:bidi="de-DE"/>
        </w:rPr>
        <w:t>- Ein Kalter Krieg: Widerstand gegen die kommunistische Politik;</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720" w:right="0" w:hanging="360"/>
        <w:jc w:val="both"/>
        <w:rPr/>
      </w:pPr>
      <w:r>
        <w:rPr>
          <w:spacing w:val="0"/>
          <w:w w:val="100"/>
          <w:sz w:val="24"/>
          <w:szCs w:val="24"/>
          <w:shd w:fill="auto" w:val="clear"/>
          <w:lang w:val="de-DE" w:eastAsia="de-DE" w:bidi="de-DE"/>
        </w:rPr>
        <w:t>- Ein Kriegshetzer: jeder, der sich dem Kommunismus widersetzt und den Kommunisten den Weg versperren will;</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720" w:right="0" w:hanging="360"/>
        <w:jc w:val="both"/>
        <w:rPr/>
      </w:pPr>
      <w:r>
        <w:rPr>
          <w:spacing w:val="0"/>
          <w:w w:val="100"/>
          <w:sz w:val="24"/>
          <w:szCs w:val="24"/>
          <w:shd w:fill="auto" w:val="clear"/>
          <w:lang w:val="de-DE" w:eastAsia="de-DE" w:bidi="de-DE"/>
        </w:rPr>
        <w:t>- Eine Aggression: jede entschlossene Aktion, um eine kommunistische Aggression zu verhindern oder zu besiegen;</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720" w:right="0" w:hanging="360"/>
        <w:jc w:val="both"/>
        <w:rPr/>
      </w:pPr>
      <w:r>
        <w:rPr>
          <w:spacing w:val="0"/>
          <w:w w:val="100"/>
          <w:sz w:val="24"/>
          <w:szCs w:val="24"/>
          <w:shd w:fill="auto" w:val="clear"/>
          <w:lang w:val="de-DE" w:eastAsia="de-DE" w:bidi="de-DE"/>
        </w:rPr>
        <w:t>- Kolonialismus: Besitz von Gebieten, die von den Kommunisten begehrt wurden;</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0" w:right="0" w:firstLine="360"/>
        <w:jc w:val="both"/>
        <w:rPr/>
      </w:pPr>
      <w:r>
        <w:rPr>
          <w:spacing w:val="0"/>
          <w:w w:val="100"/>
          <w:sz w:val="24"/>
          <w:szCs w:val="24"/>
          <w:shd w:fill="auto" w:val="clear"/>
          <w:lang w:val="de-DE" w:eastAsia="de-DE" w:bidi="de-DE"/>
        </w:rPr>
        <w:t>- Eine Kolonie: ein nichtkommunistisches Gebiet, das mit westlichen Ländern verbunden ist;</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720" w:right="0" w:hanging="360"/>
        <w:jc w:val="both"/>
        <w:rPr/>
      </w:pPr>
      <w:r>
        <w:rPr>
          <w:spacing w:val="0"/>
          <w:w w:val="100"/>
          <w:sz w:val="24"/>
          <w:szCs w:val="24"/>
          <w:shd w:fill="auto" w:val="clear"/>
          <w:lang w:val="de-DE" w:eastAsia="de-DE" w:bidi="de-DE"/>
        </w:rPr>
        <w:t>- Ein faschistischer Staat: jedes Land, das entschieden gegen kommunistische Infiltration, Spionage oder subversive Aktivitäten vorgeht.</w:t>
      </w:r>
    </w:p>
    <w:p>
      <w:pPr>
        <w:pStyle w:val="Flietext31"/>
        <w:keepNext w:val="false"/>
        <w:keepLines w:val="false"/>
        <w:widowControl w:val="false"/>
        <w:numPr>
          <w:ilvl w:val="0"/>
          <w:numId w:val="22"/>
        </w:numPr>
        <w:shd w:val="clear" w:color="auto" w:fill="auto"/>
        <w:tabs>
          <w:tab w:val="clear" w:pos="720"/>
          <w:tab w:val="left" w:pos="834" w:leader="none"/>
        </w:tabs>
        <w:bidi w:val="0"/>
        <w:spacing w:lineRule="auto" w:line="240" w:before="0" w:after="0"/>
        <w:ind w:left="720" w:right="0" w:hanging="360"/>
        <w:jc w:val="both"/>
        <w:rPr/>
      </w:pPr>
      <w:r>
        <w:rPr>
          <w:spacing w:val="0"/>
          <w:w w:val="100"/>
          <w:sz w:val="24"/>
          <w:szCs w:val="24"/>
          <w:shd w:fill="auto" w:val="clear"/>
          <w:lang w:val="de-DE" w:eastAsia="de-DE" w:bidi="de-DE"/>
        </w:rPr>
        <w:t>- Militarismus: die Schaffung einer nichtkommunistischen Streitmacht oder eines Bündnisses;</w:t>
      </w:r>
    </w:p>
    <w:p>
      <w:pPr>
        <w:pStyle w:val="Flietext31"/>
        <w:keepNext w:val="false"/>
        <w:keepLines w:val="false"/>
        <w:widowControl w:val="false"/>
        <w:numPr>
          <w:ilvl w:val="0"/>
          <w:numId w:val="22"/>
        </w:numPr>
        <w:shd w:val="clear" w:color="auto" w:fill="auto"/>
        <w:tabs>
          <w:tab w:val="clear" w:pos="720"/>
          <w:tab w:val="left" w:pos="810" w:leader="none"/>
        </w:tabs>
        <w:bidi w:val="0"/>
        <w:spacing w:lineRule="auto" w:line="240" w:before="0" w:after="0"/>
        <w:ind w:left="720" w:right="0" w:hanging="360"/>
        <w:jc w:val="both"/>
        <w:rPr/>
      </w:pPr>
      <w:r>
        <w:rPr>
          <w:spacing w:val="0"/>
          <w:w w:val="100"/>
          <w:sz w:val="24"/>
          <w:szCs w:val="24"/>
          <w:shd w:fill="auto" w:val="clear"/>
          <w:lang w:val="de-DE" w:eastAsia="de-DE" w:bidi="de-DE"/>
        </w:rPr>
        <w:t>- Er- Ein McCarthyist: jeder Mann, der eine Untersuchung vorschlägt oder wirksame Mittel gegen Spionage und die subversiven Aktivitäten der Roten empfiehlt;</w:t>
      </w:r>
    </w:p>
    <w:p>
      <w:pPr>
        <w:pStyle w:val="Flietext31"/>
        <w:keepNext w:val="false"/>
        <w:keepLines w:val="false"/>
        <w:widowControl w:val="false"/>
        <w:numPr>
          <w:ilvl w:val="0"/>
          <w:numId w:val="22"/>
        </w:numPr>
        <w:shd w:val="clear" w:color="auto" w:fill="auto"/>
        <w:tabs>
          <w:tab w:val="clear" w:pos="720"/>
          <w:tab w:val="left" w:pos="819" w:leader="none"/>
        </w:tabs>
        <w:bidi w:val="0"/>
        <w:spacing w:lineRule="auto" w:line="240" w:before="0" w:after="400"/>
        <w:ind w:left="720" w:right="0" w:hanging="360"/>
        <w:jc w:val="both"/>
        <w:rPr/>
      </w:pPr>
      <w:r>
        <w:rPr>
          <w:spacing w:val="0"/>
          <w:w w:val="100"/>
          <w:sz w:val="24"/>
          <w:szCs w:val="24"/>
          <w:shd w:fill="auto" w:val="clear"/>
          <w:lang w:val="de-DE" w:eastAsia="de-DE" w:bidi="de-DE"/>
        </w:rPr>
        <w:t>- Die Inquisition: jede gerichtliche oder behördliche Untersuchung, die darauf abzielt, die Infiltration der Roten oder subversive Aktivitäten in nichtkommunistischen Ländern zu verbergen.</w:t>
      </w:r>
    </w:p>
    <w:p>
      <w:pPr>
        <w:pStyle w:val="Flietext21"/>
        <w:keepNext w:val="false"/>
        <w:keepLines w:val="false"/>
        <w:widowControl w:val="false"/>
        <w:numPr>
          <w:ilvl w:val="0"/>
          <w:numId w:val="17"/>
        </w:numPr>
        <w:shd w:val="clear" w:color="auto" w:fill="auto"/>
        <w:tabs>
          <w:tab w:val="clear" w:pos="720"/>
          <w:tab w:val="left" w:pos="498" w:leader="none"/>
        </w:tabs>
        <w:bidi w:val="0"/>
        <w:spacing w:lineRule="auto" w:line="240" w:before="0" w:after="0"/>
        <w:ind w:left="0" w:right="0" w:hanging="0"/>
        <w:jc w:val="left"/>
        <w:rPr/>
      </w:pPr>
      <w:r>
        <w:rPr>
          <w:spacing w:val="0"/>
          <w:w w:val="100"/>
          <w:shd w:fill="auto" w:val="clear"/>
        </w:rPr>
        <w:t>- Anmerkung des Verfassers.</w:t>
      </w:r>
    </w:p>
    <w:p>
      <w:pPr>
        <w:pStyle w:val="Flietext31"/>
        <w:keepNext w:val="false"/>
        <w:keepLines w:val="false"/>
        <w:widowControl w:val="false"/>
        <w:numPr>
          <w:ilvl w:val="0"/>
          <w:numId w:val="22"/>
        </w:numPr>
        <w:shd w:val="clear" w:color="auto" w:fill="auto"/>
        <w:tabs>
          <w:tab w:val="clear" w:pos="720"/>
          <w:tab w:val="left" w:pos="800" w:leader="none"/>
        </w:tabs>
        <w:bidi w:val="0"/>
        <w:spacing w:lineRule="auto" w:line="240" w:before="0" w:after="0"/>
        <w:ind w:left="720" w:right="0" w:hanging="360"/>
        <w:jc w:val="both"/>
        <w:rPr/>
      </w:pPr>
      <w:r>
        <w:rPr>
          <w:spacing w:val="0"/>
          <w:w w:val="100"/>
          <w:sz w:val="24"/>
          <w:szCs w:val="24"/>
          <w:shd w:fill="auto" w:val="clear"/>
          <w:lang w:val="en-US" w:eastAsia="en-US" w:bidi="en-US"/>
        </w:rPr>
        <w:t>- Ein religiöser Fanatiker: jeder, der aus religiösen Gründen gegen den Kommunismus ist;</w:t>
      </w:r>
    </w:p>
    <w:p>
      <w:pPr>
        <w:pStyle w:val="Flietext31"/>
        <w:keepNext w:val="false"/>
        <w:keepLines w:val="false"/>
        <w:widowControl w:val="false"/>
        <w:numPr>
          <w:ilvl w:val="0"/>
          <w:numId w:val="22"/>
        </w:numPr>
        <w:shd w:val="clear" w:color="auto" w:fill="auto"/>
        <w:tabs>
          <w:tab w:val="clear" w:pos="720"/>
          <w:tab w:val="left" w:pos="814" w:leader="none"/>
        </w:tabs>
        <w:bidi w:val="0"/>
        <w:spacing w:lineRule="auto" w:line="240" w:before="0" w:after="0"/>
        <w:ind w:left="720" w:right="0" w:hanging="360"/>
        <w:jc w:val="both"/>
        <w:rPr/>
      </w:pPr>
      <w:r>
        <w:rPr>
          <w:spacing w:val="0"/>
          <w:w w:val="100"/>
          <w:sz w:val="24"/>
          <w:szCs w:val="24"/>
          <w:shd w:fill="auto" w:val="clear"/>
          <w:lang w:val="en-US" w:eastAsia="en-US" w:bidi="en-US"/>
        </w:rPr>
        <w:t>- Ein Spitzel: ein antikommunistischer Arbeiter oder ein antikommunistischer Gewerkschafter;</w:t>
      </w:r>
    </w:p>
    <w:p>
      <w:pPr>
        <w:pStyle w:val="Flietext31"/>
        <w:keepNext w:val="false"/>
        <w:keepLines w:val="false"/>
        <w:widowControl w:val="false"/>
        <w:numPr>
          <w:ilvl w:val="0"/>
          <w:numId w:val="22"/>
        </w:numPr>
        <w:shd w:val="clear" w:color="auto" w:fill="auto"/>
        <w:tabs>
          <w:tab w:val="clear" w:pos="720"/>
          <w:tab w:val="left" w:pos="795" w:leader="none"/>
        </w:tabs>
        <w:bidi w:val="0"/>
        <w:spacing w:lineRule="auto" w:line="232" w:before="0" w:after="80"/>
        <w:ind w:left="720" w:right="0" w:hanging="360"/>
        <w:jc w:val="both"/>
        <w:rPr/>
      </w:pPr>
      <w:r>
        <w:rPr>
          <w:spacing w:val="0"/>
          <w:w w:val="100"/>
          <w:sz w:val="24"/>
          <w:szCs w:val="24"/>
          <w:shd w:fill="auto" w:val="clear"/>
          <w:lang w:val="en-US" w:eastAsia="en-US" w:bidi="en-US"/>
        </w:rPr>
        <w:t>- Ein Antisemit, ein Rassist, ein Werkzeug d. Bosse, ein Verräter: Begriffe, die allgemein gegen Antikommunisten verwendet werden.</w:t>
      </w:r>
    </w:p>
    <w:p>
      <w:pPr>
        <w:pStyle w:val="Flietext31"/>
        <w:keepNext w:val="false"/>
        <w:keepLines w:val="false"/>
        <w:widowControl w:val="false"/>
        <w:shd w:val="clear" w:color="auto" w:fill="auto"/>
        <w:bidi w:val="0"/>
        <w:spacing w:lineRule="auto" w:line="240" w:before="0" w:after="80"/>
        <w:ind w:left="0" w:right="0" w:firstLine="360"/>
        <w:jc w:val="both"/>
        <w:rPr/>
      </w:pPr>
      <w:r>
        <w:rPr>
          <w:spacing w:val="0"/>
          <w:w w:val="100"/>
          <w:sz w:val="24"/>
          <w:szCs w:val="24"/>
          <w:shd w:fill="auto" w:val="clear"/>
          <w:lang w:val="de-DE" w:eastAsia="de-DE" w:bidi="de-DE"/>
        </w:rPr>
        <w:t>B – Kostenlose Nutzungsbedingungen.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Für einen Kommunisten</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0" w:right="0" w:firstLine="360"/>
        <w:jc w:val="both"/>
        <w:rPr/>
      </w:pPr>
      <w:r>
        <w:rPr>
          <w:spacing w:val="0"/>
          <w:w w:val="100"/>
          <w:sz w:val="24"/>
          <w:szCs w:val="24"/>
          <w:shd w:fill="auto" w:val="clear"/>
          <w:lang w:val="de-DE" w:eastAsia="de-DE" w:bidi="de-DE"/>
        </w:rPr>
        <w:t>- Frieden bedeutet: was dem Kommunismus keine Opposition entgegensetzt;</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0" w:right="0" w:firstLine="360"/>
        <w:jc w:val="both"/>
        <w:rPr/>
      </w:pPr>
      <w:r>
        <w:rPr>
          <w:spacing w:val="0"/>
          <w:w w:val="100"/>
          <w:sz w:val="24"/>
          <w:szCs w:val="24"/>
          <w:shd w:fill="auto" w:val="clear"/>
          <w:lang w:val="de-DE" w:eastAsia="de-DE" w:bidi="de-DE"/>
        </w:rPr>
        <w:t>- Liebhaber des Friedens bedeutet: jemand, der den Kommunismus unterstützt;</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720" w:right="0" w:hanging="360"/>
        <w:jc w:val="both"/>
        <w:rPr/>
      </w:pPr>
      <w:r>
        <w:rPr>
          <w:spacing w:val="0"/>
          <w:w w:val="100"/>
          <w:sz w:val="24"/>
          <w:szCs w:val="24"/>
          <w:shd w:fill="auto" w:val="clear"/>
          <w:lang w:val="de-DE" w:eastAsia="de-DE" w:bidi="de-DE"/>
        </w:rPr>
        <w:t>- Friedliche Koexistenz entspricht dem Nicht-Widerstand gegen die kommunistische Politik und ihrem Einsatz für die Beherrschung der Welt;</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0" w:right="0" w:firstLine="360"/>
        <w:jc w:val="both"/>
        <w:rPr/>
      </w:pPr>
      <w:r>
        <w:rPr>
          <w:spacing w:val="0"/>
          <w:w w:val="100"/>
          <w:sz w:val="24"/>
          <w:szCs w:val="24"/>
          <w:shd w:fill="auto" w:val="clear"/>
          <w:lang w:val="de-DE" w:eastAsia="de-DE" w:bidi="de-DE"/>
        </w:rPr>
        <w:t>- Beliebt: Kommunisten (aus der Volksrepublik China...),</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0" w:right="0" w:firstLine="360"/>
        <w:jc w:val="both"/>
        <w:rPr/>
      </w:pPr>
      <w:r>
        <w:rPr>
          <w:spacing w:val="0"/>
          <w:w w:val="100"/>
          <w:sz w:val="24"/>
          <w:szCs w:val="24"/>
          <w:shd w:fill="auto" w:val="clear"/>
          <w:lang w:val="de-DE" w:eastAsia="de-DE" w:bidi="de-DE"/>
        </w:rPr>
        <w:t>- Eine Volksdemokratie: ein Land, das unter die Sklaverei des Kommunismus gestellt wurde;</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720" w:right="0" w:hanging="360"/>
        <w:jc w:val="both"/>
        <w:rPr/>
      </w:pPr>
      <w:r>
        <w:rPr>
          <w:spacing w:val="0"/>
          <w:w w:val="100"/>
          <w:sz w:val="24"/>
          <w:szCs w:val="24"/>
          <w:shd w:fill="auto" w:val="clear"/>
          <w:lang w:val="de-DE" w:eastAsia="de-DE" w:bidi="de-DE"/>
        </w:rPr>
        <w:t>- Demokratisch oder progressiv: Ausdrücke, die von Kommunisten verwendet werden, um Menschen, Organisationen oder Politiken zu beschreiben, die dazu neigen, kommunistische Ziele zu fördern;</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0" w:right="0" w:firstLine="360"/>
        <w:jc w:val="both"/>
        <w:rPr/>
      </w:pPr>
      <w:r>
        <w:rPr>
          <w:spacing w:val="0"/>
          <w:w w:val="100"/>
          <w:sz w:val="24"/>
          <w:szCs w:val="24"/>
          <w:shd w:fill="auto" w:val="clear"/>
          <w:lang w:val="de-DE" w:eastAsia="de-DE" w:bidi="de-DE"/>
        </w:rPr>
        <w:t>- Ein Intellektueller: ein entspannter Kommunist;</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720" w:right="0" w:hanging="360"/>
        <w:jc w:val="both"/>
        <w:rPr/>
      </w:pPr>
      <w:r>
        <w:rPr>
          <w:spacing w:val="0"/>
          <w:w w:val="100"/>
          <w:sz w:val="24"/>
          <w:szCs w:val="24"/>
          <w:shd w:fill="auto" w:val="clear"/>
          <w:lang w:val="de-DE" w:eastAsia="de-DE" w:bidi="de-DE"/>
        </w:rPr>
        <w:t>- Ein bedeutender Kirchenmann: jemand, der der kommunistischen Linie folgt (der Red Dean);</w:t>
      </w:r>
    </w:p>
    <w:p>
      <w:pPr>
        <w:pStyle w:val="Flietext31"/>
        <w:keepNext w:val="false"/>
        <w:keepLines w:val="false"/>
        <w:widowControl w:val="false"/>
        <w:numPr>
          <w:ilvl w:val="0"/>
          <w:numId w:val="23"/>
        </w:numPr>
        <w:shd w:val="clear" w:color="auto" w:fill="auto"/>
        <w:tabs>
          <w:tab w:val="clear" w:pos="720"/>
          <w:tab w:val="left" w:pos="777" w:leader="none"/>
        </w:tabs>
        <w:bidi w:val="0"/>
        <w:spacing w:lineRule="auto" w:line="240" w:before="0" w:after="0"/>
        <w:ind w:left="720" w:right="0" w:hanging="360"/>
        <w:jc w:val="both"/>
        <w:rPr/>
      </w:pPr>
      <w:r>
        <w:rPr>
          <w:spacing w:val="0"/>
          <w:w w:val="100"/>
          <w:sz w:val="24"/>
          <w:szCs w:val="24"/>
          <w:shd w:fill="auto" w:val="clear"/>
          <w:lang w:val="de-DE" w:eastAsia="de-DE" w:bidi="de-DE"/>
        </w:rPr>
        <w:t>- Ein Antikolonialismus: ein kommunistisches Programm, das auf die Eroberung von Gebieten abzielt, die derzeit mit der Freien Welt verbunden sind;</w:t>
      </w:r>
    </w:p>
    <w:p>
      <w:pPr>
        <w:pStyle w:val="Flietext31"/>
        <w:keepNext w:val="false"/>
        <w:keepLines w:val="false"/>
        <w:widowControl w:val="false"/>
        <w:numPr>
          <w:ilvl w:val="0"/>
          <w:numId w:val="23"/>
        </w:numPr>
        <w:shd w:val="clear" w:color="auto" w:fill="auto"/>
        <w:tabs>
          <w:tab w:val="clear" w:pos="720"/>
          <w:tab w:val="left" w:pos="824" w:leader="none"/>
        </w:tabs>
        <w:bidi w:val="0"/>
        <w:spacing w:lineRule="auto" w:line="240" w:before="0" w:after="0"/>
        <w:ind w:left="720" w:right="0" w:hanging="360"/>
        <w:jc w:val="both"/>
        <w:rPr/>
      </w:pPr>
      <w:r>
        <w:rPr>
          <w:spacing w:val="0"/>
          <w:w w:val="100"/>
          <w:sz w:val="24"/>
          <w:szCs w:val="24"/>
          <w:shd w:fill="auto" w:val="clear"/>
          <w:lang w:val="de-DE" w:eastAsia="de-DE" w:bidi="de-DE"/>
        </w:rPr>
        <w:t>- Die unterdrückten Völker: diejenigen, die in den Ländern leben, die die Kommunisten übernehmen wollen;</w:t>
      </w:r>
    </w:p>
    <w:p>
      <w:pPr>
        <w:pStyle w:val="Flietext31"/>
        <w:keepNext w:val="false"/>
        <w:keepLines w:val="false"/>
        <w:widowControl w:val="false"/>
        <w:numPr>
          <w:ilvl w:val="0"/>
          <w:numId w:val="23"/>
        </w:numPr>
        <w:shd w:val="clear" w:color="auto" w:fill="auto"/>
        <w:tabs>
          <w:tab w:val="clear" w:pos="720"/>
          <w:tab w:val="left" w:pos="786" w:leader="none"/>
        </w:tabs>
        <w:bidi w:val="0"/>
        <w:spacing w:lineRule="auto" w:line="271" w:before="0" w:after="0"/>
        <w:ind w:left="0" w:right="0" w:firstLine="360"/>
        <w:jc w:val="both"/>
        <w:rPr/>
      </w:pPr>
      <w:r>
        <w:rPr>
          <w:spacing w:val="0"/>
          <w:w w:val="100"/>
          <w:sz w:val="24"/>
          <w:szCs w:val="24"/>
          <w:shd w:fill="auto" w:val="clear"/>
          <w:lang w:val="de-DE" w:eastAsia="de-DE" w:bidi="de-DE"/>
        </w:rPr>
        <w:t>- Befreiung: die Unterwerfung eines freien Landes durch die Kommunisten.</w:t>
      </w:r>
    </w:p>
    <w:p>
      <w:pPr>
        <w:pStyle w:val="Flietext31"/>
        <w:keepNext w:val="false"/>
        <w:keepLines w:val="false"/>
        <w:widowControl w:val="false"/>
        <w:shd w:val="clear" w:color="auto" w:fill="auto"/>
        <w:bidi w:val="0"/>
        <w:spacing w:lineRule="auto" w:line="271" w:before="0" w:after="80"/>
        <w:ind w:left="0" w:right="0" w:firstLine="360"/>
        <w:jc w:val="both"/>
        <w:rPr/>
      </w:pPr>
      <w:r>
        <w:rPr>
          <w:spacing w:val="0"/>
          <w:w w:val="100"/>
          <w:sz w:val="24"/>
          <w:szCs w:val="24"/>
          <w:shd w:fill="auto" w:val="clear"/>
          <w:lang w:val="de-DE" w:eastAsia="de-DE" w:bidi="de-DE"/>
        </w:rPr>
        <w:t>All dieses Gewirr aus doppeldeutiger Sprache, vorsätzlicher Verwirrung und umgekehrter Propaganda; All dies bringt uns direkt zurück zu den grundlegenden Lehren des Kommunismus und der krassen Realität dessen, was der Kommunismus wirklich ist. (131) A. — Gegen die Familie und die Frau.</w:t>
      </w:r>
    </w:p>
    <w:p>
      <w:pPr>
        <w:pStyle w:val="Flietext31"/>
        <w:keepNext w:val="false"/>
        <w:keepLines w:val="false"/>
        <w:widowControl w:val="false"/>
        <w:numPr>
          <w:ilvl w:val="0"/>
          <w:numId w:val="24"/>
        </w:numPr>
        <w:shd w:val="clear" w:color="auto" w:fill="auto"/>
        <w:tabs>
          <w:tab w:val="clear" w:pos="720"/>
          <w:tab w:val="left" w:pos="836" w:leader="none"/>
        </w:tabs>
        <w:bidi w:val="0"/>
        <w:spacing w:lineRule="auto" w:line="240" w:before="0" w:after="0"/>
        <w:ind w:left="0" w:right="0" w:firstLine="540"/>
        <w:jc w:val="both"/>
        <w:rPr/>
      </w:pPr>
      <w:r>
        <w:rPr>
          <w:spacing w:val="0"/>
          <w:w w:val="100"/>
          <w:sz w:val="24"/>
          <w:szCs w:val="24"/>
          <w:shd w:fill="auto" w:val="clear"/>
          <w:lang w:val="de-DE" w:eastAsia="de-DE" w:bidi="de-DE"/>
        </w:rPr>
        <w:t>"Die Familie ist eine Brutstätte bürgerlicher Fäulnis."</w:t>
      </w:r>
    </w:p>
    <w:p>
      <w:pPr>
        <w:pStyle w:val="Flietext31"/>
        <w:keepNext w:val="false"/>
        <w:keepLines w:val="false"/>
        <w:widowControl w:val="false"/>
        <w:numPr>
          <w:ilvl w:val="0"/>
          <w:numId w:val="24"/>
        </w:numPr>
        <w:shd w:val="clear" w:color="auto" w:fill="auto"/>
        <w:tabs>
          <w:tab w:val="clear" w:pos="720"/>
          <w:tab w:val="left" w:pos="836" w:leader="none"/>
        </w:tabs>
        <w:bidi w:val="0"/>
        <w:spacing w:lineRule="auto" w:line="240" w:before="0" w:after="0"/>
        <w:ind w:left="0" w:right="0" w:firstLine="540"/>
        <w:jc w:val="both"/>
        <w:rPr/>
      </w:pPr>
      <w:r>
        <w:rPr>
          <w:spacing w:val="0"/>
          <w:w w:val="100"/>
          <w:sz w:val="24"/>
          <w:szCs w:val="24"/>
          <w:shd w:fill="auto" w:val="clear"/>
          <w:lang w:val="de-DE" w:eastAsia="de-DE" w:bidi="de-DE"/>
        </w:rPr>
        <w:t>"Elternliebe ist schädlich und asoziale Liebe."</w:t>
      </w:r>
    </w:p>
    <w:p>
      <w:pPr>
        <w:pStyle w:val="Flietext31"/>
        <w:keepNext w:val="false"/>
        <w:keepLines w:val="false"/>
        <w:widowControl w:val="false"/>
        <w:numPr>
          <w:ilvl w:val="0"/>
          <w:numId w:val="24"/>
        </w:numPr>
        <w:shd w:val="clear" w:color="auto" w:fill="auto"/>
        <w:tabs>
          <w:tab w:val="clear" w:pos="720"/>
          <w:tab w:val="left" w:pos="856" w:leader="none"/>
        </w:tabs>
        <w:bidi w:val="0"/>
        <w:spacing w:lineRule="auto" w:line="240" w:before="0" w:after="0"/>
        <w:ind w:left="720" w:right="0" w:hanging="160"/>
        <w:jc w:val="both"/>
        <w:rPr/>
      </w:pPr>
      <w:r>
        <w:rPr>
          <w:spacing w:val="0"/>
          <w:w w:val="100"/>
          <w:sz w:val="24"/>
          <w:szCs w:val="24"/>
          <w:shd w:fill="auto" w:val="clear"/>
          <w:lang w:val="de-DE" w:eastAsia="de-DE" w:bidi="de-DE"/>
        </w:rPr>
        <w:t>Mann und Frau sind nur Tiere. Kann von einer unauflöslichen Verbindung zwischen Tieren die Rede sein? (Bebel)</w:t>
      </w:r>
    </w:p>
    <w:p>
      <w:pPr>
        <w:pStyle w:val="Flietext31"/>
        <w:keepNext w:val="false"/>
        <w:keepLines w:val="false"/>
        <w:widowControl w:val="false"/>
        <w:numPr>
          <w:ilvl w:val="0"/>
          <w:numId w:val="24"/>
        </w:numPr>
        <w:shd w:val="clear" w:color="auto" w:fill="auto"/>
        <w:tabs>
          <w:tab w:val="clear" w:pos="720"/>
          <w:tab w:val="left" w:pos="856" w:leader="none"/>
        </w:tabs>
        <w:bidi w:val="0"/>
        <w:spacing w:lineRule="auto" w:line="240" w:before="0" w:after="0"/>
        <w:ind w:left="720" w:right="0" w:hanging="160"/>
        <w:jc w:val="both"/>
        <w:rPr/>
      </w:pPr>
      <w:r>
        <w:rPr>
          <w:spacing w:val="0"/>
          <w:w w:val="100"/>
          <w:sz w:val="24"/>
          <w:szCs w:val="24"/>
          <w:shd w:fill="auto" w:val="clear"/>
          <w:lang w:val="de-DE" w:eastAsia="de-DE" w:bidi="de-DE"/>
        </w:rPr>
        <w:t>„</w:t>
      </w:r>
      <w:r>
        <w:rPr>
          <w:spacing w:val="0"/>
          <w:w w:val="100"/>
          <w:sz w:val="24"/>
          <w:szCs w:val="24"/>
          <w:shd w:fill="auto" w:val="clear"/>
          <w:lang w:val="de-DE" w:eastAsia="de-DE" w:bidi="de-DE"/>
        </w:rPr>
        <w:t>Die Frau ist Herrin ihres Herzens. Sie teilt es mit wem sie will. Eine Beziehung gefällt ihr nicht mehr, es steht ihr frei, sie abzubrechen und ihre Zuneigung woanders hin zu nehmen. (Bebel – Die Frau, S. 192)</w:t>
      </w:r>
    </w:p>
    <w:p>
      <w:pPr>
        <w:pStyle w:val="Flietext31"/>
        <w:keepNext w:val="false"/>
        <w:keepLines w:val="false"/>
        <w:widowControl w:val="false"/>
        <w:numPr>
          <w:ilvl w:val="0"/>
          <w:numId w:val="24"/>
        </w:numPr>
        <w:shd w:val="clear" w:color="auto" w:fill="auto"/>
        <w:tabs>
          <w:tab w:val="clear" w:pos="720"/>
          <w:tab w:val="left" w:pos="856" w:leader="none"/>
        </w:tabs>
        <w:bidi w:val="0"/>
        <w:spacing w:lineRule="auto" w:line="240" w:before="0" w:after="0"/>
        <w:ind w:left="720" w:right="0" w:hanging="160"/>
        <w:jc w:val="both"/>
        <w:rPr/>
      </w:pPr>
      <w:r>
        <w:rPr>
          <w:spacing w:val="0"/>
          <w:w w:val="100"/>
          <w:sz w:val="24"/>
          <w:szCs w:val="24"/>
          <w:shd w:fill="auto" w:val="clear"/>
          <w:lang w:val="de-DE" w:eastAsia="de-DE" w:bidi="de-DE"/>
        </w:rPr>
        <w:t>„</w:t>
      </w:r>
      <w:r>
        <w:rPr>
          <w:spacing w:val="0"/>
          <w:w w:val="100"/>
          <w:sz w:val="24"/>
          <w:szCs w:val="24"/>
          <w:shd w:fill="auto" w:val="clear"/>
          <w:lang w:val="de-DE" w:eastAsia="de-DE" w:bidi="de-DE"/>
        </w:rPr>
        <w:t>Die Ehe ist Privateigentum und das Schlimmste von allem; es ist eine absurde und unmoralische Institution“. (Benoît Mathon)</w:t>
      </w:r>
    </w:p>
    <w:p>
      <w:pPr>
        <w:pStyle w:val="Flietext31"/>
        <w:keepNext w:val="false"/>
        <w:keepLines w:val="false"/>
        <w:widowControl w:val="false"/>
        <w:numPr>
          <w:ilvl w:val="0"/>
          <w:numId w:val="24"/>
        </w:numPr>
        <w:shd w:val="clear" w:color="auto" w:fill="auto"/>
        <w:tabs>
          <w:tab w:val="clear" w:pos="720"/>
          <w:tab w:val="left" w:pos="856" w:leader="none"/>
        </w:tabs>
        <w:bidi w:val="0"/>
        <w:spacing w:lineRule="auto" w:line="240" w:before="0" w:after="0"/>
        <w:ind w:left="720" w:right="0" w:hanging="160"/>
        <w:jc w:val="both"/>
        <w:rPr/>
      </w:pPr>
      <w:r>
        <w:rPr>
          <w:spacing w:val="0"/>
          <w:w w:val="100"/>
          <w:sz w:val="24"/>
          <w:szCs w:val="24"/>
          <w:shd w:fill="auto" w:val="clear"/>
          <w:lang w:val="de-DE" w:eastAsia="de-DE" w:bidi="de-DE"/>
        </w:rPr>
        <w:t>Wichtig ist, die Autorität des Vaters und die quasi-königliche Macht in der Familie radikal abzuschaffen. Sind Kinder nicht genauso wichtig wie Eltern? Warum sie bestellen? Mit welchem ​​Recht? Mehr Gehorsam, sonst mehr Gleichheit“. (Benoit Maton, Integraler Sozialismus, 1892).</w:t>
      </w:r>
    </w:p>
    <w:p>
      <w:pPr>
        <w:pStyle w:val="Flietext31"/>
        <w:keepNext w:val="false"/>
        <w:keepLines w:val="false"/>
        <w:widowControl w:val="false"/>
        <w:numPr>
          <w:ilvl w:val="0"/>
          <w:numId w:val="24"/>
        </w:numPr>
        <w:shd w:val="clear" w:color="auto" w:fill="auto"/>
        <w:tabs>
          <w:tab w:val="clear" w:pos="720"/>
          <w:tab w:val="left" w:pos="856" w:leader="none"/>
        </w:tabs>
        <w:bidi w:val="0"/>
        <w:spacing w:lineRule="auto" w:line="232" w:before="0" w:after="80"/>
        <w:ind w:left="720" w:right="0" w:hanging="160"/>
        <w:jc w:val="both"/>
        <w:rPr/>
      </w:pPr>
      <w:r>
        <w:rPr>
          <w:spacing w:val="0"/>
          <w:w w:val="100"/>
          <w:sz w:val="24"/>
          <w:szCs w:val="24"/>
          <w:shd w:fill="auto" w:val="clear"/>
          <w:lang w:val="de-DE" w:eastAsia="de-DE" w:bidi="de-DE"/>
        </w:rPr>
        <w:t>„</w:t>
      </w:r>
      <w:r>
        <w:rPr>
          <w:spacing w:val="0"/>
          <w:w w:val="100"/>
          <w:sz w:val="24"/>
          <w:szCs w:val="24"/>
          <w:shd w:fill="auto" w:val="clear"/>
          <w:lang w:val="de-DE" w:eastAsia="de-DE" w:bidi="de-DE"/>
        </w:rPr>
        <w:t>Die Gewerkschaftsfreiheit, das wird die kommunistische Gesellschaft Männern und Frauen bringen“. (Die Familie und der kommunistische Staat, Bibliotheque de l'Humanite, S. 21-22).</w:t>
      </w:r>
    </w:p>
    <w:p>
      <w:pPr>
        <w:pStyle w:val="Flietext21"/>
        <w:keepNext w:val="false"/>
        <w:keepLines w:val="false"/>
        <w:widowControl w:val="false"/>
        <w:numPr>
          <w:ilvl w:val="0"/>
          <w:numId w:val="17"/>
        </w:numPr>
        <w:shd w:val="clear" w:color="auto" w:fill="auto"/>
        <w:tabs>
          <w:tab w:val="clear" w:pos="720"/>
          <w:tab w:val="left" w:pos="469" w:leader="none"/>
        </w:tabs>
        <w:bidi w:val="0"/>
        <w:spacing w:lineRule="auto" w:line="240" w:before="0" w:after="0"/>
        <w:ind w:left="0" w:right="0" w:hanging="0"/>
        <w:jc w:val="both"/>
        <w:rPr/>
      </w:pPr>
      <w:r>
        <w:rPr>
          <w:spacing w:val="0"/>
          <w:w w:val="100"/>
          <w:shd w:fill="auto" w:val="clear"/>
        </w:rPr>
        <w:t>- Anmerkung des Verfassers.</w:t>
      </w:r>
    </w:p>
    <w:p>
      <w:pPr>
        <w:pStyle w:val="Flietext31"/>
        <w:keepNext w:val="false"/>
        <w:keepLines w:val="false"/>
        <w:widowControl w:val="false"/>
        <w:numPr>
          <w:ilvl w:val="0"/>
          <w:numId w:val="24"/>
        </w:numPr>
        <w:shd w:val="clear" w:color="auto" w:fill="auto"/>
        <w:tabs>
          <w:tab w:val="clear" w:pos="720"/>
          <w:tab w:val="left" w:pos="830" w:leader="none"/>
        </w:tabs>
        <w:bidi w:val="0"/>
        <w:spacing w:lineRule="auto" w:line="240" w:before="0" w:after="0"/>
        <w:ind w:left="720" w:right="0" w:hanging="1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Die Frau muss sich auflehnen und die alten schwachsinnigen Traditionen zerstören“. (P. S'mard, — l'Humanite, 8. Okt. 1924.)</w:t>
      </w:r>
    </w:p>
    <w:p>
      <w:pPr>
        <w:pStyle w:val="Flietext31"/>
        <w:keepNext w:val="false"/>
        <w:keepLines w:val="false"/>
        <w:widowControl w:val="false"/>
        <w:numPr>
          <w:ilvl w:val="0"/>
          <w:numId w:val="24"/>
        </w:numPr>
        <w:shd w:val="clear" w:color="auto" w:fill="auto"/>
        <w:tabs>
          <w:tab w:val="clear" w:pos="720"/>
          <w:tab w:val="left" w:pos="830" w:leader="none"/>
        </w:tabs>
        <w:bidi w:val="0"/>
        <w:spacing w:lineRule="auto" w:line="240" w:before="0" w:after="100"/>
        <w:ind w:left="720" w:right="0" w:hanging="1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Die Frau in der neuen Gesellschaft wird sich vollkommener Unabhängigkeit erfreuen... Diese Vereinigung (Ehe) wird ein privater Vertrag sein, ohne dass irgendein Beamter eingreifen muss...“ (132)</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B — Gegen das Kind:</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Es ist dringend notwendig, dass der Staat seine systematische antireligiöse Arbeit unter Kindern wieder aufnimmt. Wir müssen unsere Jungen und Mädchen nicht nur nichtreligiös, sondern aktiv und leidenschaftlich antireligiös machen. Dem Einfluss religiöser Eltern im Elternhaus muss rigoros widerstanden werden. (Krupskaya, Uchitelskalla Gazeta, 10. Oktober 1929.)</w:t>
      </w:r>
    </w:p>
    <w:p>
      <w:pPr>
        <w:pStyle w:val="Flietext31"/>
        <w:keepNext w:val="false"/>
        <w:keepLines w:val="false"/>
        <w:widowControl w:val="false"/>
        <w:shd w:val="clear" w:color="auto" w:fill="auto"/>
        <w:bidi w:val="0"/>
        <w:spacing w:lineRule="auto" w:line="240" w:before="0" w:after="100"/>
        <w:ind w:left="0" w:right="0" w:firstLine="3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Wir müssen in das Gewissen eindringen … und es in Besitz nehmen, besonders das Gewissen der Kinder und das Gewissen der Jugend. Kinder und Jugendliche müssen zur Revolution gehören ... Das Kind gehört zur Gemeinschaft, zum Kollektiv, und es ist die strenge Pflicht der Revolution, in diesem Sektor anzugreifen, diese Menschen mit Gewissen zu besitzen, Vorurteile auszurotten ( Religion)". (133)</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C — Gegen Gott und Religion: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Wir werden unsere Arbeit erst vollendet haben ... wenn Religion nicht mehr existiert, außer als Erinnerung an eine historische Vergangenheit. Das muss unser Programm sein. sagte Stalin während einer Rede.</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Karl Marx schrieb 1844: "Religion ist der Seufzer der unterdrückten Kreatur, das Gefühl einer Welt ohne Herz, das Opium des Volkes..."</w:t>
      </w:r>
    </w:p>
    <w:p>
      <w:pPr>
        <w:pStyle w:val="Flietext31"/>
        <w:keepNext w:val="false"/>
        <w:keepLines w:val="false"/>
        <w:widowControl w:val="false"/>
        <w:shd w:val="clear" w:color="auto" w:fill="auto"/>
        <w:bidi w:val="0"/>
        <w:spacing w:lineRule="auto" w:line="240" w:before="0" w:after="100"/>
        <w:ind w:left="0" w:right="0" w:firstLine="360"/>
        <w:jc w:val="both"/>
        <w:rPr/>
      </w:pPr>
      <w:r>
        <w:rPr>
          <w:spacing w:val="0"/>
          <w:w w:val="100"/>
          <w:sz w:val="24"/>
          <w:szCs w:val="24"/>
          <w:shd w:fill="auto" w:val="clear"/>
          <w:lang w:val="en-US" w:eastAsia="en-US" w:bidi="en-US"/>
        </w:rPr>
        <w:t>L'nine wird sagen: "Jede religiöse Idee, jede Vorstellung von einem guten Gott ist eine abscheuliche Sache." Millionen von Schmutz, Befleckung, Gewalt, Krankheit, Ansteckung sind viel weniger furchterregend als das Subtilste, das 'Reinste', das Unsichtbarste Gottes..." (134)</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 — Terrortraining;</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Die Zerstörung der Familie, der Frau, des Mannes, des Kindes, Gottes und der Religion konnte keine andere Folge haben als die der inneren Öffnung für alle Gräueltaten:</w:t>
      </w:r>
    </w:p>
    <w:p>
      <w:pPr>
        <w:pStyle w:val="Flietext31"/>
        <w:keepNext w:val="false"/>
        <w:keepLines w:val="false"/>
        <w:widowControl w:val="false"/>
        <w:shd w:val="clear" w:color="auto" w:fill="auto"/>
        <w:bidi w:val="0"/>
        <w:spacing w:lineRule="auto" w:line="240" w:before="0" w:after="160"/>
        <w:ind w:left="0" w:right="0" w:firstLine="360"/>
        <w:jc w:val="both"/>
        <w:rPr/>
      </w:pPr>
      <w:r>
        <w:rPr>
          <w:spacing w:val="0"/>
          <w:w w:val="100"/>
          <w:sz w:val="24"/>
          <w:szCs w:val="24"/>
          <w:shd w:fill="auto" w:val="clear"/>
          <w:lang w:val="en-US" w:eastAsia="en-US" w:bidi="en-US"/>
        </w:rPr>
        <w:t>"Lass unsere Herzen grausam, hart und vor Dankbarkeit verschlossen sein, damit sie nicht einmal beim Anblick eines Blutmeeres zittern" (Krasnaya Gazeta, ehemalige offizielle Zeitung des Arbeitersowjets, 31. August 1918). (135)</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E — Folgen dieser vermeintlichen Befreiung, Emanzipation des Menschen:</w:t>
      </w:r>
    </w:p>
    <w:p>
      <w:pPr>
        <w:pStyle w:val="Flietext31"/>
        <w:keepNext w:val="false"/>
        <w:keepLines w:val="false"/>
        <w:widowControl w:val="false"/>
        <w:shd w:val="clear" w:color="auto" w:fill="auto"/>
        <w:bidi w:val="0"/>
        <w:spacing w:lineRule="auto" w:line="240" w:before="0" w:after="560"/>
        <w:ind w:left="0" w:right="0" w:firstLine="360"/>
        <w:jc w:val="both"/>
        <w:rPr/>
      </w:pPr>
      <w:r>
        <w:rPr>
          <w:spacing w:val="0"/>
          <w:w w:val="100"/>
          <w:sz w:val="24"/>
          <w:szCs w:val="24"/>
          <w:shd w:fill="auto" w:val="clear"/>
          <w:lang w:val="en-US" w:eastAsia="en-US" w:bidi="en-US"/>
        </w:rPr>
        <w:t>Von 1.900.000 Menschen, die zwischen 1918 und 1923 brutal getötet wurden ... gibt es 1.400.000 Proletarier (Landarbeiter und Soldaten) ... 8.115 Priester, 6.575 Professoren und Lehrer, 8.800 Ärzte, 54.834 Offiziere, 260.000 Soldaten, 105.000 Polizisten, 48.000 Gendarmen 12.850 Beamte, 350.000 Intellektuelle, 192.000 Arbeiter, 815.000 Bauern.</w:t>
      </w:r>
    </w:p>
    <w:p>
      <w:pPr>
        <w:pStyle w:val="Flietext21"/>
        <w:keepNext w:val="false"/>
        <w:keepLines w:val="false"/>
        <w:widowControl w:val="false"/>
        <w:numPr>
          <w:ilvl w:val="0"/>
          <w:numId w:val="17"/>
        </w:numPr>
        <w:shd w:val="clear" w:color="auto" w:fill="auto"/>
        <w:tabs>
          <w:tab w:val="clear" w:pos="720"/>
          <w:tab w:val="left" w:pos="452" w:leader="none"/>
        </w:tabs>
        <w:bidi w:val="0"/>
        <w:spacing w:lineRule="auto" w:line="240" w:before="0" w:after="0"/>
        <w:ind w:left="0" w:right="0" w:hanging="0"/>
        <w:jc w:val="both"/>
        <w:rPr/>
      </w:pPr>
      <w:r>
        <w:rPr>
          <w:spacing w:val="0"/>
          <w:w w:val="100"/>
          <w:shd w:fill="auto" w:val="clear"/>
          <w:lang w:val="en-US" w:eastAsia="en-US" w:bidi="en-US"/>
        </w:rPr>
        <w:t>– „</w:t>
      </w:r>
      <w:r>
        <w:rPr>
          <w:spacing w:val="0"/>
          <w:w w:val="100"/>
          <w:shd w:fill="auto" w:val="clear"/>
          <w:lang w:val="en-US" w:eastAsia="en-US" w:bidi="en-US"/>
        </w:rPr>
        <w:t>Der mystische Körper des Antichristen“, S. 75-76.</w:t>
      </w:r>
    </w:p>
    <w:p>
      <w:pPr>
        <w:pStyle w:val="Flietext21"/>
        <w:keepNext w:val="false"/>
        <w:keepLines w:val="false"/>
        <w:widowControl w:val="false"/>
        <w:numPr>
          <w:ilvl w:val="0"/>
          <w:numId w:val="17"/>
        </w:numPr>
        <w:shd w:val="clear" w:color="auto" w:fill="auto"/>
        <w:tabs>
          <w:tab w:val="clear" w:pos="720"/>
          <w:tab w:val="left" w:pos="452"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Ebd., S. 76-77.</w:t>
      </w:r>
    </w:p>
    <w:p>
      <w:pPr>
        <w:pStyle w:val="Flietext21"/>
        <w:keepNext w:val="false"/>
        <w:keepLines w:val="false"/>
        <w:widowControl w:val="false"/>
        <w:numPr>
          <w:ilvl w:val="0"/>
          <w:numId w:val="17"/>
        </w:numPr>
        <w:shd w:val="clear" w:color="auto" w:fill="auto"/>
        <w:tabs>
          <w:tab w:val="clear" w:pos="720"/>
          <w:tab w:val="left" w:pos="467" w:leader="none"/>
        </w:tabs>
        <w:bidi w:val="0"/>
        <w:spacing w:lineRule="auto" w:line="240" w:before="0" w:after="0"/>
        <w:ind w:left="0" w:right="0" w:hanging="0"/>
        <w:jc w:val="left"/>
        <w:rPr/>
      </w:pPr>
      <w:r>
        <w:rPr>
          <w:spacing w:val="0"/>
          <w:w w:val="100"/>
          <w:shd w:fill="auto" w:val="clear"/>
          <w:lang w:val="en-US" w:eastAsia="en-US" w:bidi="en-US"/>
        </w:rPr>
        <w:t xml:space="preserve">– </w:t>
      </w:r>
      <w:r>
        <w:rPr>
          <w:spacing w:val="0"/>
          <w:w w:val="100"/>
          <w:shd w:fill="auto" w:val="clear"/>
          <w:lang w:val="en-US" w:eastAsia="en-US" w:bidi="en-US"/>
        </w:rPr>
        <w:t>Ebd., S. 34-35.</w:t>
      </w:r>
    </w:p>
    <w:p>
      <w:pPr>
        <w:pStyle w:val="Flietext21"/>
        <w:keepNext w:val="false"/>
        <w:keepLines w:val="false"/>
        <w:widowControl w:val="false"/>
        <w:numPr>
          <w:ilvl w:val="0"/>
          <w:numId w:val="17"/>
        </w:numPr>
        <w:shd w:val="clear" w:color="auto" w:fill="auto"/>
        <w:tabs>
          <w:tab w:val="clear" w:pos="720"/>
          <w:tab w:val="left" w:pos="467"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84.</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Der Bericht des Kommissariats für Volksgesundheit... 1934 gab es in Moskau 57.100 Geburten und 154.584 Abtreibungen. 1935 gab es in derselben Stadt 70.000 Geburten und 155.000 Abtreibungen. (136)</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Zu Hunderten ... christliche Priester (orthodoxe) geschlachtet, verstümmelt, zerrissen ... mit Messgewändern geschmückte Pferde, Kreuze unter ihren Schwänzen, Exkremente in allen heiligen Gefäßen ... (137)</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Die katholische Kirche hatte 12 Millionen Gläubige, acht Bischöfe und 810 Priester. Wir kennen die Zahl der überlebenden Gläubigen nicht, aber wir wissen, dass es 1935 noch 60 Priester gab. (138)</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 Wo auch immer Bucliennys Truppen vorbeikamen ... gab es nur verstümmelte Leichen, herausgerissene Zungen und Augen, Kranke mit durchgeschnittenen Kehlen in Krankenhäusern ... Bei einigen wurde die Haut vom Rücken abgeschnitten und über den Kopf gezogen. Anderen wird der Bauch aufgeschnitten; sie machen Fesseln aus ihren zerrissenen Eingeweiden... in zwei Teile zersägte Körper; Mitglieder mit Hilfe von Pferden einquartiert... (139)</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Dies ist nur ein sehr, sehr kleiner Teil der Beschreibung dessen, was in Russland im Namen einer neuen Gesellschaft, eines neuen Menschen geschah! Und in Spanien, wo die gleiche Wut auf einen „Neuen Menschen“ vorüberging, war das Ergebnis ebenfalls desaströs:</w:t>
      </w:r>
    </w:p>
    <w:p>
      <w:pPr>
        <w:pStyle w:val="Flietext31"/>
        <w:keepNext w:val="false"/>
        <w:keepLines w:val="false"/>
        <w:widowControl w:val="false"/>
        <w:shd w:val="clear" w:color="auto" w:fill="auto"/>
        <w:bidi w:val="0"/>
        <w:spacing w:lineRule="auto" w:line="240" w:before="0" w:after="100"/>
        <w:ind w:left="0" w:right="0" w:firstLine="380"/>
        <w:jc w:val="both"/>
        <w:rPr/>
      </w:pPr>
      <w:r>
        <w:rPr>
          <w:spacing w:val="0"/>
          <w:w w:val="100"/>
          <w:sz w:val="24"/>
          <w:szCs w:val="24"/>
          <w:shd w:fill="auto" w:val="clear"/>
          <w:lang w:val="en-US" w:eastAsia="en-US" w:bidi="en-US"/>
        </w:rPr>
        <w:t>31 Monate lang wurde das katholische Spanien ... 1936 und 1937 wurden siebzehn Bischöfe und sechstausend weltliche Priester von den Roten hingerichtet ... nachdem sie sie massakriert hatten, wurden die Leichen der Priester an den Ständen der Metzgerei aufgehängt, wie Schweine. Dort verbrannten wir sie langsam, als sie halb tot waren ... Vielen wurden ihre Gliedmaßen amputiert oder sie wurden schrecklich verstümmelt, bevor sie sie töteten, ihre Augen wurden ausgestochen, ihre Zungen herausgeschnitten, sie wurden ausgeweidet, verbrannt oder begraben sie lebendig, mit Äxten getötet. Sie gingen so weit, die heilige Stille der Gräber zu entweihen, die Leichen zu zerstreuen und das auf den Kenotaphen eingravierte religiöse Symbol zu zerstören... (140)</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F – Die Entstehung des Menschengottes“:</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All dies, während der Mann glaubt, und will es freiwillig glauben, gemäß den Lehren der Freimaronie: dieser ideologischen Grundlage des Kommunismus, des Internationalen Sozialismus mit den Vereinten Nationen, dass er ein "Mensch-Gott" ist:</w:t>
      </w:r>
    </w:p>
    <w:p>
      <w:pPr>
        <w:pStyle w:val="Flietext3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lang w:val="en-US" w:eastAsia="en-US" w:bidi="en-US"/>
        </w:rPr>
        <w:t>Der Mensch ist ein möglicher Gott, allmächtig, fähig, die Schmerzen und Sorgen seines Fleisches zu überwinden. Organisiere es sozial, international, universell und es wird in der Lage sein, mit dem Gott der Legende und des Alptraums zu spielen, der es verfolgt. Es ist die Befreiung des Menschen vom Göttlichen... (141)</w:t>
      </w:r>
    </w:p>
    <w:p>
      <w:pPr>
        <w:pStyle w:val="Flietext31"/>
        <w:keepNext w:val="false"/>
        <w:keepLines w:val="false"/>
        <w:widowControl w:val="false"/>
        <w:shd w:val="clear" w:color="auto" w:fill="auto"/>
        <w:bidi w:val="0"/>
        <w:spacing w:lineRule="auto" w:line="240" w:before="0" w:after="100"/>
        <w:ind w:left="0" w:right="0" w:firstLine="380"/>
        <w:jc w:val="both"/>
        <w:rPr/>
      </w:pPr>
      <w:r>
        <w:rPr>
          <w:spacing w:val="0"/>
          <w:w w:val="100"/>
          <w:sz w:val="24"/>
          <w:szCs w:val="24"/>
          <w:shd w:fill="auto" w:val="clear"/>
          <w:lang w:val="en-US" w:eastAsia="en-US" w:bidi="en-US"/>
        </w:rPr>
        <w:t>... der Mann, der Priester und König seiner selbst ist, der nur auf seinen Willen und sein Gewissen angewiesen ist. (142)</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G – Die Lüge der UdSSR : „Programm für eine Weltregierung“ :</w:t>
      </w:r>
    </w:p>
    <w:p>
      <w:pPr>
        <w:pStyle w:val="Flietext31"/>
        <w:keepNext w:val="false"/>
        <w:keepLines w:val="false"/>
        <w:widowControl w:val="false"/>
        <w:shd w:val="clear" w:color="auto" w:fill="auto"/>
        <w:bidi w:val="0"/>
        <w:spacing w:lineRule="auto" w:line="240" w:before="0" w:after="140"/>
        <w:ind w:left="0" w:right="0" w:firstLine="38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the news times“ ist ein englisches Magazin, das in Australien herausgegeben wird (Box 1226 L, G.P.O. Melbourne). Der Ausgabe vom April 1974 wurde der folgende Artikel entnommen, in dem gezeigt wird, wie wir ohne unser Wissen von der Internationalen Finanzwelt – den Illuminaten – und ihren kommunistischen Komplizen geführt und unterworfen werden.</w:t>
      </w:r>
    </w:p>
    <w:p>
      <w:pPr>
        <w:pStyle w:val="Flietext21"/>
        <w:keepNext w:val="false"/>
        <w:keepLines w:val="false"/>
        <w:widowControl w:val="false"/>
        <w:numPr>
          <w:ilvl w:val="0"/>
          <w:numId w:val="17"/>
        </w:numPr>
        <w:shd w:val="clear" w:color="auto" w:fill="auto"/>
        <w:tabs>
          <w:tab w:val="clear" w:pos="720"/>
          <w:tab w:val="left" w:pos="451"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Ebd., S. 89, 93.</w:t>
      </w:r>
    </w:p>
    <w:p>
      <w:pPr>
        <w:pStyle w:val="Flietext21"/>
        <w:keepNext w:val="false"/>
        <w:keepLines w:val="false"/>
        <w:widowControl w:val="false"/>
        <w:numPr>
          <w:ilvl w:val="0"/>
          <w:numId w:val="17"/>
        </w:numPr>
        <w:shd w:val="clear" w:color="auto" w:fill="auto"/>
        <w:tabs>
          <w:tab w:val="clear" w:pos="720"/>
          <w:tab w:val="left" w:pos="451"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Ebd., S. 105-106.</w:t>
      </w:r>
    </w:p>
    <w:p>
      <w:pPr>
        <w:pStyle w:val="Flietext21"/>
        <w:keepNext w:val="false"/>
        <w:keepLines w:val="false"/>
        <w:widowControl w:val="false"/>
        <w:numPr>
          <w:ilvl w:val="0"/>
          <w:numId w:val="17"/>
        </w:numPr>
        <w:shd w:val="clear" w:color="auto" w:fill="auto"/>
        <w:tabs>
          <w:tab w:val="clear" w:pos="720"/>
          <w:tab w:val="left" w:pos="456"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113.</w:t>
      </w:r>
    </w:p>
    <w:p>
      <w:pPr>
        <w:pStyle w:val="Flietext21"/>
        <w:keepNext w:val="false"/>
        <w:keepLines w:val="false"/>
        <w:widowControl w:val="false"/>
        <w:numPr>
          <w:ilvl w:val="0"/>
          <w:numId w:val="17"/>
        </w:numPr>
        <w:shd w:val="clear" w:color="auto" w:fill="auto"/>
        <w:tabs>
          <w:tab w:val="clear" w:pos="720"/>
          <w:tab w:val="left" w:pos="456"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Ebd., S. 116-117.</w:t>
      </w:r>
    </w:p>
    <w:p>
      <w:pPr>
        <w:pStyle w:val="Flietext21"/>
        <w:keepNext w:val="false"/>
        <w:keepLines w:val="false"/>
        <w:widowControl w:val="false"/>
        <w:numPr>
          <w:ilvl w:val="0"/>
          <w:numId w:val="17"/>
        </w:numPr>
        <w:shd w:val="clear" w:color="auto" w:fill="auto"/>
        <w:tabs>
          <w:tab w:val="clear" w:pos="720"/>
          <w:tab w:val="left" w:pos="485"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Ebd., S. 107-109.</w:t>
      </w:r>
    </w:p>
    <w:p>
      <w:pPr>
        <w:pStyle w:val="Flietext21"/>
        <w:keepNext w:val="false"/>
        <w:keepLines w:val="false"/>
        <w:widowControl w:val="false"/>
        <w:numPr>
          <w:ilvl w:val="0"/>
          <w:numId w:val="17"/>
        </w:numPr>
        <w:shd w:val="clear" w:color="auto" w:fill="auto"/>
        <w:tabs>
          <w:tab w:val="clear" w:pos="720"/>
          <w:tab w:val="left" w:pos="485"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126.</w:t>
      </w:r>
    </w:p>
    <w:p>
      <w:pPr>
        <w:pStyle w:val="Flietext21"/>
        <w:keepNext w:val="false"/>
        <w:keepLines w:val="false"/>
        <w:widowControl w:val="false"/>
        <w:numPr>
          <w:ilvl w:val="0"/>
          <w:numId w:val="17"/>
        </w:numPr>
        <w:shd w:val="clear" w:color="auto" w:fill="auto"/>
        <w:tabs>
          <w:tab w:val="clear" w:pos="720"/>
          <w:tab w:val="left" w:pos="485" w:leader="none"/>
        </w:tabs>
        <w:bidi w:val="0"/>
        <w:spacing w:lineRule="auto" w:line="240" w:before="0" w:after="0"/>
        <w:ind w:left="0" w:right="0" w:hanging="0"/>
        <w:jc w:val="both"/>
        <w:rPr/>
      </w:pPr>
      <w:r>
        <w:rPr>
          <w:spacing w:val="0"/>
          <w:w w:val="100"/>
          <w:shd w:fill="auto" w:val="clear"/>
          <w:lang w:val="en-US" w:eastAsia="en-US" w:bidi="en-US"/>
        </w:rPr>
        <w:t>— „</w:t>
      </w:r>
      <w:r>
        <w:rPr>
          <w:spacing w:val="0"/>
          <w:w w:val="100"/>
          <w:shd w:fill="auto" w:val="clear"/>
          <w:lang w:val="en-US" w:eastAsia="en-US" w:bidi="en-US"/>
        </w:rPr>
        <w:t>Freimaurerei nach ihren Geheimdokumenten“, Leon de Poncins, p. 305.</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Dieser von Eric D. Butler verfasste Artikel wurde in französischer Sprache in der Zeitschrift „Le Service d’Intelligence du Canada (Canadian), of the month of March-April 1974“ unter dem Titel „The Diabolical Program“ (um die Welt in die Sklaverei) durch eine Weltregierung“.</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Ihre Wiedergabe ist umso wichtiger, als sie alles bestätigt, was bisher zu diesem Thema geschrieben wurde.</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(Einige in Großbuchstaben geschriebene Passagen und bestimmte unterstrichene Sätze wurden vom Autor unterstrichen, respektieren jedoch den Inhalt des Originaltextes.) (143)</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Nachdem Herr Eric Butler in Kanada einen Vortrag über den Zustand der Welt und die Ursachen dieses Zustands gehalten hatte, wurde er von einem Geschäftsmann eingeladen, an einem ehrgeizigen Programm teilzunehmen, das darauf abzielte, mindestens tausend Geschäftsleute und Geschäftsleute in Nordamerika zu erreichen Kontinent. Hier sind die Notizen von Mr. Butlers aufgezeichneter Rede:</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Was ich gleich sagen werde, wird denen unglaublich erscheinen, die einfach die teuflischste Täuschung hingenommen haben, die je unternommen wurde, um die Menschheit zu täuschen.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Nach dieser Täuschung wäre die bolschewistische Revolution von 1917 in Russland eine russische Revolution gewesen, ein Aufstand des russischen Volkes, und nachdem die Kommunisten eine neue Lebensweise in der Gesellschaft etabliert hätten, um sich der gewalttätigen Feindseligkeit der sog. „kapitalistische“ Welt“ genannt, hätte sich dann eine enorme industrielle, technologische und militärische Supermacht entwickelt, mit der die nichtkommunistischen Nationen nun Vereinbarungen treffen müssen. Selbst eine große Zahl von Antikommunisten akzeptiert diese Täuschung als Wahrheit.</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Tatsache ist, dass die bolschewistische Revolution dem unglücklichen russischen Volk von Mächten aufgezwungen wurde, die Russland fremd waren, und dass sie großzügig von internationalen Finanzorganisationen mit Sitz in New York finanziert wurde; und dass dieselben Finanzgruppen seit mehr als 50 Jahren eine Flut von Wirtschaftstransfusionen in die Sowjetunion gespeist haben.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Die weit verbreitete industrielle und technologische Erfolgsgeschichte Russlands ist ein Mythos. Die eigentliche Errungenschaft der Affäre bestand darin, westliche Industrie und Technologie in die Sowjetunion zu verpflanzen. Bei mehreren Gelegenheiten entgingen die Sowjets der Bedrohung durch große Hungersnöte durch massive Lebensmittelexporte aus westlichen Ländern in die Sowjetunion. Die angeführten Tatsachen sind unbestreitbar. Wir werden sie nicht verschwinden lassen, indem wir vorgeben, dass sie nicht existieren. Wie uns vor zweitausend Jahren gesagt wurde, hängt die Bewahrung und Entwicklung der Freiheit davon ab, ob man den Mut hat, der Wahrheit ins Gesicht zu sehen oder nicht.</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Anthony C. Sutton, ein Brite, der jetzt einen Forschungsposten für das Hoover Institute of War, Revolution and Peace an der Stanford University in den Vereinigten Staaten innehat, ist der weltweit qualifizierteste Gelehrte, ein Westler, der über westliche technologische Hilfe für die Sowjets spricht Union. Die Veröffentlichung seiner Ergebnisse war so brisant, dass er eingeladen wurde, am 15. August 1972 während des Parteitags in Miami Beach vor dem Nationalen Unterausschuss der Republikanischen Partei auszusagen. Die überraschenden Tatsachen, die Sutton präsentierte, jagten Schauer über den Rücken, wurden aber von den Rundfunkmedien fast vollständig vertuscht, wobei die beiden großen Nachrichtenagenturen UPI und AP Suttons Aussage dementieren.</w:t>
      </w:r>
    </w:p>
    <w:p>
      <w:pPr>
        <w:pStyle w:val="Flietext31"/>
        <w:keepNext w:val="false"/>
        <w:keepLines w:val="false"/>
        <w:widowControl w:val="false"/>
        <w:shd w:val="clear" w:color="auto" w:fill="auto"/>
        <w:bidi w:val="0"/>
        <w:spacing w:lineRule="auto" w:line="240" w:before="0" w:after="360"/>
        <w:ind w:left="0" w:right="0" w:firstLine="360"/>
        <w:jc w:val="both"/>
        <w:rPr/>
      </w:pPr>
      <w:r>
        <w:rPr>
          <w:spacing w:val="0"/>
          <w:w w:val="100"/>
          <w:sz w:val="24"/>
          <w:szCs w:val="24"/>
          <w:shd w:fill="auto" w:val="clear"/>
          <w:lang w:val="en-US" w:eastAsia="en-US" w:bidi="en-US"/>
        </w:rPr>
        <w:t>Ich bin kein Politiker. Ich werde Ihnen nicht sagen, was Sie gerne hören würden.</w:t>
      </w:r>
    </w:p>
    <w:p>
      <w:pPr>
        <w:pStyle w:val="Flietext21"/>
        <w:keepNext w:val="false"/>
        <w:keepLines w:val="false"/>
        <w:widowControl w:val="false"/>
        <w:numPr>
          <w:ilvl w:val="0"/>
          <w:numId w:val="17"/>
        </w:numPr>
        <w:shd w:val="clear" w:color="auto" w:fill="auto"/>
        <w:tabs>
          <w:tab w:val="clear" w:pos="720"/>
          <w:tab w:val="left" w:pos="438" w:leader="none"/>
        </w:tabs>
        <w:bidi w:val="0"/>
        <w:spacing w:lineRule="auto" w:line="240" w:before="0" w:after="40"/>
        <w:ind w:left="0" w:right="0" w:hanging="0"/>
        <w:jc w:val="both"/>
        <w:rPr/>
      </w:pPr>
      <w:r>
        <w:rPr>
          <w:spacing w:val="0"/>
          <w:w w:val="100"/>
          <w:shd w:fill="auto" w:val="clear"/>
          <w:lang w:val="en-US" w:eastAsia="en-US" w:bidi="en-US"/>
        </w:rPr>
        <w:t>- Anmerkung des Verfassers.</w:t>
      </w:r>
    </w:p>
    <w:p>
      <w:pPr>
        <w:pStyle w:val="Flietext31"/>
        <w:keepNext w:val="false"/>
        <w:keepLines w:val="false"/>
        <w:widowControl w:val="false"/>
        <w:shd w:val="clear" w:color="auto" w:fill="auto"/>
        <w:bidi w:val="0"/>
        <w:spacing w:lineRule="auto" w:line="240" w:before="0" w:after="40"/>
        <w:ind w:left="0" w:right="0" w:hanging="0"/>
        <w:jc w:val="both"/>
        <w:rPr/>
      </w:pPr>
      <w:r>
        <w:rPr>
          <w:spacing w:val="0"/>
          <w:w w:val="100"/>
          <w:sz w:val="24"/>
          <w:szCs w:val="24"/>
          <w:shd w:fill="auto" w:val="clear"/>
          <w:lang w:val="de-DE" w:eastAsia="de-DE" w:bidi="de-DE"/>
        </w:rPr>
        <w:t>Meine Aufgabe ist es, Ihnen Fakten zu liefern. Ob sie dir gefallen oder nicht, geht mich nichts an.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In wenigen Worten: Sowjetische Technologie existiert nicht! Fast die gesamte technische Ausrüstung der Sowjets, vielleicht 90 oder 95 Prozent, stammte direkt oder indirekt von den Vereinigten Staaten und ihren Verbündeten. In Wirklichkeit waren es die Vereinigten Staaten und die Mitgliedsländer der NATO, die die Sowjetunion, ihre industrielle Stärke und ihre militärische Stärke aufgebaut haben. Diese gewaltige Bauleistung dauerte 50 Jahre ... Sie wurde durch Handel und den Verkauf von Fabriken, Ausrüstung und technischer Unterstützung bewerkstelligt.</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Die Sowjets haben die größte Handelsflotte der Welt, etwa 6.000 Schiffe. Ich habe die beschreibende Erinnerung an jedes dieser Schiffe. Etwa zwei Drittel wurden außerhalb der Sowjetunion gebaut. Etwa vier Fünftel der Motoren für diese Schiffe wurden auch außerhalb der Sowjetunion gebaut. Alle in der UdSSR hergestellten Schiffsmotoren sind ausländischer technischer Hilfe zu verdanken.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Etwa 100 sowjetische Schiffe werden auf der Haiphong-Route eingesetzt, um jedes Jahr sowjetische Waffen und Vorräte für die von Hanoi begangene Aggression zu transportieren. 84 dieser Schiffe konnte ich identifizieren. Keiner der Hauptmotoren dieser Schiffe wurde auf dem Territorium der UdSSR entwickelt oder hergestellt. Die größten und schnellsten Schiffe auf der Haiphong Road wurden alle außerhalb der UdSSR gebaut. Die gesamte Schiffbautechnologie der U.S.S.R. kommt direkt oder indirekt von den Vereinigten Staaten oder ihren NATO-Verbündeten.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Die gesamte sowjetische Technologie in Autos, Lastwagen und Motoren kam aus dem Westen und hauptsächlich aus den Vereinigten Staaten. In meinen Akten habe ich eine Liste aller sowjetischen Fabriken, in der für jede ihre Ausrüstung aufgeführt ist und wer diese Ausrüstung geliefert hat. Die sowjetische Armee verfügt über mehr als 300.000 Lastwagen, alle aus Fabriken, die von den Vereinigten Staaten gebaut wurden. Bis 1968 befand sich in Gorki die größte Fabrik für Kraftfahrzeuge in der UdSSR. Gorki produziert viele der Lastwagen, die amerikanische Piloten auf den Kriegsstrecken von Ho Chi Minh gesehen haben ... Es ist die Gorki-Fabrik, die den sowjetischen Jeep und ein halbes Dutzend anderer Fahrzeuge produziert Militärfahrzeuge. Diese Fabrik in Gorki hat die Ford Motor Company und die Austin Company (als Commerce de Paix).</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 100.000 Amerikaner wurden in Korea und Vietnam durch unsere eigene Technologie getötet. Die einzige Reaktion aus Washington und der Nixon-Administration ist der Versuch, den Skandal zu vertuschen.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Die von Antony Sutton zitierten Tatsachen konnten nicht geleugnet werden; deshalb wurden sie so weit wie möglich verborgen. Die Republikaner wandten sich zitternd ab. Die 72er Wahlen standen bevor, und sie mussten glauben machen, dass Dr. Henry Kissinger Präsident Nixon richtig beriet und dass eine „Friedliche Koexistenz“ möglich sei, nicht nur mit den Sowjets, sondern auch mit Rotchina, was den Strom weiter steigerte von Krediten und "Wirtschaftshilfe" an die kommunistischen Mächte. Es ist falsch, dies „Handel“ zu nennen.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Der hypnotische Einfluss der stark zentralisierten Propaganda ist so groß, dass viele Menschen glauben, dass Schwarz Weiß und Weiß Schwarz ist.</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Für die überwiegende Mehrheit der Menschen in den Vereinigten Staaten und anderen nichtkommunistischen Ländern existieren Sutton und die Tatsachen, die er dokumentiert, nicht. Die Behandlung seines Buches „National Suicide: Military Aid to the Soviet Union“ vermochte es nicht, alles unter Verschluss zu halten. Der Kern dessen, was Sutton sagt, ist, dass die westlichen Nationen, während sie Milliarden von Dollar für die militärische Verteidigung ausgeben, Milliarden an industrieller und technischer Hilfe für die Kommunisten bereitstellen, um ihre militärische Bedrohung zu verstärken: „gegen den Westen“. Suttan zitiert einen Bericht von 1944 von W. Axerait Harriman, US-Botschafter in Moskau, aus offiziellen US-Dokumenten: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Stalin würdigte die Hilfe der Vereinigten Staaten für die sowjetische Industrie vor und während des Krieges. Er (Stalin) sagt, dass etwa zwei Drittel aller großen Industrieunternehmen in der Sowjetunion mit Hilfe oder technischer Unterstützung der Vereinigten Staaten gebaut wurden.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Sutton weist darauf hin, dass Stalin hätte hinzufügen können, dass das andere Drittel der russischen Industrieunternehmen und Militärfabriken von anderen westlichen Nationen gebaut wurden. Und er wirft dem, wie er es nennt, „Washington Official“ vor, zu wissen, dass das primäre Ziel der sowjetischen Industrialisierung die Entwicklung der sowjetischen Militärmaschinerie ist. Er zitiert den Fall des Werks Kama für schwere Lkw:</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Die Sowjets haben keine einheimische Technologie zur Herstellung von Lastwagen. Die American Export-Import Bank hat direkte Kredite in Höhe von 86,5 Millionen US-Dollar gewährt, während die Chase National Bank of the Rockefellers erwartet, Kredite in Höhe von 192 Millionen US-Dollar zur Finanzierung des Kama-Werks bereitzustellen. Das militärische Potenzial dieses Projekts ist überwältigend. Das Kama-Projekt ist darauf ausgelegt, jährlich 100.000 mehrachsige schwere Lkw zu produzieren; eine Summe, die die aller amerikanischen Schwerlastwagenhersteller zusammen übertrifft!</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Da Sutton diese Politik des Aufbaus der industriellen und militärischen Stärke der Sowjetunion wiederholt anprangerte, ist es nicht verwunderlich, dass er schnell erkannte, dass die Washingtoner Bürokratie nicht bereit war, mit ihren Studien zusammenzuarbeiten. Sutton prangerte auch den Mythos an, Frieden zu erlangen, indem man den Kommunisten verstärkte Wirtschaftshilfe schickte. Die Finanzierung des Exports von Ausrüstung für hochentwickelte elektronische Rechenmaschinen (eine neue Tatsache, die in dieser Geschichte erwähnt werden sollte) wird nicht mehr zum Frieden beitragen als die in der Vergangenheit gesendete Wirtschaftshilfe. Genau das Gegenteil ist unvermeidlich: wachsender globaler Druck aus der kommunistischen Welt. Dies wirft die grundlegende Frage auf, ob diejenigen, die auf diesem Weg des Selbstmords beharren, wissen, was sie tun.</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Es ist offensichtlich, dass die Marxisten fest in den nichtkommunistischen Nationen verankert sind; sich hinter den vielen nützlichen Unschuldigen zu verstecken (Sie wissen, diese Art von sogenannten Intellektuellen, die von ganzem Herzen glaubten, dass das Monster Stalin der Vorbote einer glorreichen neuen Zivilisation war); Es ist sicher, dass diese in der nichtkommunistischen Welt installierten Marxisten von diesem Programm der Selbstzerstörung der nichtkommunistischen Nationen begeistert sind. Und die Haltung kurzsichtiger Geschäftsleute, die bereit sind, den Export in kommunistische Länder zu rechtfertigen, indem sie sagen, dass es gut fürs Geschäft sei; auch das kann man nachvollziehen. Aber was ist mit den internationalen Bankiers, die die stärksten Verfechter dieser Exportpolitik in die kommunistischen Nationen waren?</w:t>
      </w:r>
    </w:p>
    <w:p>
      <w:pPr>
        <w:sectPr>
          <w:headerReference w:type="even" r:id="rId43"/>
          <w:headerReference w:type="default" r:id="rId44"/>
          <w:headerReference w:type="first" r:id="rId45"/>
          <w:footerReference w:type="even" r:id="rId46"/>
          <w:footerReference w:type="default" r:id="rId47"/>
          <w:footerReference w:type="first" r:id="rId48"/>
          <w:type w:val="nextPage"/>
          <w:pgSz w:w="11906" w:h="16838"/>
          <w:pgMar w:left="1642" w:right="1642" w:gutter="0" w:header="0" w:top="1551" w:footer="3" w:bottom="1585"/>
          <w:pgNumType w:fmt="decimal"/>
          <w:formProt w:val="false"/>
          <w:titlePg/>
          <w:textDirection w:val="lrTb"/>
          <w:docGrid w:type="default" w:linePitch="360" w:charSpace="0"/>
        </w:sect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Ihr bekanntester PR-Beauftragter, Dr. Henry Kissinger, hat in seinen Schriften und Erklärungen deutlich gemacht, dass er für die Errichtung eines Weltstaates arbeitet. Dr. Kissingers Programm wurde von seinem guten Freund Richard N. Gardner, Professor für Recht und internationale Organisation an der Columbia University, entworfen. Professor Gardner war ein ehemaliger stellvertretender stellvertretender Außenminister für internationale Organisationen während der Kennedy- und Johnson-Administration.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Laut Gardner entwickelte Kissinger eine „indirektere Strategie zur Schaffung einer Weltregierung“ durch die Bildung „neuer internationaler Strukturen“. Gardner ist sehr offen: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Was uns in der gegenwärtigen Situation hoffen lässt, ist, dass genau in dem Moment, in dem die Nationen sich den Forderungen nach einer „Weltregierung“ und der Aufgabe ihrer Souveränität widersetzen, ihre technologischen Interessen, wirtschaftlichen und politischen Kräfte sie zwingen, Organismen zu gründen, deren Macht mehr und mehr ist umfassender, um ihre gegenseitige Abhängigkeit zu verwirklichen.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Gardner wird auch sagen, dass am Ende der sich verschärfenden Weltwirtschaftskrise – wir sind hier, es darf nicht vergessen werden, in den frühen 1970er Jahren – der Internationale Währungsfonds mit beispiellosen Befugnissen auftauchen wird. Professor Gardner ist sehr deutlich:</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Wir beginnen ehrgeizige Verhandlungen zur Reform des "Internationalen Währungssystems", um den Dollarstandard schrittweise abzuschaffen ... Das Erreichen dieser Ziele wird unweigerlich eine Wiederbelebung des Internationalen Währungsfonds erfordern, der beispiellose Befugnisse zur Schaffung einer neuen internationalen Währung erhalten wird Währungsreserven und zur Beeinflussung nationaler Entscheidungen in Bezug auf Wechselkurse und die inländische Geld- und Fiskalpolitik.</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Nirgends, auch hier, wagen wir es, uns über den wahren Grund für die seit 1989 vor allem forcierte technologische und militärische Aufrüstung der Sowjetunion zu informieren, außer dass wir von einer Krise sprechen.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Daher besteht das grundlegende Merkmal der Weltsituation darin, dass die internationalen Kreditmonopolisten den Kommunismus finanziert und aufrechterhalten haben, um eine wachsende Weltkrise zu verursachen, die wiederum ausgenutzt werden kann, um die Menschheit in Richtung des Weltstaates zu drängen. Die Zukunft freier Gesellschaften hängt jetzt von ihrem Erfolg oder Misserfolg ab, sich gegen die Schöpfer und Förderer des Kommunismus zu behaupten und ihre internationale Finanzpolitik so zu ändern, dass ihre Wirtschaftssysteme funktionieren, ohne in eine Situation gezwungen zu werden, in der sie dazu gezwungen zu sein scheinen weiterhin in kommunistische Länder exportieren, damit ihre eigenen Volkswirtschaften weiter funktionieren können. Keine verantwortliche Person kann es sich leisten, dieses Problem zu ignorieren. (144)</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Sie versuchen uns glauben zu machen, dass der Export von technologischer und militärischer Ausrüstung nach Russland eine Notwendigkeit ist, um das Funktionieren eines Teils der Industrie, der westlichen Wirtschaft zu gewährleisten; Das ist ziemlich schwach, besonders angesichts der jüngsten Ereignisse Ende 1993, als eine Figur wie Vladimir Zhirinovsky in die internationale politische Landschaft eintrat. Warum diese und nicht irgendeine andere neue Figur, die in der Oppositionspolitik auftaucht?</w:t>
      </w:r>
    </w:p>
    <w:p>
      <w:pPr>
        <w:pStyle w:val="Flietext31"/>
        <w:keepNext w:val="false"/>
        <w:keepLines w:val="false"/>
        <w:widowControl w:val="false"/>
        <w:shd w:val="clear" w:color="auto" w:fill="auto"/>
        <w:bidi w:val="0"/>
        <w:spacing w:lineRule="auto" w:line="240" w:before="0" w:after="440"/>
        <w:ind w:left="0" w:right="0" w:firstLine="360"/>
        <w:jc w:val="both"/>
        <w:rPr/>
      </w:pPr>
      <w:r>
        <w:rPr>
          <w:spacing w:val="0"/>
          <w:w w:val="100"/>
          <w:sz w:val="24"/>
          <w:szCs w:val="24"/>
          <w:shd w:fill="auto" w:val="clear"/>
          <w:lang w:val="de-DE" w:eastAsia="de-DE" w:bidi="de-DE"/>
        </w:rPr>
        <w:t>Denn hier täuscht in erster Linie Ihr Zeichen nicht. Zunächst wurde dieser fast unbekannte Charakter vor nicht einmal sechs Monaten zur Opposition in Russland, finanziert von wer weiß wem, so International Media. Ein zweites Mal trug Zhirinovsky, nachdem er gewählt worden war, als Zeichen der internationalen Anerkennung für alle, die von den Illuminaten auserwählt, ausgebildet und finanziert wurden, nämlich die „Rose“ oder die „Blume“ Rot , wie es in der Vergangenheit bei Fidel Castro in Kuba, Mitterrand in Frankreich und anderen derartigen Führern der Fall war. Darüber hinaus gibt es eine weit in die Vergangenheit zurückreichende Bedeutung hinsichtlich der Verwendung der Symbolik "Rot".</w:t>
      </w:r>
    </w:p>
    <w:p>
      <w:pPr>
        <w:pStyle w:val="Flietext21"/>
        <w:keepNext w:val="false"/>
        <w:keepLines w:val="false"/>
        <w:widowControl w:val="false"/>
        <w:numPr>
          <w:ilvl w:val="0"/>
          <w:numId w:val="17"/>
        </w:numPr>
        <w:shd w:val="clear" w:color="auto" w:fill="auto"/>
        <w:tabs>
          <w:tab w:val="clear" w:pos="720"/>
          <w:tab w:val="left" w:pos="457" w:leader="none"/>
        </w:tabs>
        <w:bidi w:val="0"/>
        <w:spacing w:lineRule="auto" w:line="240" w:before="0" w:after="40"/>
        <w:ind w:left="0" w:right="0" w:hanging="0"/>
        <w:jc w:val="both"/>
        <w:rPr/>
      </w:pPr>
      <w:r>
        <w:rPr>
          <w:spacing w:val="0"/>
          <w:w w:val="100"/>
          <w:shd w:fill="auto" w:val="clear"/>
        </w:rPr>
        <w:t xml:space="preserve">– </w:t>
      </w:r>
      <w:r>
        <w:rPr>
          <w:spacing w:val="0"/>
          <w:w w:val="100"/>
          <w:shd w:fill="auto" w:val="clear"/>
        </w:rPr>
        <w:t>Der kanadische Geheimdienst, Nr. März-April 1974.</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Drittens haben Zhirinovsky wie Hitler, L'enin, Garibaldi und viele andere die gleichen Eigenschaften: das "faschistische" und übertriebene Verhalten, das notwendig ist, um einen Zustand allgemeiner Panik zu erzeugen, der auf dem Planeten 'n'ral ist, wenn er kommt, um die Macht zu übernehmen , aber gleichzeitig den obligatorischen Vorwand liefern, um die Errichtung einer Neuen Weltordnung zu ermöglichen.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Dieses Weltuntergangsszenario kann sich im Laufe der Zeit ändern, aber angesichts der aktuellen internationalen Geopolitik ist es wahrscheinlich.</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Zweitens die ungezügelte Schaffung „neuer internationaler Wirtschaftsstrukturen“ seit Anfang der 1990er Jahre angesichts der zunehmenden Unmöglichkeit westlicher Nationen, mit dem Gewicht ihrer Auslandsschulden zu überleben; die 1994 Kürzungen der Sozialprogramme in mehreren Ländern und infolgedessen zunehmend unhaltbare soziale Situationen ankündigte.</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Drittens, aus den Vereinigten Staaten, die Bildung von „multinationalen Militärtruppen“ und einer „neuen internationalen Polizei“ in Uniformen und schwarzer militärischer Ausrüstung; alles unter der Ägide der Vereinten Nationen.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All diese Überlegungen und viele andere, die hier nicht aufgeführt sind, deuten auf einen bevorstehenden „Welt-Militär- und Wirtschaftscoup“ hin.</w:t>
      </w:r>
    </w:p>
    <w:p>
      <w:pPr>
        <w:pStyle w:val="Flietext31"/>
        <w:keepNext w:val="false"/>
        <w:keepLines w:val="false"/>
        <w:widowControl w:val="false"/>
        <w:shd w:val="clear" w:color="auto" w:fill="auto"/>
        <w:bidi w:val="0"/>
        <w:spacing w:lineRule="auto" w:line="240" w:before="0" w:after="1320"/>
        <w:ind w:left="0" w:right="0" w:firstLine="360"/>
        <w:jc w:val="both"/>
        <w:rPr/>
      </w:pPr>
      <w:r>
        <w:rPr>
          <w:spacing w:val="0"/>
          <w:w w:val="100"/>
          <w:sz w:val="24"/>
          <w:szCs w:val="24"/>
          <w:shd w:fill="auto" w:val="clear"/>
          <w:lang w:val="de-DE" w:eastAsia="de-DE" w:bidi="de-DE"/>
        </w:rPr>
        <w:t>Wie dem auch sei, die Nähe der Neuen Weltordnung und die Rolle Russlands bei ihrer Errichtung stehen außer Zweifel, wenn man alle derzeit verfügbaren Daten berücksichtigt. (145)</w:t>
      </w:r>
    </w:p>
    <w:p>
      <w:pPr>
        <w:pStyle w:val="Normal"/>
        <w:widowControl w:val="false"/>
        <w:jc w:val="left"/>
        <w:rPr>
          <w:sz w:val="2"/>
          <w:szCs w:val="2"/>
        </w:rPr>
      </w:pPr>
      <w:r>
        <w:rPr/>
      </w:r>
    </w:p>
    <w:p>
      <w:pPr>
        <w:pStyle w:val="Bildbeschriftung1"/>
        <w:keepNext w:val="false"/>
        <w:keepLines w:val="false"/>
        <w:widowControl w:val="false"/>
        <w:shd w:val="clear" w:color="auto" w:fill="auto"/>
        <w:bidi w:val="0"/>
        <w:spacing w:lineRule="auto" w:line="240" w:before="0" w:after="0"/>
        <w:ind w:left="0" w:right="0" w:hanging="0"/>
        <w:jc w:val="left"/>
        <w:rPr>
          <w:sz w:val="20"/>
          <w:szCs w:val="20"/>
        </w:rPr>
      </w:pPr>
      <w:r>
        <w:rPr>
          <w:b w:val="false"/>
          <w:bCs w:val="false"/>
          <w:spacing w:val="0"/>
          <w:w w:val="100"/>
          <w:sz w:val="20"/>
          <w:szCs w:val="20"/>
          <w:shd w:fill="auto" w:val="clear"/>
          <w:lang w:val="de-DE" w:eastAsia="de-DE" w:bidi="de-DE"/>
        </w:rPr>
        <w:t>145 — Anmerkung des Autors.</w:t>
      </w:r>
    </w:p>
    <w:p>
      <w:pPr>
        <w:pStyle w:val="Berschrift11"/>
        <w:keepNext w:val="true"/>
        <w:keepLines/>
        <w:widowControl w:val="false"/>
        <w:shd w:val="clear" w:color="auto" w:fill="auto"/>
        <w:bidi w:val="0"/>
        <w:spacing w:lineRule="auto" w:line="240" w:before="0" w:after="1240"/>
        <w:ind w:left="0" w:right="0" w:hanging="0"/>
        <w:jc w:val="center"/>
        <w:rPr/>
      </w:pPr>
      <w:bookmarkStart w:id="57" w:name="bookmark57"/>
      <w:bookmarkStart w:id="58" w:name="bookmark59"/>
      <w:bookmarkStart w:id="59" w:name="bookmark58"/>
      <w:r>
        <w:rPr>
          <w:spacing w:val="0"/>
          <w:w w:val="100"/>
          <w:shd w:fill="auto" w:val="clear"/>
          <w:lang w:val="de-DE" w:eastAsia="de-DE" w:bidi="de-DE"/>
        </w:rPr>
        <w:t>Vierter Teil</w:t>
      </w:r>
      <w:bookmarkEnd w:id="57"/>
      <w:bookmarkEnd w:id="58"/>
      <w:bookmarkEnd w:id="59"/>
    </w:p>
    <w:p>
      <w:pPr>
        <w:pStyle w:val="Berschrift21"/>
        <w:keepNext w:val="true"/>
        <w:keepLines/>
        <w:widowControl w:val="false"/>
        <w:shd w:val="clear" w:color="auto" w:fill="auto"/>
        <w:bidi w:val="0"/>
        <w:spacing w:lineRule="auto" w:line="240" w:before="0" w:after="1020"/>
        <w:ind w:left="0" w:right="0" w:hanging="0"/>
        <w:jc w:val="center"/>
        <w:rPr/>
      </w:pPr>
      <w:bookmarkStart w:id="60" w:name="bookmark61"/>
      <w:bookmarkStart w:id="61" w:name="bookmark60"/>
      <w:r>
        <w:rPr>
          <w:spacing w:val="0"/>
          <w:w w:val="100"/>
          <w:shd w:fill="auto" w:val="clear"/>
          <w:lang w:val="de-DE" w:eastAsia="de-DE" w:bidi="de-DE"/>
        </w:rPr>
        <w:t>Apostasie: "Königsweg</w:t>
        <w:br/>
        <w:t>führt zur Herrschaft des Antichristen“</w:t>
      </w:r>
      <w:bookmarkEnd w:id="60"/>
      <w:bookmarkEnd w:id="61"/>
    </w:p>
    <w:p>
      <w:pPr>
        <w:pStyle w:val="Berschrift31"/>
        <w:keepNext w:val="true"/>
        <w:keepLines/>
        <w:widowControl w:val="false"/>
        <w:shd w:val="clear" w:color="auto" w:fill="auto"/>
        <w:bidi w:val="0"/>
        <w:spacing w:lineRule="auto" w:line="220" w:before="0" w:after="0"/>
        <w:ind w:left="0" w:right="0" w:firstLine="200"/>
        <w:jc w:val="left"/>
        <w:rPr/>
      </w:pPr>
      <w:bookmarkStart w:id="62" w:name="bookmark63"/>
      <w:bookmarkStart w:id="63" w:name="bookmark62"/>
      <w:r>
        <w:rPr>
          <w:spacing w:val="0"/>
          <w:w w:val="100"/>
          <w:shd w:fill="auto" w:val="clear"/>
          <w:lang w:val="de-DE" w:eastAsia="de-DE" w:bidi="de-DE"/>
        </w:rPr>
        <w:t>APOSTASIS: „öffne dich auf deinen Knien,</w:t>
      </w:r>
      <w:bookmarkEnd w:id="62"/>
      <w:bookmarkEnd w:id="63"/>
    </w:p>
    <w:p>
      <w:pPr>
        <w:pStyle w:val="Flietext31"/>
        <w:keepNext w:val="false"/>
        <w:keepLines w:val="false"/>
        <w:widowControl w:val="false"/>
        <w:shd w:val="clear" w:color="auto" w:fill="auto"/>
        <w:bidi w:val="0"/>
        <w:spacing w:lineRule="auto" w:line="220" w:before="0" w:after="280"/>
        <w:ind w:left="0" w:right="0" w:firstLine="200"/>
        <w:jc w:val="left"/>
        <w:rPr>
          <w:sz w:val="26"/>
          <w:szCs w:val="26"/>
        </w:rPr>
      </w:pPr>
      <w:bookmarkStart w:id="64" w:name="bookmark64"/>
      <w:r>
        <w:rPr>
          <w:b/>
          <w:bCs/>
          <w:spacing w:val="0"/>
          <w:w w:val="100"/>
          <w:sz w:val="26"/>
          <w:szCs w:val="26"/>
          <w:shd w:fill="auto" w:val="clear"/>
          <w:lang w:val="de-DE" w:eastAsia="de-DE" w:bidi="de-DE"/>
        </w:rPr>
        <w:t>ÜBER DIE WELTREGIERUNG »</w:t>
      </w:r>
      <w:bookmarkEnd w:id="64"/>
    </w:p>
    <w:p>
      <w:pPr>
        <w:pStyle w:val="Flietext31"/>
        <w:keepNext w:val="false"/>
        <w:keepLines w:val="false"/>
        <w:widowControl w:val="false"/>
        <w:shd w:val="clear" w:color="auto" w:fill="auto"/>
        <w:bidi w:val="0"/>
        <w:spacing w:lineRule="auto" w:line="240" w:before="0" w:after="0"/>
        <w:ind w:left="0" w:right="0" w:firstLine="940"/>
        <w:jc w:val="both"/>
        <w:rPr/>
      </w:pPr>
      <w:r>
        <w:rPr>
          <w:spacing w:val="0"/>
          <w:w w:val="100"/>
          <w:sz w:val="24"/>
          <w:szCs w:val="24"/>
          <w:shd w:fill="auto" w:val="clear"/>
          <w:lang w:val="de-DE" w:eastAsia="de-DE" w:bidi="de-DE"/>
        </w:rPr>
        <w:t>Das Ergebnis so vieler Angriffe auf alles, was das traditionelle Erbe des Menschen ausmacht, wie wir bisher gesehen haben, ist daher nicht verwunderlich, dass sich dieser Mann auf diese Weise beugt und seine geistige, kulturelle und soziale Vergangenheit verleugnet den einzigen Weg durchdringen, der ihm geblieben war, den der „Apostasie“. Es ist genau dieser vorbereitete Weg, der von anderen für ihn gewollt ist, der ihn folglich in eine innere Position der Verwirrung bringen wird, so dass er als „Wunder und Wunder“ akzeptieren wird, was der Antichrist sorgfältig für ihn durch die außergewöhnliche Entwicklung der "Technologie".</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Aber was genau ist Apostasie?</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Apostasie muss drei Merkmale annehmen, die sich im Laufe ihrer Entwicklung nacheinander manifestieren:</w:t>
      </w:r>
    </w:p>
    <w:p>
      <w:pPr>
        <w:pStyle w:val="Flietext31"/>
        <w:keepNext w:val="false"/>
        <w:keepLines w:val="false"/>
        <w:widowControl w:val="false"/>
        <w:numPr>
          <w:ilvl w:val="0"/>
          <w:numId w:val="25"/>
        </w:numPr>
        <w:shd w:val="clear" w:color="auto" w:fill="auto"/>
        <w:tabs>
          <w:tab w:val="clear" w:pos="720"/>
          <w:tab w:val="left" w:pos="763" w:leader="none"/>
        </w:tabs>
        <w:bidi w:val="0"/>
        <w:spacing w:lineRule="auto" w:line="240" w:before="0" w:after="0"/>
        <w:ind w:left="720" w:right="0" w:hanging="360"/>
        <w:jc w:val="both"/>
        <w:rPr/>
      </w:pPr>
      <w:r>
        <w:rPr>
          <w:spacing w:val="0"/>
          <w:w w:val="100"/>
          <w:sz w:val="24"/>
          <w:szCs w:val="24"/>
          <w:shd w:fill="auto" w:val="clear"/>
          <w:lang w:val="de-DE" w:eastAsia="de-DE" w:bidi="de-DE"/>
        </w:rPr>
        <w:t>- Apostasie ist „ein Ausstieg“, eine „progressive Distanz“: eine „Akzeptanz der Häresien“, die sich zu einer totalen Verneinung des Glaubens entwickelt;</w:t>
      </w:r>
    </w:p>
    <w:p>
      <w:pPr>
        <w:pStyle w:val="Flietext31"/>
        <w:keepNext w:val="false"/>
        <w:keepLines w:val="false"/>
        <w:widowControl w:val="false"/>
        <w:numPr>
          <w:ilvl w:val="0"/>
          <w:numId w:val="25"/>
        </w:numPr>
        <w:shd w:val="clear" w:color="auto" w:fill="auto"/>
        <w:tabs>
          <w:tab w:val="clear" w:pos="720"/>
          <w:tab w:val="left" w:pos="763" w:leader="none"/>
        </w:tabs>
        <w:bidi w:val="0"/>
        <w:spacing w:lineRule="auto" w:line="240" w:before="0" w:after="0"/>
        <w:ind w:left="720" w:right="0" w:hanging="360"/>
        <w:jc w:val="both"/>
        <w:rPr/>
      </w:pPr>
      <w:r>
        <w:rPr>
          <w:spacing w:val="0"/>
          <w:w w:val="100"/>
          <w:sz w:val="24"/>
          <w:szCs w:val="24"/>
          <w:shd w:fill="auto" w:val="clear"/>
          <w:lang w:val="de-DE" w:eastAsia="de-DE" w:bidi="de-DE"/>
        </w:rPr>
        <w:t>- Apostasie ist „ein Fall und eine Verwerfung“: Der Staat lehnt Christus ab, wie zur Zeit der Juden (wir haben keinen König außer Cäsar);</w:t>
      </w:r>
    </w:p>
    <w:p>
      <w:pPr>
        <w:pStyle w:val="Flietext31"/>
        <w:keepNext w:val="false"/>
        <w:keepLines w:val="false"/>
        <w:widowControl w:val="false"/>
        <w:numPr>
          <w:ilvl w:val="0"/>
          <w:numId w:val="25"/>
        </w:numPr>
        <w:shd w:val="clear" w:color="auto" w:fill="auto"/>
        <w:tabs>
          <w:tab w:val="clear" w:pos="720"/>
          <w:tab w:val="left" w:pos="763" w:leader="none"/>
        </w:tabs>
        <w:bidi w:val="0"/>
        <w:spacing w:lineRule="auto" w:line="240" w:before="0" w:after="220"/>
        <w:ind w:left="720" w:right="0" w:hanging="360"/>
        <w:jc w:val="both"/>
        <w:rPr/>
      </w:pPr>
      <w:r>
        <w:rPr>
          <w:i/>
          <w:iCs/>
          <w:spacing w:val="0"/>
          <w:w w:val="100"/>
          <w:sz w:val="24"/>
          <w:szCs w:val="24"/>
          <w:shd w:fill="auto" w:val="clear"/>
          <w:lang w:val="de-DE" w:eastAsia="de-DE" w:bidi="de-DE"/>
        </w:rPr>
        <w:t>- Der Abfall vom Glauben ist dann "Die Manifestation des Menschen der Sünde". Vor dem Antichristen ist es „der Mann ganz kurz“, „der Mann der Erbsünde“:</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Der Mensch, der das Gesetz nicht will, wenn er nicht sein Urheber oder sein Prinzip ist;</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Der „Sohn des Verderbens“, für den es keine Erlösung gibt, weil er sich weigert, daran zu glauben – wenn einer tot ist, ist alles tot –;</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Für ihn sind alle Religionen gleich, alle falsch und enttäuschend. Er weist sie alle zurück. Er bekämpft sie – Athee –;</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Sie behauptet, sie zu verdrängen – Kommunismus, Sozialismus –;</w:t>
      </w:r>
    </w:p>
    <w:p>
      <w:pPr>
        <w:pStyle w:val="Flietext3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de-DE" w:eastAsia="de-DE" w:bidi="de-DE"/>
        </w:rPr>
        <w:t>Er stellt sich, den Menschen, über alle Götter. Er will ganz Seele sein – Psychiatrie – und alles Leben – Genetik –;</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Die einzigartige Quelle der Wissenschaft – Computer – Die einzigartige Herrschaft des Bewusstseins – Humanismus – Der Schiedsrichter über Gut und Böse – Der wissenschaftliche Verstand – Der Anfang und das Ende – Die Neue Weltordnung – . Er verehrt sich selbst und möchte, dass wir ihn verehren – den Menschengott; das einfache alltägliche Individuum, jetzt —. (146)</w:t>
      </w:r>
    </w:p>
    <w:p>
      <w:pPr>
        <w:pStyle w:val="Flietext31"/>
        <w:keepNext w:val="false"/>
        <w:keepLines w:val="false"/>
        <w:widowControl w:val="false"/>
        <w:shd w:val="clear" w:color="auto" w:fill="auto"/>
        <w:bidi w:val="0"/>
        <w:spacing w:lineRule="auto" w:line="240" w:before="0" w:after="280"/>
        <w:ind w:left="0" w:right="0" w:firstLine="360"/>
        <w:jc w:val="both"/>
        <w:rPr/>
      </w:pPr>
      <w:r>
        <w:rPr>
          <w:spacing w:val="0"/>
          <w:w w:val="100"/>
          <w:sz w:val="24"/>
          <w:szCs w:val="24"/>
          <w:shd w:fill="auto" w:val="clear"/>
          <w:lang w:val="en-US" w:eastAsia="en-US" w:bidi="en-US"/>
        </w:rPr>
        <w:t>(Großbuchstaben, Unterstreichungen und eingerückter Text — —, stammen größtenteils vom Autor.)</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Apostasie leugnet:</w:t>
      </w:r>
    </w:p>
    <w:p>
      <w:pPr>
        <w:pStyle w:val="Flietext31"/>
        <w:keepNext w:val="false"/>
        <w:keepLines w:val="false"/>
        <w:widowControl w:val="false"/>
        <w:numPr>
          <w:ilvl w:val="0"/>
          <w:numId w:val="26"/>
        </w:numPr>
        <w:shd w:val="clear" w:color="auto" w:fill="auto"/>
        <w:tabs>
          <w:tab w:val="clear" w:pos="720"/>
          <w:tab w:val="left" w:pos="1283" w:leader="none"/>
        </w:tabs>
        <w:bidi w:val="0"/>
        <w:spacing w:lineRule="auto" w:line="240" w:before="0" w:after="0"/>
        <w:ind w:left="1100" w:right="0" w:hanging="220"/>
        <w:jc w:val="both"/>
        <w:rPr/>
      </w:pPr>
      <w:r>
        <w:rPr>
          <w:spacing w:val="0"/>
          <w:w w:val="100"/>
          <w:sz w:val="24"/>
          <w:szCs w:val="24"/>
          <w:shd w:fill="auto" w:val="clear"/>
          <w:lang w:val="de-DE" w:eastAsia="de-DE" w:bidi="de-DE"/>
        </w:rPr>
        <w:t>- Die Erlösung, die alle Menschen für das Erbe Jesu Christi tauglich macht – ein Versuch, der sicherlich zur Errichtung einer Volks- und Menschenkirche, einer „Weltkirche“ aller Religionen führen wird –;</w:t>
      </w:r>
    </w:p>
    <w:p>
      <w:pPr>
        <w:pStyle w:val="Flietext31"/>
        <w:keepNext w:val="false"/>
        <w:keepLines w:val="false"/>
        <w:widowControl w:val="false"/>
        <w:numPr>
          <w:ilvl w:val="0"/>
          <w:numId w:val="26"/>
        </w:numPr>
        <w:shd w:val="clear" w:color="auto" w:fill="auto"/>
        <w:tabs>
          <w:tab w:val="clear" w:pos="720"/>
          <w:tab w:val="left" w:pos="1283" w:leader="none"/>
        </w:tabs>
        <w:bidi w:val="0"/>
        <w:spacing w:lineRule="auto" w:line="240" w:before="0" w:after="40"/>
        <w:ind w:left="1100" w:right="0" w:hanging="220"/>
        <w:jc w:val="both"/>
        <w:rPr/>
      </w:pPr>
      <w:r>
        <w:rPr>
          <w:spacing w:val="0"/>
          <w:w w:val="100"/>
          <w:sz w:val="24"/>
          <w:szCs w:val="24"/>
          <w:shd w:fill="auto" w:val="clear"/>
          <w:lang w:val="de-DE" w:eastAsia="de-DE" w:bidi="de-DE"/>
        </w:rPr>
        <w:t>- Die Inkarnation, die allen Menschen die gleichen Rechte wie Adoptivkinder gibt – der neue Mensch ist stolz und unabhängig; er braucht weder Gott noch Eltern mehr;</w:t>
      </w:r>
    </w:p>
    <w:p>
      <w:pPr>
        <w:pStyle w:val="Flietext31"/>
        <w:keepNext w:val="false"/>
        <w:keepLines w:val="false"/>
        <w:widowControl w:val="false"/>
        <w:numPr>
          <w:ilvl w:val="0"/>
          <w:numId w:val="26"/>
        </w:numPr>
        <w:shd w:val="clear" w:color="auto" w:fill="auto"/>
        <w:tabs>
          <w:tab w:val="clear" w:pos="720"/>
          <w:tab w:val="left" w:pos="1283" w:leader="none"/>
        </w:tabs>
        <w:bidi w:val="0"/>
        <w:spacing w:lineRule="auto" w:line="240" w:before="0" w:after="40"/>
        <w:ind w:left="1100" w:right="0" w:hanging="220"/>
        <w:jc w:val="both"/>
        <w:rPr/>
      </w:pPr>
      <w:r>
        <w:rPr>
          <w:spacing w:val="0"/>
          <w:w w:val="100"/>
          <w:sz w:val="24"/>
          <w:szCs w:val="24"/>
          <w:shd w:fill="auto" w:val="clear"/>
          <w:lang w:val="de-DE" w:eastAsia="de-DE" w:bidi="de-DE"/>
        </w:rPr>
        <w:t>- Die göttliche Dreifaltigkeit, die die Inkarnation des „Sohnes durch das Wirken des Heiligen Geistes“ ermöglicht – die Neue Weltordnung, die den Neuen Menschen durch die Neue Weltreligion hervorbringt –. Dies ist das 20. Jahrhundert. (147)</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Was verhindert Apostasie:</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Was uns dagegen schützen kann: Es ist die dogmatische Autorität der Katholischen Kirche – heute fast nicht mehr existent, da gefährliche Veränderungen in ihr ab den 1960er Jahren eingeführt und danach aufrechterhalten und bis zu dem Punkt gesteigert wurden, an dem es heute Tradition, Leiden und Demut sind bei mir abwesend. Diejenigen, die diese drei Basen favorisieren, die einst innerhalb der Kirche vorhanden waren, gelten heute als rückständig, nostalgisch, gefährlich für die Emanzipation der „Neuen Kirche“. Eines Tages werden sie von den Vertretern dieser Kirche verfolgt und getötet werden, wie es die „Ersten Christen“ vor etwa zweitausend Jahren waren – diese Autorität, die bestimmt, was zu glauben ist und was in die des Erlösers eintreten und bleiben soll Herde. Und der Papst ist ganz oben und in der Mitte der „Grundstein“, auf dem das ganze Gebäude ruht.</w:t>
      </w:r>
    </w:p>
    <w:p>
      <w:pPr>
        <w:pStyle w:val="Flietext31"/>
        <w:keepNext w:val="false"/>
        <w:keepLines w:val="false"/>
        <w:widowControl w:val="false"/>
        <w:shd w:val="clear" w:color="auto" w:fill="auto"/>
        <w:bidi w:val="0"/>
        <w:spacing w:lineRule="auto" w:line="240" w:before="0" w:after="120"/>
        <w:ind w:left="0" w:right="0" w:firstLine="360"/>
        <w:jc w:val="both"/>
        <w:rPr/>
      </w:pPr>
      <w:r>
        <w:rPr>
          <w:spacing w:val="0"/>
          <w:w w:val="100"/>
          <w:sz w:val="24"/>
          <w:szCs w:val="24"/>
          <w:shd w:fill="auto" w:val="clear"/>
          <w:lang w:val="de-DE" w:eastAsia="de-DE" w:bidi="de-DE"/>
        </w:rPr>
        <w:t>Wenn Luther durch seinen "Protest" gegen die römische Kirche - der ihn zur Gründung des "Protestantismus" führte - die Dogmen des christlichen Glaubens in Frage stellte und damit die freie Prüfung aller Glaubenswahrheiten und Mysterien entfesselte - es nur gelungen wäre, den Papst zu beseitigen, indem er seinen Platz unterdrückte, aber nicht mit dem Ziel, ihn an sich zu reißen, dann hätte der ganze Zusammenbruch der Kirche begonnen. La Chretiente hätte sich endgültig aufgelöst. (148)</w:t>
      </w:r>
    </w:p>
    <w:p>
      <w:pPr>
        <w:pStyle w:val="Flietext31"/>
        <w:keepNext w:val="false"/>
        <w:keepLines w:val="false"/>
        <w:widowControl w:val="false"/>
        <w:shd w:val="clear" w:color="auto" w:fill="auto"/>
        <w:bidi w:val="0"/>
        <w:spacing w:lineRule="auto" w:line="240" w:before="0" w:after="40"/>
        <w:ind w:left="0" w:right="0" w:firstLine="360"/>
        <w:jc w:val="left"/>
        <w:rPr/>
      </w:pPr>
      <w:r>
        <w:rPr>
          <w:spacing w:val="0"/>
          <w:w w:val="100"/>
          <w:sz w:val="24"/>
          <w:szCs w:val="24"/>
          <w:shd w:fill="auto" w:val="clear"/>
          <w:lang w:val="de-DE" w:eastAsia="de-DE" w:bidi="de-DE"/>
        </w:rPr>
        <w:t>Antichrist und Weltregierung:</w:t>
      </w:r>
    </w:p>
    <w:p>
      <w:pPr>
        <w:pStyle w:val="Flietext31"/>
        <w:keepNext w:val="false"/>
        <w:keepLines w:val="false"/>
        <w:widowControl w:val="false"/>
        <w:shd w:val="clear" w:color="auto" w:fill="auto"/>
        <w:bidi w:val="0"/>
        <w:spacing w:lineRule="auto" w:line="240" w:before="0" w:after="540"/>
        <w:ind w:left="0" w:right="0" w:firstLine="360"/>
        <w:jc w:val="both"/>
        <w:rPr/>
      </w:pPr>
      <w:r>
        <w:rPr>
          <w:spacing w:val="0"/>
          <w:w w:val="100"/>
          <w:sz w:val="24"/>
          <w:szCs w:val="24"/>
          <w:shd w:fill="auto" w:val="clear"/>
          <w:lang w:val="de-DE" w:eastAsia="de-DE" w:bidi="de-DE"/>
        </w:rPr>
        <w:t>Heutzutage versuchen wir im Namen der "Respektierung der Menschenrechte", der Gleichheit der Menschen untereinander, vorzugehen, Petrus aus Rom zu entfernen und die Kirche nach den Entwürfen der Freimaurerei, Synarchie, Illuminaten, Kirche zu machen geführt von Männern mit dem Geist des modernen Menschen.</w:t>
      </w:r>
    </w:p>
    <w:p>
      <w:pPr>
        <w:pStyle w:val="Flietext21"/>
        <w:keepNext w:val="false"/>
        <w:keepLines w:val="false"/>
        <w:widowControl w:val="false"/>
        <w:numPr>
          <w:ilvl w:val="0"/>
          <w:numId w:val="27"/>
        </w:numPr>
        <w:shd w:val="clear" w:color="auto" w:fill="auto"/>
        <w:tabs>
          <w:tab w:val="clear" w:pos="720"/>
          <w:tab w:val="left" w:pos="442" w:leader="none"/>
        </w:tabs>
        <w:bidi w:val="0"/>
        <w:spacing w:lineRule="auto" w:line="261" w:before="0" w:after="0"/>
        <w:ind w:left="0" w:right="0" w:hanging="0"/>
        <w:jc w:val="both"/>
        <w:rPr/>
      </w:pPr>
      <w:r>
        <w:rPr>
          <w:spacing w:val="0"/>
          <w:w w:val="100"/>
          <w:shd w:fill="auto" w:val="clear"/>
        </w:rPr>
        <w:t>— „</w:t>
      </w:r>
      <w:r>
        <w:rPr>
          <w:spacing w:val="0"/>
          <w:w w:val="100"/>
          <w:shd w:fill="auto" w:val="clear"/>
        </w:rPr>
        <w:t>Die letzte Zeit (nach Geschichte und Prophetentum); Comte J. du Plessis, Hrsg. Desclee de Brouer, Paris 1937; p.p. 137-138.</w:t>
      </w:r>
    </w:p>
    <w:p>
      <w:pPr>
        <w:pStyle w:val="Flietext21"/>
        <w:keepNext w:val="false"/>
        <w:keepLines w:val="false"/>
        <w:widowControl w:val="false"/>
        <w:numPr>
          <w:ilvl w:val="0"/>
          <w:numId w:val="27"/>
        </w:numPr>
        <w:shd w:val="clear" w:color="auto" w:fill="auto"/>
        <w:tabs>
          <w:tab w:val="clear" w:pos="720"/>
          <w:tab w:val="left" w:pos="433" w:leader="none"/>
        </w:tabs>
        <w:bidi w:val="0"/>
        <w:spacing w:lineRule="auto" w:line="261" w:before="0" w:after="0"/>
        <w:ind w:left="0" w:right="0" w:hanging="0"/>
        <w:jc w:val="both"/>
        <w:rPr/>
      </w:pPr>
      <w:r>
        <w:rPr>
          <w:spacing w:val="0"/>
          <w:w w:val="100"/>
          <w:shd w:fill="auto" w:val="clear"/>
        </w:rPr>
        <w:t xml:space="preserve">– </w:t>
      </w:r>
      <w:r>
        <w:rPr>
          <w:spacing w:val="0"/>
          <w:w w:val="100"/>
          <w:shd w:fill="auto" w:val="clear"/>
        </w:rPr>
        <w:t>Ebd., S. 139-140.</w:t>
      </w:r>
    </w:p>
    <w:p>
      <w:pPr>
        <w:pStyle w:val="Flietext21"/>
        <w:keepNext w:val="false"/>
        <w:keepLines w:val="false"/>
        <w:widowControl w:val="false"/>
        <w:numPr>
          <w:ilvl w:val="0"/>
          <w:numId w:val="27"/>
        </w:numPr>
        <w:shd w:val="clear" w:color="auto" w:fill="auto"/>
        <w:tabs>
          <w:tab w:val="clear" w:pos="720"/>
          <w:tab w:val="left" w:pos="438" w:leader="none"/>
        </w:tabs>
        <w:bidi w:val="0"/>
        <w:spacing w:lineRule="auto" w:line="261" w:before="0" w:after="40"/>
        <w:ind w:left="0" w:right="0" w:hanging="0"/>
        <w:jc w:val="both"/>
        <w:rPr/>
      </w:pPr>
      <w:r>
        <w:rPr>
          <w:spacing w:val="0"/>
          <w:w w:val="100"/>
          <w:shd w:fill="auto" w:val="clear"/>
        </w:rPr>
        <w:t xml:space="preserve">— </w:t>
      </w:r>
      <w:r>
        <w:rPr>
          <w:spacing w:val="0"/>
          <w:w w:val="100"/>
          <w:shd w:fill="auto" w:val="clear"/>
        </w:rPr>
        <w:t>Ebenda, S. 142.</w:t>
      </w:r>
    </w:p>
    <w:p>
      <w:pPr>
        <w:sectPr>
          <w:headerReference w:type="even" r:id="rId49"/>
          <w:headerReference w:type="default" r:id="rId50"/>
          <w:headerReference w:type="first" r:id="rId51"/>
          <w:footerReference w:type="even" r:id="rId52"/>
          <w:footerReference w:type="default" r:id="rId53"/>
          <w:footerReference w:type="first" r:id="rId54"/>
          <w:type w:val="nextPage"/>
          <w:pgSz w:w="11906" w:h="16838"/>
          <w:pgMar w:left="1642" w:right="1642" w:gutter="0" w:header="0" w:top="1551" w:footer="3" w:bottom="1585"/>
          <w:pgNumType w:fmt="decimal"/>
          <w:formProt w:val="false"/>
          <w:titlePg/>
          <w:textDirection w:val="lrTb"/>
          <w:docGrid w:type="default" w:linePitch="360" w:charSpace="0"/>
        </w:sectPr>
      </w:pP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Vor allem dürfen wir nicht vergessen, dass der Antichrist ein moderner und globaler Antiochus sein wird – derjenige, der ein bestialischer und blutrünstiger Despot war –. Es wird die Frucht des Abfalls sein, der geduldig vom Mann der Sünde seit dem 18. Jahrhundert vorbereitet wurde.</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Sagen Sie nicht, dass der Antichrist weit von uns entfernt ist. Wer hätte 1769, ja sogar 1792 daran geglaubt, Napoleon so nahe zu kommen. Er war 1804 Kaiser der Franzosen. 1793 war er ein einfacher Kapitän ohne Bedeutung. Nach 1794 war er in Ungnade gefallen. Er wurde 1796 mit dem Oberbefehl über die Armee Italiens wiederhergestellt usw. — Wer kannte zum Beispiel Wladimir Schirinowski vor sechs Monaten? —</w:t>
      </w:r>
    </w:p>
    <w:p>
      <w:pPr>
        <w:pStyle w:val="Flietext31"/>
        <w:keepNext w:val="false"/>
        <w:keepLines w:val="false"/>
        <w:widowControl w:val="false"/>
        <w:shd w:val="clear" w:color="auto" w:fill="auto"/>
        <w:bidi w:val="0"/>
        <w:spacing w:lineRule="auto" w:line="240" w:before="0" w:after="200"/>
        <w:ind w:left="0" w:right="0" w:firstLine="360"/>
        <w:jc w:val="both"/>
        <w:rPr/>
      </w:pPr>
      <w:r>
        <w:rPr>
          <w:spacing w:val="0"/>
          <w:w w:val="100"/>
          <w:sz w:val="24"/>
          <w:szCs w:val="24"/>
          <w:shd w:fill="auto" w:val="clear"/>
          <w:lang w:val="de-DE" w:eastAsia="de-DE" w:bidi="de-DE"/>
        </w:rPr>
        <w:t>Der Mann von P'ch' und der Antichrist setzen auf seinem Weg die Macht der Lüge ein; sie werden „Zeichen“ und „Wunderkinder“ benutzen, um Menschen dazu zu bringen, an die Falschheit zu glauben; sie werden die ganze „Täuschung der Ungerechtigkeit“ ausarbeiten. (149)</w:t>
      </w:r>
    </w:p>
    <w:p>
      <w:pPr>
        <w:pStyle w:val="Flietext31"/>
        <w:keepNext w:val="false"/>
        <w:keepLines w:val="false"/>
        <w:widowControl w:val="false"/>
        <w:shd w:val="clear" w:color="auto" w:fill="auto"/>
        <w:bidi w:val="0"/>
        <w:spacing w:lineRule="auto" w:line="220" w:before="0" w:after="280"/>
        <w:ind w:left="0" w:right="0" w:firstLine="200"/>
        <w:jc w:val="left"/>
        <w:rPr>
          <w:sz w:val="26"/>
          <w:szCs w:val="26"/>
        </w:rPr>
      </w:pPr>
      <w:r>
        <w:rPr>
          <w:b/>
          <w:bCs/>
          <w:spacing w:val="0"/>
          <w:w w:val="100"/>
          <w:sz w:val="26"/>
          <w:szCs w:val="26"/>
          <w:shd w:fill="auto" w:val="clear"/>
          <w:lang w:val="de-DE" w:eastAsia="de-DE" w:bidi="de-DE"/>
        </w:rPr>
        <w:t>DER MANN DES FISCHERS:</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 ohne individuelle oder kollektive Persönlichkeit bereitet er selbst den Weg für die Herrschaft des Antichristen.</w:t>
      </w:r>
    </w:p>
    <w:p>
      <w:pPr>
        <w:pStyle w:val="Flietext31"/>
        <w:keepNext w:val="false"/>
        <w:keepLines w:val="false"/>
        <w:widowControl w:val="false"/>
        <w:shd w:val="clear" w:color="auto" w:fill="auto"/>
        <w:bidi w:val="0"/>
        <w:spacing w:lineRule="auto" w:line="240" w:before="0" w:after="720"/>
        <w:ind w:left="0" w:right="0" w:firstLine="360"/>
        <w:jc w:val="both"/>
        <w:rPr/>
      </w:pPr>
      <w:r>
        <w:rPr>
          <w:spacing w:val="0"/>
          <w:w w:val="100"/>
          <w:sz w:val="24"/>
          <w:szCs w:val="24"/>
          <w:shd w:fill="auto" w:val="clear"/>
          <w:lang w:val="de-DE" w:eastAsia="de-DE" w:bidi="de-DE"/>
        </w:rPr>
        <w:t>Der Antichrist allein wird am Ende schmelzen und sich zu einem einzigen Körper organisieren: „Sekten, Parteien, Koalitionen oder Herrenstaaten der Welt“. Es wird die Weltregierung ohne Gott sein. (150)</w:t>
      </w:r>
    </w:p>
    <w:p>
      <w:pPr>
        <w:pStyle w:val="Berschrift21"/>
        <w:keepNext w:val="true"/>
        <w:keepLines/>
        <w:widowControl w:val="false"/>
        <w:shd w:val="clear" w:color="auto" w:fill="auto"/>
        <w:bidi w:val="0"/>
        <w:spacing w:lineRule="auto" w:line="240" w:before="0" w:after="820"/>
        <w:ind w:left="0" w:right="0" w:hanging="0"/>
        <w:jc w:val="center"/>
        <w:rPr/>
      </w:pPr>
      <w:bookmarkStart w:id="65" w:name="bookmark66"/>
      <w:bookmarkStart w:id="66" w:name="bookmark65"/>
      <w:r>
        <w:rPr>
          <w:spacing w:val="0"/>
          <w:w w:val="100"/>
          <w:shd w:fill="auto" w:val="clear"/>
          <w:lang w:val="de-DE" w:eastAsia="de-DE" w:bidi="de-DE"/>
        </w:rPr>
        <w:t>Abschluss :</w:t>
      </w:r>
      <w:bookmarkEnd w:id="65"/>
      <w:bookmarkEnd w:id="66"/>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Vom 16. bis zum 18. Jahrhundert beanspruchten die Arbeiter des Abfalls hauptsächlich Vernunft, Philosophie, Freiheit und Natur.</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Was das 19. und 20. Jahrhundert angeht, arbeitet die „Manifestation des Menschen der Sünde“ unter der Schirmherrschaft der „Wissenschaft“, die ihm allein „Zeichen“ und „Wunder“ liefern kann. Außerdem ist es dieselbe Wissenschaft, die sich heute ohne Gott behauptet.</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Schließlich kann dieser ganze Prozess in den von Paulus vorhergesagten 3 antichristlichen Perioden zusammengefasst werden:</w:t>
      </w:r>
    </w:p>
    <w:p>
      <w:pPr>
        <w:pStyle w:val="Flietext31"/>
        <w:keepNext w:val="false"/>
        <w:keepLines w:val="false"/>
        <w:widowControl w:val="false"/>
        <w:numPr>
          <w:ilvl w:val="0"/>
          <w:numId w:val="28"/>
        </w:numPr>
        <w:shd w:val="clear" w:color="auto" w:fill="auto"/>
        <w:tabs>
          <w:tab w:val="clear" w:pos="720"/>
          <w:tab w:val="left" w:pos="763" w:leader="none"/>
        </w:tabs>
        <w:bidi w:val="0"/>
        <w:spacing w:lineRule="auto" w:line="240" w:before="0" w:after="0"/>
        <w:ind w:left="0" w:right="0" w:firstLine="360"/>
        <w:jc w:val="both"/>
        <w:rPr/>
      </w:pPr>
      <w:r>
        <w:rPr>
          <w:spacing w:val="0"/>
          <w:w w:val="100"/>
          <w:sz w:val="24"/>
          <w:szCs w:val="24"/>
          <w:shd w:fill="auto" w:val="clear"/>
          <w:lang w:val="de-DE" w:eastAsia="de-DE" w:bidi="de-DE"/>
        </w:rPr>
        <w:t>- Der Abfall der Nationen;</w:t>
      </w:r>
    </w:p>
    <w:p>
      <w:pPr>
        <w:pStyle w:val="Flietext31"/>
        <w:keepNext w:val="false"/>
        <w:keepLines w:val="false"/>
        <w:widowControl w:val="false"/>
        <w:numPr>
          <w:ilvl w:val="0"/>
          <w:numId w:val="28"/>
        </w:numPr>
        <w:shd w:val="clear" w:color="auto" w:fill="auto"/>
        <w:tabs>
          <w:tab w:val="clear" w:pos="720"/>
          <w:tab w:val="left" w:pos="763" w:leader="none"/>
        </w:tabs>
        <w:bidi w:val="0"/>
        <w:spacing w:lineRule="auto" w:line="240" w:before="0" w:after="0"/>
        <w:ind w:left="720" w:right="0" w:hanging="360"/>
        <w:jc w:val="both"/>
        <w:rPr/>
      </w:pPr>
      <w:r>
        <w:rPr>
          <w:spacing w:val="0"/>
          <w:w w:val="100"/>
          <w:sz w:val="24"/>
          <w:szCs w:val="24"/>
          <w:shd w:fill="auto" w:val="clear"/>
          <w:lang w:val="de-DE" w:eastAsia="de-DE" w:bidi="de-DE"/>
        </w:rPr>
        <w:t>- Die Manifestation des Mannes von P'ch' auf dem Nationalplan durch das Aufkommen von Staaten ohne Religion oder säkularen Staaten;</w:t>
      </w:r>
    </w:p>
    <w:p>
      <w:pPr>
        <w:pStyle w:val="Flietext31"/>
        <w:keepNext w:val="false"/>
        <w:keepLines w:val="false"/>
        <w:widowControl w:val="false"/>
        <w:numPr>
          <w:ilvl w:val="0"/>
          <w:numId w:val="28"/>
        </w:numPr>
        <w:shd w:val="clear" w:color="auto" w:fill="auto"/>
        <w:tabs>
          <w:tab w:val="clear" w:pos="720"/>
          <w:tab w:val="left" w:pos="763" w:leader="none"/>
        </w:tabs>
        <w:bidi w:val="0"/>
        <w:spacing w:lineRule="auto" w:line="240" w:before="0" w:after="1900"/>
        <w:ind w:left="720" w:right="0" w:hanging="360"/>
        <w:jc w:val="both"/>
        <w:rPr/>
      </w:pPr>
      <w:r>
        <w:rPr>
          <w:spacing w:val="0"/>
          <w:w w:val="100"/>
          <w:sz w:val="24"/>
          <w:szCs w:val="24"/>
          <w:shd w:fill="auto" w:val="clear"/>
          <w:lang w:val="de-DE" w:eastAsia="de-DE" w:bidi="de-DE"/>
        </w:rPr>
        <w:t>- Die Manifestation des Menschen der Sünde auf dem Weltplan durch die Beherrschung des Ath'e- und Antichr'tien-Staates, schließlich verkörpert durch den Antichristen. (151)</w:t>
      </w:r>
    </w:p>
    <w:p>
      <w:pPr>
        <w:pStyle w:val="Flietext21"/>
        <w:keepNext w:val="false"/>
        <w:keepLines w:val="false"/>
        <w:widowControl w:val="false"/>
        <w:numPr>
          <w:ilvl w:val="0"/>
          <w:numId w:val="27"/>
        </w:numPr>
        <w:shd w:val="clear" w:color="auto" w:fill="auto"/>
        <w:tabs>
          <w:tab w:val="clear" w:pos="720"/>
          <w:tab w:val="left" w:pos="474" w:leader="none"/>
        </w:tabs>
        <w:bidi w:val="0"/>
        <w:spacing w:lineRule="auto" w:line="240" w:before="0" w:after="0"/>
        <w:ind w:left="0" w:right="0" w:hanging="0"/>
        <w:jc w:val="left"/>
        <w:rPr/>
      </w:pPr>
      <w:r>
        <w:rPr>
          <w:spacing w:val="0"/>
          <w:w w:val="100"/>
          <w:shd w:fill="auto" w:val="clear"/>
        </w:rPr>
        <w:t xml:space="preserve">— </w:t>
      </w:r>
      <w:r>
        <w:rPr>
          <w:spacing w:val="0"/>
          <w:w w:val="100"/>
          <w:shd w:fill="auto" w:val="clear"/>
        </w:rPr>
        <w:t>Ebenda, S. 149.</w:t>
      </w:r>
    </w:p>
    <w:p>
      <w:pPr>
        <w:pStyle w:val="Flietext21"/>
        <w:keepNext w:val="false"/>
        <w:keepLines w:val="false"/>
        <w:widowControl w:val="false"/>
        <w:numPr>
          <w:ilvl w:val="0"/>
          <w:numId w:val="27"/>
        </w:numPr>
        <w:shd w:val="clear" w:color="auto" w:fill="auto"/>
        <w:tabs>
          <w:tab w:val="clear" w:pos="720"/>
          <w:tab w:val="left" w:pos="479"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Ebd., S. 151-152.</w:t>
      </w:r>
    </w:p>
    <w:p>
      <w:pPr>
        <w:sectPr>
          <w:type w:val="continuous"/>
          <w:pgSz w:w="11906" w:h="16838"/>
          <w:pgMar w:left="1642" w:right="1642" w:gutter="0" w:header="0" w:top="1551" w:footer="3" w:bottom="1585"/>
          <w:formProt w:val="false"/>
          <w:textDirection w:val="lrTb"/>
          <w:docGrid w:type="default" w:linePitch="360" w:charSpace="0"/>
        </w:sectPr>
        <w:pStyle w:val="Flietext21"/>
        <w:keepNext w:val="false"/>
        <w:keepLines w:val="false"/>
        <w:widowControl w:val="false"/>
        <w:numPr>
          <w:ilvl w:val="0"/>
          <w:numId w:val="27"/>
        </w:numPr>
        <w:shd w:val="clear" w:color="auto" w:fill="auto"/>
        <w:tabs>
          <w:tab w:val="clear" w:pos="720"/>
          <w:tab w:val="left" w:pos="479" w:leader="none"/>
        </w:tabs>
        <w:bidi w:val="0"/>
        <w:spacing w:lineRule="auto" w:line="240" w:before="0" w:after="120"/>
        <w:ind w:left="0" w:right="0" w:hanging="0"/>
        <w:jc w:val="both"/>
        <w:rPr/>
      </w:pPr>
      <w:r>
        <w:rPr>
          <w:spacing w:val="0"/>
          <w:w w:val="100"/>
          <w:shd w:fill="auto" w:val="clear"/>
        </w:rPr>
        <w:t xml:space="preserve">— </w:t>
      </w:r>
      <w:r>
        <w:rPr>
          <w:spacing w:val="0"/>
          <w:w w:val="100"/>
          <w:shd w:fill="auto" w:val="clear"/>
        </w:rPr>
        <w:t>Ebd., „Die letzten Zeiten“; P. 112.</w:t>
      </w:r>
      <w:r>
        <w:br w:type="page"/>
      </w:r>
    </w:p>
    <w:p>
      <w:pPr>
        <w:pStyle w:val="Berschrift21"/>
        <w:keepNext w:val="true"/>
        <w:keepLines/>
        <w:widowControl w:val="false"/>
        <w:shd w:val="clear" w:color="auto" w:fill="auto"/>
        <w:bidi w:val="0"/>
        <w:spacing w:lineRule="auto" w:line="240" w:before="0" w:after="60"/>
        <w:ind w:left="0" w:right="0" w:hanging="0"/>
        <w:jc w:val="center"/>
        <w:rPr/>
      </w:pPr>
      <w:bookmarkStart w:id="67" w:name="bookmark68"/>
      <w:bookmarkStart w:id="68" w:name="bookmark67"/>
      <w:r>
        <w:rPr>
          <w:spacing w:val="0"/>
          <w:w w:val="100"/>
          <w:shd w:fill="auto" w:val="clear"/>
          <w:lang w:val="en-US" w:eastAsia="en-US" w:bidi="en-US"/>
        </w:rPr>
        <w:t>Technik und Weltcomputer:</w:t>
      </w:r>
      <w:bookmarkEnd w:id="67"/>
      <w:bookmarkEnd w:id="68"/>
    </w:p>
    <w:p>
      <w:pPr>
        <w:pStyle w:val="Berschrift21"/>
        <w:keepNext w:val="true"/>
        <w:keepLines/>
        <w:widowControl w:val="false"/>
        <w:shd w:val="clear" w:color="auto" w:fill="auto"/>
        <w:bidi w:val="0"/>
        <w:spacing w:lineRule="auto" w:line="240" w:before="0" w:after="820"/>
        <w:ind w:left="0" w:right="0" w:hanging="0"/>
        <w:jc w:val="center"/>
        <w:rPr/>
      </w:pPr>
      <w:bookmarkStart w:id="69" w:name="bookmark70"/>
      <w:bookmarkStart w:id="70" w:name="bookmark69"/>
      <w:r>
        <w:rPr>
          <w:spacing w:val="0"/>
          <w:w w:val="100"/>
          <w:shd w:fill="auto" w:val="clear"/>
          <w:lang w:val="de-DE" w:eastAsia="de-DE" w:bidi="de-DE"/>
        </w:rPr>
        <w:t>„</w:t>
      </w:r>
      <w:r>
        <w:rPr>
          <w:spacing w:val="0"/>
          <w:w w:val="100"/>
          <w:shd w:fill="auto" w:val="clear"/>
          <w:lang w:val="de-DE" w:eastAsia="de-DE" w:bidi="de-DE"/>
        </w:rPr>
        <w:t>Grundlage der Errichtung der neuen Weltordnung“</w:t>
      </w:r>
      <w:bookmarkEnd w:id="69"/>
      <w:bookmarkEnd w:id="70"/>
    </w:p>
    <w:p>
      <w:pPr>
        <w:pStyle w:val="Flietext31"/>
        <w:keepNext w:val="false"/>
        <w:keepLines w:val="false"/>
        <w:widowControl w:val="false"/>
        <w:shd w:val="clear" w:color="auto" w:fill="auto"/>
        <w:bidi w:val="0"/>
        <w:spacing w:lineRule="auto" w:line="240" w:before="0" w:after="260"/>
        <w:ind w:left="0" w:right="0" w:hanging="0"/>
        <w:jc w:val="both"/>
        <w:rPr/>
      </w:pPr>
      <w:r>
        <w:drawing>
          <wp:anchor behindDoc="0" distT="0" distB="0" distL="0" distR="0" simplePos="0" locked="0" layoutInCell="0" allowOverlap="1" relativeHeight="252">
            <wp:simplePos x="0" y="0"/>
            <wp:positionH relativeFrom="page">
              <wp:posOffset>1341120</wp:posOffset>
            </wp:positionH>
            <wp:positionV relativeFrom="paragraph">
              <wp:posOffset>38100</wp:posOffset>
            </wp:positionV>
            <wp:extent cx="292735" cy="311150"/>
            <wp:effectExtent l="0" t="0" r="0" b="0"/>
            <wp:wrapSquare wrapText="right"/>
            <wp:docPr id="89" name="Shape 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Shape 103" descr=""/>
                    <pic:cNvPicPr>
                      <a:picLocks noChangeAspect="1" noChangeArrowheads="1"/>
                    </pic:cNvPicPr>
                  </pic:nvPicPr>
                  <pic:blipFill>
                    <a:blip r:embed="rId55"/>
                    <a:stretch>
                      <a:fillRect/>
                    </a:stretch>
                  </pic:blipFill>
                  <pic:spPr bwMode="auto">
                    <a:xfrm>
                      <a:off x="0" y="0"/>
                      <a:ext cx="292735" cy="311150"/>
                    </a:xfrm>
                    <a:prstGeom prst="rect">
                      <a:avLst/>
                    </a:prstGeom>
                  </pic:spPr>
                </pic:pic>
              </a:graphicData>
            </a:graphic>
          </wp:anchor>
        </w:drawing>
      </w:r>
      <w:r>
        <w:rPr>
          <w:spacing w:val="0"/>
          <w:w w:val="100"/>
          <w:sz w:val="24"/>
          <w:szCs w:val="24"/>
          <w:shd w:fill="auto" w:val="clear"/>
          <w:lang w:val="en-US" w:eastAsia="en-US" w:bidi="en-US"/>
        </w:rPr>
        <w:t>as 20. Jahrhundert wird eine Zeit des Schreckens und des Elends sein. Dieses Jahrhundert wird alle Übel und Unannehmlichkeiten bringen, die man sich vorstellen kann. Von Anfang an werden sich in vielen Ländern Fürsten gegen ihre Väter erheben; die Bürger gegen die Au- 1оп1ё; Kinder gegen ihre Eltern; die Heiden gegen Gott und ganze Völker gegen die etablierte Ordnung. Ein Bürgerkrieg wird ausbrechen, während dessen Bomben vom Himmel fallen werden. Dann wird es einen zweiten Krieg geben, dessen Auswirkungen fast das gesamte Universum erleiden wird. Die Finanzkatastrophen und der Ruin von Eigentum werden viele Tränen fließen lassen. Die Menschen werden weder Seele noch Seele haben. Giftige Wolken, Strahlen heißer als die Sonne Ecuadors, eiserne Festungen, die marschieren, fliegende Schiffe voller schrecklicher Bomben, Sterne, die Tod und brennenden Schwefel destillieren, werden große Städte zerstören. Dieses Jahrhundert wird das seltsamste von allen sein, denn die Menschen werden sich erheben und einander vernichten. (152)</w:t>
      </w:r>
    </w:p>
    <w:p>
      <w:pPr>
        <w:pStyle w:val="Berschrift31"/>
        <w:keepNext w:val="true"/>
        <w:keepLines/>
        <w:widowControl w:val="false"/>
        <w:shd w:val="clear" w:color="auto" w:fill="auto"/>
        <w:bidi w:val="0"/>
        <w:spacing w:lineRule="auto" w:line="240" w:before="0" w:after="260"/>
        <w:ind w:left="0" w:right="0" w:firstLine="200"/>
        <w:jc w:val="left"/>
        <w:rPr/>
      </w:pPr>
      <w:bookmarkStart w:id="71" w:name="bookmark72"/>
      <w:bookmarkStart w:id="72" w:name="bookmark71"/>
      <w:r>
        <w:rPr>
          <w:spacing w:val="0"/>
          <w:w w:val="100"/>
          <w:shd w:fill="auto" w:val="clear"/>
          <w:lang w:val="en-US" w:eastAsia="en-US" w:bidi="en-US"/>
        </w:rPr>
        <w:t>A — Wussten Sie das in den 1970er Jahren:</w:t>
      </w:r>
      <w:bookmarkEnd w:id="71"/>
      <w:bookmarkEnd w:id="72"/>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0" w:right="0" w:firstLine="380"/>
        <w:jc w:val="both"/>
        <w:rPr/>
      </w:pPr>
      <w:r>
        <w:rPr>
          <w:spacing w:val="0"/>
          <w:w w:val="100"/>
          <w:sz w:val="24"/>
          <w:szCs w:val="24"/>
          <w:shd w:fill="auto" w:val="clear"/>
          <w:lang w:val="en-US" w:eastAsia="en-US" w:bidi="en-US"/>
        </w:rPr>
        <w:t>Die Codenummer der Weltbank war "666"?</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Auf den Karten der National Bank of Australia war die Nummer „666“ aufgedruckt?</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Die neuen amerikanischen Kreditkarten hatten als Präfix für die Nummern, aus denen sie bestanden, die Nummer "666" erhalten?</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Die Mainframes von Sears, Belk, Penney und Montgomery Ward verlangten für ihre Computertransaktionen, dass das Präfix „666“ verwendet wird Кзё?</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Computer (abncpCs von Lear Siegler hatten ein Siegel mit der Nummer "666"?</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Die Abteilungsnummer des medizinischen Dienstes der US-Bundesregierung war "666"?</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Präsident Carters New Secret Security Force hat die Nummer „666“ auf seiner Ausrüstung zur Schau gestellt?</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Die Kreditkarten einer Тё^^^-Firma im Mittleren Westen der Vereinigten Staaten wurden mit der Nummer „666“ codiert?</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Auf den United States Selective Service Cards war die Nummer „666“ aufgedruckt?</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0"/>
        <w:ind w:left="740" w:right="0" w:hanging="360"/>
        <w:jc w:val="both"/>
        <w:rPr/>
      </w:pPr>
      <w:r>
        <w:rPr>
          <w:spacing w:val="0"/>
          <w:w w:val="100"/>
          <w:sz w:val="24"/>
          <w:szCs w:val="24"/>
          <w:shd w:fill="auto" w:val="clear"/>
          <w:lang w:val="en-US" w:eastAsia="en-US" w:bidi="en-US"/>
        </w:rPr>
        <w:t>Die Master Card Company begann im August 1980, die Nummer 666 in ihren Kontoberichten zu verwenden? (153)</w:t>
      </w:r>
    </w:p>
    <w:p>
      <w:pPr>
        <w:pStyle w:val="Flietext31"/>
        <w:keepNext w:val="false"/>
        <w:keepLines w:val="false"/>
        <w:widowControl w:val="false"/>
        <w:numPr>
          <w:ilvl w:val="0"/>
          <w:numId w:val="24"/>
        </w:numPr>
        <w:shd w:val="clear" w:color="auto" w:fill="auto"/>
        <w:tabs>
          <w:tab w:val="clear" w:pos="720"/>
          <w:tab w:val="left" w:pos="730" w:leader="none"/>
        </w:tabs>
        <w:bidi w:val="0"/>
        <w:spacing w:lineRule="auto" w:line="240" w:before="0" w:after="120"/>
        <w:ind w:left="740" w:right="0" w:hanging="360"/>
        <w:jc w:val="both"/>
        <w:rPr/>
      </w:pPr>
      <w:r>
        <w:rPr>
          <w:spacing w:val="0"/>
          <w:w w:val="100"/>
          <w:sz w:val="24"/>
          <w:szCs w:val="24"/>
          <w:shd w:fill="auto" w:val="clear"/>
          <w:lang w:val="en-US" w:eastAsia="en-US" w:bidi="en-US"/>
        </w:rPr>
        <w:t>Das Board of Directors des US Federal Reserve System veröffentlichte im Juni 1980 ein kleines Buch: "Alice in Debit Country", das die Verwendung der Debitkarte erklärte und förderte? (154)</w:t>
      </w:r>
    </w:p>
    <w:p>
      <w:pPr>
        <w:pStyle w:val="Flietext21"/>
        <w:keepNext w:val="false"/>
        <w:keepLines w:val="false"/>
        <w:widowControl w:val="false"/>
        <w:numPr>
          <w:ilvl w:val="0"/>
          <w:numId w:val="27"/>
        </w:numPr>
        <w:shd w:val="clear" w:color="auto" w:fill="auto"/>
        <w:tabs>
          <w:tab w:val="clear" w:pos="720"/>
          <w:tab w:val="left" w:pos="453" w:leader="none"/>
        </w:tabs>
        <w:bidi w:val="0"/>
        <w:spacing w:lineRule="auto" w:line="261" w:before="0" w:after="0"/>
        <w:ind w:left="0" w:right="0" w:hanging="0"/>
        <w:jc w:val="both"/>
        <w:rPr/>
      </w:pPr>
      <w:r>
        <w:rPr>
          <w:spacing w:val="0"/>
          <w:w w:val="100"/>
          <w:shd w:fill="auto" w:val="clear"/>
          <w:lang w:val="en-US" w:eastAsia="en-US" w:bidi="en-US"/>
        </w:rPr>
        <w:t>— „</w:t>
      </w:r>
      <w:r>
        <w:rPr>
          <w:spacing w:val="0"/>
          <w:w w:val="100"/>
          <w:shd w:fill="auto" w:val="clear"/>
          <w:lang w:val="en-US" w:eastAsia="en-US" w:bidi="en-US"/>
        </w:rPr>
        <w:t>Maria verkündet das Ende der Zeiten“; P. Sanchez y Pascual, New Latin Editions, Paris, 1969, p. 123.</w:t>
      </w:r>
    </w:p>
    <w:p>
      <w:pPr>
        <w:pStyle w:val="Flietext21"/>
        <w:keepNext w:val="false"/>
        <w:keepLines w:val="false"/>
        <w:widowControl w:val="false"/>
        <w:numPr>
          <w:ilvl w:val="0"/>
          <w:numId w:val="27"/>
        </w:numPr>
        <w:shd w:val="clear" w:color="auto" w:fill="auto"/>
        <w:tabs>
          <w:tab w:val="clear" w:pos="720"/>
          <w:tab w:val="left" w:pos="453" w:leader="none"/>
        </w:tabs>
        <w:bidi w:val="0"/>
        <w:spacing w:lineRule="auto" w:line="261" w:before="0" w:after="0"/>
        <w:ind w:left="0" w:right="0" w:hanging="0"/>
        <w:jc w:val="both"/>
        <w:rPr/>
      </w:pPr>
      <w:r>
        <w:rPr>
          <w:spacing w:val="0"/>
          <w:w w:val="100"/>
          <w:shd w:fill="auto" w:val="clear"/>
          <w:lang w:val="en-US" w:eastAsia="en-US" w:bidi="en-US"/>
        </w:rPr>
        <w:t>— „</w:t>
      </w:r>
      <w:r>
        <w:rPr>
          <w:spacing w:val="0"/>
          <w:w w:val="100"/>
          <w:shd w:fill="auto" w:val="clear"/>
          <w:lang w:val="en-US" w:eastAsia="en-US" w:bidi="en-US"/>
        </w:rPr>
        <w:t>Wenn dein Geld versagt“, Mary Stewart Relfe, Ed. Ministerien Inc., 1981; S. 15-20.</w:t>
      </w:r>
    </w:p>
    <w:p>
      <w:pPr>
        <w:pStyle w:val="Flietext21"/>
        <w:keepNext w:val="false"/>
        <w:keepLines w:val="false"/>
        <w:widowControl w:val="false"/>
        <w:numPr>
          <w:ilvl w:val="0"/>
          <w:numId w:val="27"/>
        </w:numPr>
        <w:shd w:val="clear" w:color="auto" w:fill="auto"/>
        <w:tabs>
          <w:tab w:val="clear" w:pos="720"/>
          <w:tab w:val="left" w:pos="463" w:leader="none"/>
        </w:tabs>
        <w:bidi w:val="0"/>
        <w:spacing w:lineRule="auto" w:line="261" w:before="0" w:after="0"/>
        <w:ind w:left="0" w:right="0" w:hanging="0"/>
        <w:jc w:val="both"/>
        <w:rPr/>
      </w:pPr>
      <w:r>
        <w:rPr>
          <w:spacing w:val="0"/>
          <w:w w:val="100"/>
          <w:shd w:fill="auto" w:val="clear"/>
          <w:lang w:val="en-US" w:eastAsia="en-US" w:bidi="en-US"/>
        </w:rPr>
        <w:t>– „</w:t>
      </w:r>
      <w:r>
        <w:rPr>
          <w:spacing w:val="0"/>
          <w:w w:val="100"/>
          <w:shd w:fill="auto" w:val="clear"/>
          <w:lang w:val="en-US" w:eastAsia="en-US" w:bidi="en-US"/>
        </w:rPr>
        <w:t>The New Money System“, „666“, Mary Stewart Relfe Ed. Ministerien Inc.; P. 133.</w:t>
      </w:r>
    </w:p>
    <w:p>
      <w:pPr>
        <w:pStyle w:val="Flietext31"/>
        <w:keepNext w:val="false"/>
        <w:keepLines w:val="false"/>
        <w:widowControl w:val="false"/>
        <w:numPr>
          <w:ilvl w:val="0"/>
          <w:numId w:val="24"/>
        </w:numPr>
        <w:shd w:val="clear" w:color="auto" w:fill="auto"/>
        <w:tabs>
          <w:tab w:val="clear" w:pos="720"/>
          <w:tab w:val="left" w:pos="723" w:leader="none"/>
        </w:tabs>
        <w:bidi w:val="0"/>
        <w:spacing w:lineRule="auto" w:line="240" w:before="0" w:after="0"/>
        <w:ind w:left="720" w:right="0" w:hanging="360"/>
        <w:jc w:val="both"/>
        <w:rPr/>
      </w:pPr>
      <w:r>
        <w:rPr>
          <w:spacing w:val="0"/>
          <w:w w:val="100"/>
          <w:sz w:val="24"/>
          <w:szCs w:val="24"/>
          <w:shd w:fill="auto" w:val="clear"/>
          <w:lang w:val="en-US" w:eastAsia="en-US" w:bidi="en-US"/>
        </w:rPr>
        <w:t>Der Postdienst der Vereinigten Staaten hatte am 15. August 1980 angekündigt, dass bald ein elektronischer Dienst für die Zustellung von Nachrichten per Computer angeboten werde? (Dieser Dienst sollte am 4. Januar 1982 betriebsbereit sein). (155)</w:t>
      </w:r>
    </w:p>
    <w:p>
      <w:pPr>
        <w:pStyle w:val="Flietext31"/>
        <w:keepNext w:val="false"/>
        <w:keepLines w:val="false"/>
        <w:widowControl w:val="false"/>
        <w:numPr>
          <w:ilvl w:val="0"/>
          <w:numId w:val="24"/>
        </w:numPr>
        <w:shd w:val="clear" w:color="auto" w:fill="auto"/>
        <w:tabs>
          <w:tab w:val="clear" w:pos="720"/>
          <w:tab w:val="left" w:pos="723" w:leader="none"/>
        </w:tabs>
        <w:bidi w:val="0"/>
        <w:spacing w:lineRule="auto" w:line="240" w:before="0" w:after="40"/>
        <w:ind w:left="720" w:right="0" w:hanging="360"/>
        <w:jc w:val="both"/>
        <w:rPr/>
      </w:pPr>
      <w:r>
        <w:rPr>
          <w:spacing w:val="0"/>
          <w:w w:val="100"/>
          <w:sz w:val="24"/>
          <w:szCs w:val="24"/>
          <w:shd w:fill="auto" w:val="clear"/>
          <w:lang w:val="en-US" w:eastAsia="en-US" w:bidi="en-US"/>
        </w:rPr>
        <w:t>Als die Ingenieure vor etwa zwanzig Jahren die "Touch-Tone"-Telefone (contempra) entwarfen, wurden sie gebeten, zwei zusätzliche Tasten auf der Telefonwählscheibe anzubringen: entweder das Sternchen (*) unten links und das (£) oder (# ) unten rechts? Das Sternchen sollte verwendet werden - eines Tages - um jede Person mit dem Banking-Computer in Kontakt zu bringen; Was das Pfundzeichen betrifft, so sollte es uns helfen, die für unsere Einkäufe erforderlichen Geldsummen von unserem Bankkonto auf ein anderes Konto zu überweisen. (156)</w:t>
      </w:r>
    </w:p>
    <w:p>
      <w:pPr>
        <w:pStyle w:val="Flietext31"/>
        <w:keepNext w:val="false"/>
        <w:keepLines w:val="false"/>
        <w:widowControl w:val="false"/>
        <w:numPr>
          <w:ilvl w:val="0"/>
          <w:numId w:val="24"/>
        </w:numPr>
        <w:shd w:val="clear" w:color="auto" w:fill="auto"/>
        <w:tabs>
          <w:tab w:val="clear" w:pos="720"/>
          <w:tab w:val="left" w:pos="723" w:leader="none"/>
        </w:tabs>
        <w:bidi w:val="0"/>
        <w:spacing w:lineRule="auto" w:line="240" w:before="0" w:after="220"/>
        <w:ind w:left="720" w:right="0" w:hanging="360"/>
        <w:jc w:val="both"/>
        <w:rPr/>
      </w:pPr>
      <w:r>
        <w:rPr>
          <w:spacing w:val="0"/>
          <w:w w:val="100"/>
          <w:sz w:val="24"/>
          <w:szCs w:val="24"/>
          <w:shd w:fill="auto" w:val="clear"/>
          <w:lang w:val="en-US" w:eastAsia="en-US" w:bidi="en-US"/>
        </w:rPr>
        <w:t>Was die Maschine zum Lesen versteckter Inschriften betrifft, so sei sie zu einer lebendigen Realität geworden, erklärte ein Bankbeamter am 31. Mai 1980 während einer Sendung der wichtigsten unabhängigen Kette der Vereinigten Staaten. Herr Lowell R. Brisben fügte hinzu, dass diese Maschine die Notwendigkeit von Kreditkarten beseitigen würde; genauso wie sie elektronisch die Geheimnummer lesen konnte, die auf der rechten Hand einer Person eingraviert war. (157)</w:t>
      </w:r>
    </w:p>
    <w:p>
      <w:pPr>
        <w:pStyle w:val="Berschrift31"/>
        <w:keepNext w:val="true"/>
        <w:keepLines/>
        <w:widowControl w:val="false"/>
        <w:shd w:val="clear" w:color="auto" w:fill="auto"/>
        <w:bidi w:val="0"/>
        <w:spacing w:lineRule="auto" w:line="240" w:before="0" w:after="220"/>
        <w:ind w:left="0" w:right="0" w:firstLine="180"/>
        <w:jc w:val="both"/>
        <w:rPr/>
      </w:pPr>
      <w:bookmarkStart w:id="73" w:name="bookmark74"/>
      <w:bookmarkStart w:id="74" w:name="bookmark73"/>
      <w:r>
        <w:rPr>
          <w:spacing w:val="0"/>
          <w:w w:val="100"/>
          <w:shd w:fill="auto" w:val="clear"/>
          <w:lang w:val="en-US" w:eastAsia="en-US" w:bidi="en-US"/>
        </w:rPr>
        <w:t>B — Internes Steuersystem „IRS“ :</w:t>
      </w:r>
      <w:bookmarkEnd w:id="73"/>
      <w:bookmarkEnd w:id="74"/>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In den Monaten Juli-August 1980 machte der Internal Revenue Service einen Fehler, den er nie machen wollte. Der Internal Revenue Service ist eine offizielle Steuerbehörde in den Vereinigten Staaten. Berichte aus verschiedenen Bundesstaaten wie Kentucky, Indiana, Maryland und Virginia bestätigten diese Nachricht. Eine große Anzahl von Sozialversicherungsschecks war versehentlich an die Begünstigten geschickt worden, und diese Schecks erforderten ein spezielles ungewöhnliches Verfahren. Es war so ungewöhnlich, dass sich die Banken damals geweigert hatten, diese Schecks einzulösen. Hier ist die Erklärung:</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Regierungsschecks haben, wie Sie wissen, einen speziellen Absatz auf der Rückseite, der die Bedingungen für die Einlösung enthält. Normalerweise ist vorgeschrieben, dass man einen angemessenen Ausweis vorlegen muss und dass der Scheck bei der Einlösung indossiert werden muss. Also ! Anstelle dieses Absatzes könnte man dort eher lesen, dass die Person, die den Scheck einlöst, einen angemessenen Ausweis haben muss, entweder „das Zeichen auf der rechten Hand oder auf dem Gesicht“. Andernfalls konnte der Scheck nicht eingelöst werden.</w:t>
      </w:r>
    </w:p>
    <w:p>
      <w:pPr>
        <w:pStyle w:val="Flietext3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de-DE" w:eastAsia="de-DE" w:bidi="de-DE"/>
        </w:rPr>
        <w:t>Natürlich waren sowohl die Banken als auch die Empfänger überrascht, verwirrt und frustriert. Trotz aller Aufforderungen (sogar Drohungen) weigerten sich die Banken, diese Schecks einzulösen.</w:t>
      </w:r>
    </w:p>
    <w:p>
      <w:pPr>
        <w:pStyle w:val="Flietext31"/>
        <w:keepNext w:val="false"/>
        <w:keepLines w:val="false"/>
        <w:widowControl w:val="false"/>
        <w:shd w:val="clear" w:color="auto" w:fill="auto"/>
        <w:bidi w:val="0"/>
        <w:spacing w:lineRule="auto" w:line="240" w:before="0" w:after="440"/>
        <w:ind w:left="0" w:right="0" w:firstLine="360"/>
        <w:jc w:val="both"/>
        <w:rPr/>
      </w:pPr>
      <w:r>
        <w:rPr>
          <w:spacing w:val="0"/>
          <w:w w:val="100"/>
          <w:sz w:val="24"/>
          <w:szCs w:val="24"/>
          <w:shd w:fill="auto" w:val="clear"/>
          <w:lang w:val="de-DE" w:eastAsia="de-DE" w:bidi="de-DE"/>
        </w:rPr>
        <w:t>Für jeden Fall mussten wir uns an IRS-Beamte wenden. Nach viel Verwirrung, Dementis und Kontroversen gab der IRS seine Fehler zu. Diese Sozialversicherungsprüfungen waren gültig. Allerdings waren sie zu diesem Zeitpunkt noch nicht brauchbar. Tatsächlich war das einzige Problem mit diesen Schecks, dass sie zu früh verschickt worden waren! Diese Schecks sollten wir damals erst ab 1984 einsetzen. (158)</w:t>
      </w:r>
    </w:p>
    <w:p>
      <w:pPr>
        <w:pStyle w:val="Flietext21"/>
        <w:keepNext w:val="false"/>
        <w:keepLines w:val="false"/>
        <w:widowControl w:val="false"/>
        <w:numPr>
          <w:ilvl w:val="0"/>
          <w:numId w:val="27"/>
        </w:numPr>
        <w:shd w:val="clear" w:color="auto" w:fill="auto"/>
        <w:tabs>
          <w:tab w:val="clear" w:pos="720"/>
          <w:tab w:val="left" w:pos="404"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«Wenn dein Geld versagt», S. 128.</w:t>
      </w:r>
    </w:p>
    <w:p>
      <w:pPr>
        <w:pStyle w:val="Flietext21"/>
        <w:keepNext w:val="false"/>
        <w:keepLines w:val="false"/>
        <w:widowControl w:val="false"/>
        <w:numPr>
          <w:ilvl w:val="0"/>
          <w:numId w:val="27"/>
        </w:numPr>
        <w:shd w:val="clear" w:color="auto" w:fill="auto"/>
        <w:tabs>
          <w:tab w:val="clear" w:pos="720"/>
          <w:tab w:val="left" w:pos="414"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Ebd., S. 116-117.</w:t>
      </w:r>
    </w:p>
    <w:p>
      <w:pPr>
        <w:pStyle w:val="Flietext21"/>
        <w:keepNext w:val="false"/>
        <w:keepLines w:val="false"/>
        <w:widowControl w:val="false"/>
        <w:numPr>
          <w:ilvl w:val="0"/>
          <w:numId w:val="27"/>
        </w:numPr>
        <w:shd w:val="clear" w:color="auto" w:fill="auto"/>
        <w:tabs>
          <w:tab w:val="clear" w:pos="720"/>
          <w:tab w:val="left" w:pos="414" w:leader="none"/>
        </w:tabs>
        <w:bidi w:val="0"/>
        <w:spacing w:lineRule="auto" w:line="240" w:before="0" w:after="0"/>
        <w:ind w:left="0" w:right="0" w:hanging="0"/>
        <w:jc w:val="both"/>
        <w:rPr/>
      </w:pPr>
      <w:r>
        <w:rPr>
          <w:spacing w:val="0"/>
          <w:w w:val="100"/>
          <w:shd w:fill="auto" w:val="clear"/>
        </w:rPr>
        <w:t xml:space="preserve">— </w:t>
      </w:r>
      <w:r>
        <w:rPr>
          <w:spacing w:val="0"/>
          <w:w w:val="100"/>
          <w:shd w:fill="auto" w:val="clear"/>
        </w:rPr>
        <w:t>Ebenda, S. 57.</w:t>
      </w:r>
    </w:p>
    <w:p>
      <w:pPr>
        <w:pStyle w:val="Flietext21"/>
        <w:keepNext w:val="false"/>
        <w:keepLines w:val="false"/>
        <w:widowControl w:val="false"/>
        <w:numPr>
          <w:ilvl w:val="0"/>
          <w:numId w:val="27"/>
        </w:numPr>
        <w:shd w:val="clear" w:color="auto" w:fill="auto"/>
        <w:tabs>
          <w:tab w:val="clear" w:pos="720"/>
          <w:tab w:val="left" w:pos="418" w:leader="none"/>
        </w:tabs>
        <w:bidi w:val="0"/>
        <w:spacing w:lineRule="auto" w:line="240" w:before="0" w:after="120"/>
        <w:ind w:left="0" w:right="0" w:hanging="0"/>
        <w:jc w:val="both"/>
        <w:rPr/>
      </w:pPr>
      <w:r>
        <w:rPr>
          <w:spacing w:val="0"/>
          <w:w w:val="100"/>
          <w:shd w:fill="auto" w:val="clear"/>
        </w:rPr>
        <w:t xml:space="preserve">— </w:t>
      </w:r>
      <w:r>
        <w:rPr>
          <w:spacing w:val="0"/>
          <w:w w:val="100"/>
          <w:shd w:fill="auto" w:val="clear"/>
        </w:rPr>
        <w:t>Journal „Northwest Alabamian“, d’Haleyville, Alabama (USA), Ete 1980.</w:t>
      </w:r>
    </w:p>
    <w:p>
      <w:pPr>
        <w:pStyle w:val="Berschrift31"/>
        <w:keepNext w:val="true"/>
        <w:keepLines/>
        <w:widowControl w:val="false"/>
        <w:shd w:val="clear" w:color="auto" w:fill="auto"/>
        <w:bidi w:val="0"/>
        <w:spacing w:before="0" w:after="280"/>
        <w:ind w:left="0" w:right="0" w:firstLine="200"/>
        <w:jc w:val="both"/>
        <w:rPr/>
      </w:pPr>
      <w:bookmarkStart w:id="75" w:name="bookmark76"/>
      <w:bookmarkStart w:id="76" w:name="bookmark75"/>
      <w:r>
        <w:rPr>
          <w:spacing w:val="0"/>
          <w:w w:val="100"/>
          <w:shd w:fill="auto" w:val="clear"/>
          <w:lang w:val="de-DE" w:eastAsia="de-DE" w:bidi="de-DE"/>
        </w:rPr>
        <w:t>C – Larry Goshorn Et ie systEmE „S.W.I.F.T. » :</w:t>
      </w:r>
      <w:bookmarkEnd w:id="75"/>
      <w:bookmarkEnd w:id="76"/>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rPr>
        <w:t>Die Worte des Interviews, die hier präsentiert werden, werden vielen so unglaublich erscheinen, dass es aus diesem Grund vor allem wichtig ist zu wissen, dass Larry Goshorn weder ein Spinner noch ein Fanatiker ist, sondern der „Präsident und Direktor“. von General Automation Inc." mit Hauptsitz in Anaheim, Kalifornien.</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rPr>
        <w:t>Diese Firma wurde von S.W.I.F.T. um es mit Computersystemen auszustatten, die es ermöglichen sollten, die verschiedenen Banken miteinander zu verbinden und so miteinander zu kommunizieren.</w:t>
      </w:r>
    </w:p>
    <w:p>
      <w:pPr>
        <w:pStyle w:val="Flietext1"/>
        <w:keepNext w:val="false"/>
        <w:keepLines w:val="false"/>
        <w:widowControl w:val="false"/>
        <w:shd w:val="clear" w:color="auto" w:fill="auto"/>
        <w:bidi w:val="0"/>
        <w:spacing w:lineRule="auto" w:line="240" w:before="0" w:after="100"/>
        <w:ind w:left="0" w:right="0" w:firstLine="360"/>
        <w:jc w:val="both"/>
        <w:rPr/>
      </w:pPr>
      <w:r>
        <w:rPr>
          <w:spacing w:val="0"/>
          <w:w w:val="100"/>
          <w:sz w:val="24"/>
          <w:szCs w:val="24"/>
          <w:shd w:fill="auto" w:val="clear"/>
        </w:rPr>
        <w:t>Nach seiner Konversion zum Christentum und während eines Interviews im Club 700 (einem wichtigen Fernsehsender in den Vereinigten Staaten) im Jahr 1981 lieferte er Informationen, die der State of Connections between High International Finance and Advanced Technology verwenden wollte um die Kontrolle über die Weltwirtschaft für eine Weltregierung zu übernehmen.</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rPr>
        <w:t>Was ist S.W.I.F.T. ?</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SCHNELL. steht für „Society for Worldwide InterBank Financial Telecommunications“.</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Das S.W.I.F.T. stellt den Höhepunkt einer Reihe von Studien dar, die 1969 begonnen wurden, jedoch mit der Herausforderung, ein perfektioniertes System für internationale Zahlungen aufzubauen.</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Im Mai 1973 gründeten etwa 240 der größten Banken in Europa und Nordamerika die World Society for Interbank Financial Telecommunications (S.W.I.F.T.) mit dem d'fi d'', um ein internationales Finanznetzwerk aufzubauen, auszustatten und zu betreiben. Dies gab den Mitgliedsbanken die Befugnis, untereinander internationale Zahlungen, Berichte und andere mit dem internationalen Bankgeschäft verbundene Mitteilungen zu übermitteln. (Carl Reuterskiold, G'rant G'n'ral von S.W.I.F.T., 19. Oktober 1977. (159)</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1982 wurde S.W.I.F.T. hatte etwa 700 Mitglieder. Die zwei amerikanischen Banken, die dieses System am meisten genutzt haben, sind: Chase Manhattan und der Irving Trust aus New York. Die gesamte Organisation der S.W.I.F.T. wurde unter dem Siegel der Geheimhaltung hergestellt. Ihre Gebäude in Brüssel, der Hauptstadt der Europäischen Zehnergemeinschaft, sind mit einem vollständigen Netzwerk versteckter Kameras und Videoüberwachung ausgestattet. „... (160)</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SCHNELL. wurde am 19. Oktober 1977 von Prinz Albert von Belgien offiziell eingeweiht. Und doch...</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Im Februar 1975 jedoch sagte Herr Charles Duncombe vom CFN-Nachrichtennetzwerk in Jerusalem Folgendes, das im wichtigen Moody Magazine veröffentlicht wurde:</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Dr. Handrick Eldeman, Chefanalyst der Common Market Conference, hat in Brüssel bekannt gegeben, dass angesichts des drohenden „Chaos“ bereits ein Computerwiederherstellungsplan in Gang gesetzt wurde.“ Global. »</w:t>
      </w:r>
    </w:p>
    <w:p>
      <w:pPr>
        <w:pStyle w:val="Flietext1"/>
        <w:keepNext w:val="false"/>
        <w:keepLines w:val="false"/>
        <w:widowControl w:val="false"/>
        <w:shd w:val="clear" w:color="auto" w:fill="auto"/>
        <w:bidi w:val="0"/>
        <w:spacing w:lineRule="auto" w:line="240" w:before="0" w:after="140"/>
        <w:ind w:left="0" w:right="0" w:firstLine="360"/>
        <w:jc w:val="both"/>
        <w:rPr/>
      </w:pPr>
      <w:r>
        <w:rPr>
          <w:spacing w:val="0"/>
          <w:w w:val="100"/>
          <w:sz w:val="24"/>
          <w:szCs w:val="24"/>
          <w:shd w:fill="auto" w:val="clear"/>
          <w:lang w:val="en-US" w:eastAsia="en-US" w:bidi="en-US"/>
        </w:rPr>
        <w:t>Während eines Notfalltreffens, das gleichzeitig Gelehrte, Ratsmitglieder und Leiter der C.M.C. zusammenbrachte, Dr. Eldeman d'voila la "Bête". (161)</w:t>
      </w:r>
    </w:p>
    <w:p>
      <w:pPr>
        <w:pStyle w:val="Flietext21"/>
        <w:keepNext w:val="false"/>
        <w:keepLines w:val="false"/>
        <w:widowControl w:val="false"/>
        <w:numPr>
          <w:ilvl w:val="0"/>
          <w:numId w:val="29"/>
        </w:numPr>
        <w:shd w:val="clear" w:color="auto" w:fill="auto"/>
        <w:tabs>
          <w:tab w:val="clear" w:pos="720"/>
          <w:tab w:val="left" w:pos="404"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«Das neue Geldsystem», p. 126.</w:t>
      </w:r>
    </w:p>
    <w:p>
      <w:pPr>
        <w:pStyle w:val="Flietext21"/>
        <w:keepNext w:val="false"/>
        <w:keepLines w:val="false"/>
        <w:widowControl w:val="false"/>
        <w:numPr>
          <w:ilvl w:val="0"/>
          <w:numId w:val="29"/>
        </w:numPr>
        <w:shd w:val="clear" w:color="auto" w:fill="auto"/>
        <w:tabs>
          <w:tab w:val="clear" w:pos="720"/>
          <w:tab w:val="left" w:pos="452"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128.</w:t>
      </w:r>
    </w:p>
    <w:p>
      <w:pPr>
        <w:pStyle w:val="Flietext21"/>
        <w:keepNext w:val="false"/>
        <w:keepLines w:val="false"/>
        <w:widowControl w:val="false"/>
        <w:numPr>
          <w:ilvl w:val="0"/>
          <w:numId w:val="29"/>
        </w:numPr>
        <w:shd w:val="clear" w:color="auto" w:fill="auto"/>
        <w:tabs>
          <w:tab w:val="clear" w:pos="720"/>
          <w:tab w:val="left" w:pos="452" w:leader="none"/>
        </w:tabs>
        <w:bidi w:val="0"/>
        <w:spacing w:lineRule="auto" w:line="240" w:before="0" w:after="4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128.</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Das Biest ist ein gigantischer Computer, der drei Etagen des Verwaltungsgebäudes des Hauptquartiers des Gemeinsamen Marktes einnimmt – was dieser Herr nicht sagt, ist, dass dieser Computer ein Instrument ist, das dazu bestimmt ist, der Macht des Antichristen zu dienen, und nicht dem Antichristen selbst. Denn das Biest ist nicht nur ein System, sondern tatsächlich ein personifiziertes und identifizierbares Individuum, eines Tages bald —.</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Dieses Monster ist ein selbstprogrammierter Computer mit mehr als 100 datenverteilenden Quellen. Programmierexperten haben einen Plan zur Computersteuerung des gesamten Welthandels entwickelt.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Dieser Masterplan ist ein nummeriertes System jedes Menschen auf der Erde. Der Computer würde somit jedem Bewohner der Welt eine Nummer zuweisen, die für jeden Kauf oder Verkauf verwendet werden kann, wodurch das Problem der derzeitigen Kreditkarten beseitigt würde. Diese Nummer würde unsichtbar per Laser auf die Stirn oder den Handrücken tätowiert werden – die neuesten Informationen, die Ende 1993 erhoben wurden und am Ende dieses Buches wiedergegeben sind, zeigen, wie weit die Technik reicht entwickelt seit den 1970er Jahren zur universellen Identifizierung aller Personen — Diese Nummer würde nur von Infrarot-Lesegeräten identifiziert und entschlüsselt, die an Kassen oder in Geschäften installiert sind.</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Dr. Eldeman gab zu, dass bei Verwendung von drei sechsstelligen Daten, die Anfang 1994 mit der neuen „Internationalen Sozialversicherungsnummer“ bestätigt wurden, die aus drei Sätzen mit jeweils 6 Ziffern („666“) besteht, jedem auf der Welt ein separater Kredit zugeordnet werden könnte Kartennummer. Niemand könnte mich kaufen oder verkaufen, ohne vorher einen ähnlich verschlüsselten Fingerabdruck zu bekommen.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Die Führer des Gemeinsamen Marktes sind jetzt mehr als davon überzeugt, dass die Weltordnung von der Treue von Frieden und Politik zu einem neuen Welthandelssystem abhängt – dieses System wurde im Dezember 1993, Januar 1994 fertiggestellt – und kostet.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Ein einzelnes Individuum hätte die Anzahl aller Bewohner der Erde zur Hand. Es könnte ein Instrument des Friedens oder der Diktatur darstellen.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Penri Spaak, Vater des Europäischen Gemeinsamen Marktes und Generalsekretär der NATO, sagte in einer seiner Reden: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w:t>
      </w:r>
      <w:r>
        <w:rPr>
          <w:spacing w:val="0"/>
          <w:w w:val="100"/>
          <w:sz w:val="24"/>
          <w:szCs w:val="24"/>
          <w:shd w:fill="auto" w:val="clear"/>
          <w:lang w:val="en-US" w:eastAsia="en-US" w:bidi="en-US"/>
        </w:rPr>
        <w:t>Was wir wollen, ist ein Mann von solcher Statur, dass er in der Lage ist, die Treue von Frieden und Politik zu sammeln, um uns aus der wirtschaftlichen Krise herauszuholen, in der wir versinken. Schicken Sie uns einen solchen Mann, und ob er Gott oder Sträfling ist, wir werden ihn willkommen heißen. » (162)</w:t>
      </w:r>
    </w:p>
    <w:p>
      <w:pPr>
        <w:pStyle w:val="Flietext1"/>
        <w:keepNext w:val="false"/>
        <w:keepLines w:val="false"/>
        <w:widowControl w:val="false"/>
        <w:shd w:val="clear" w:color="auto" w:fill="auto"/>
        <w:bidi w:val="0"/>
        <w:spacing w:lineRule="auto" w:line="240" w:before="0" w:after="240"/>
        <w:ind w:left="0" w:right="0" w:firstLine="360"/>
        <w:jc w:val="both"/>
        <w:rPr/>
      </w:pPr>
      <w:r>
        <w:rPr>
          <w:spacing w:val="0"/>
          <w:w w:val="100"/>
          <w:sz w:val="24"/>
          <w:szCs w:val="24"/>
          <w:shd w:fill="auto" w:val="clear"/>
          <w:lang w:val="en-US" w:eastAsia="en-US" w:bidi="en-US"/>
        </w:rPr>
        <w:t>(Die Texte zwischen — — stammen vom Autor).</w:t>
      </w:r>
    </w:p>
    <w:p>
      <w:pPr>
        <w:pStyle w:val="Berschrift31"/>
        <w:keepNext w:val="true"/>
        <w:keepLines/>
        <w:widowControl w:val="false"/>
        <w:shd w:val="clear" w:color="auto" w:fill="auto"/>
        <w:bidi w:val="0"/>
        <w:spacing w:before="0" w:after="160"/>
        <w:ind w:left="0" w:right="0" w:firstLine="200"/>
        <w:jc w:val="left"/>
        <w:rPr/>
      </w:pPr>
      <w:bookmarkStart w:id="77" w:name="bookmark78"/>
      <w:bookmarkStart w:id="78" w:name="bookmark77"/>
      <w:r>
        <w:rPr>
          <w:spacing w:val="0"/>
          <w:w w:val="100"/>
          <w:shd w:fill="auto" w:val="clear"/>
          <w:lang w:val="en-US" w:eastAsia="en-US" w:bidi="en-US"/>
        </w:rPr>
        <w:t>D — Union of Technology and the Supernaturali:</w:t>
      </w:r>
      <w:bookmarkEnd w:id="77"/>
      <w:bookmarkEnd w:id="78"/>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Was diese Suche nach einem vermeintlichen "Retter" bestätigt, ist das Interview, das Mr. Larry Goshom dem "Club 700" im Jahr 1981 gewährte.</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Interviewer: Pat. — Einladung: Larry Goshom.</w:t>
      </w:r>
    </w:p>
    <w:p>
      <w:pPr>
        <w:pStyle w:val="Flietext1"/>
        <w:keepNext w:val="false"/>
        <w:keepLines w:val="false"/>
        <w:widowControl w:val="false"/>
        <w:shd w:val="clear" w:color="auto" w:fill="auto"/>
        <w:bidi w:val="0"/>
        <w:spacing w:lineRule="auto" w:line="240" w:before="0" w:after="160"/>
        <w:ind w:left="0" w:right="0" w:firstLine="360"/>
        <w:jc w:val="both"/>
        <w:rPr/>
      </w:pPr>
      <w:r>
        <w:rPr>
          <w:spacing w:val="0"/>
          <w:w w:val="100"/>
          <w:sz w:val="24"/>
          <w:szCs w:val="24"/>
          <w:shd w:fill="auto" w:val="clear"/>
          <w:lang w:val="en-US" w:eastAsia="en-US" w:bidi="en-US"/>
        </w:rPr>
        <w:t>Klopfen. - Meine Damen und Herren, unser erster Gast hat heute beim Bau des S.W.I.F.T. Er baute auch zwölf verschiedene Computersysteme. Er ist der Präsident eines Unternehmens, das an der Spitze der Computertechnologie steht.</w:t>
      </w:r>
    </w:p>
    <w:p>
      <w:pPr>
        <w:pStyle w:val="Flietext21"/>
        <w:keepNext w:val="false"/>
        <w:keepLines w:val="false"/>
        <w:widowControl w:val="false"/>
        <w:numPr>
          <w:ilvl w:val="0"/>
          <w:numId w:val="29"/>
        </w:numPr>
        <w:shd w:val="clear" w:color="auto" w:fill="auto"/>
        <w:tabs>
          <w:tab w:val="clear" w:pos="720"/>
          <w:tab w:val="left" w:pos="428" w:leader="none"/>
        </w:tabs>
        <w:bidi w:val="0"/>
        <w:spacing w:lineRule="auto" w:line="240" w:before="0" w:after="0"/>
        <w:ind w:left="0" w:right="0" w:hanging="0"/>
        <w:jc w:val="both"/>
        <w:rPr/>
      </w:pPr>
      <w:r>
        <w:rPr>
          <w:spacing w:val="0"/>
          <w:w w:val="100"/>
          <w:shd w:fill="auto" w:val="clear"/>
          <w:lang w:val="en-US" w:eastAsia="en-US" w:bidi="en-US"/>
        </w:rPr>
        <w:t xml:space="preserve">— </w:t>
      </w:r>
      <w:r>
        <w:rPr>
          <w:spacing w:val="0"/>
          <w:w w:val="100"/>
          <w:shd w:fill="auto" w:val="clear"/>
          <w:lang w:val="en-US" w:eastAsia="en-US" w:bidi="en-US"/>
        </w:rPr>
        <w:t>Ebenda, S. 128.</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 Larry, ich möchte dich etwas fragen. Stimmt es wirklich, dass Sie im Alter von sieben Jahren einen Pakt mit Satan geschlossen haben?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Larry - Das stimmt, Pat. Ich bin mit fünf Jahren in diese Art von Rebellion eingetreten. Als ich sieben Jahre alt war, verlor ich den Verstand und lernte, dass ich meine Seele buchstäblich verändern konnte, um mir die Welt zu eigen zu machen. Also habe ich damals einen langfristigen Vertrag mit Satan abgeschlossen. Auf meiner Seite erhielt ich dank dieses Vertrages Weltruhm, Reichtum und Macht.</w:t>
      </w:r>
    </w:p>
    <w:p>
      <w:pPr>
        <w:pStyle w:val="Flietext1"/>
        <w:keepNext w:val="false"/>
        <w:keepLines w:val="false"/>
        <w:widowControl w:val="false"/>
        <w:shd w:val="clear" w:color="auto" w:fill="auto"/>
        <w:bidi w:val="0"/>
        <w:spacing w:lineRule="auto" w:line="252" w:before="0" w:after="0"/>
        <w:ind w:left="0" w:right="0" w:firstLine="360"/>
        <w:jc w:val="both"/>
        <w:rPr/>
      </w:pPr>
      <w:r>
        <w:rPr>
          <w:spacing w:val="0"/>
          <w:w w:val="100"/>
          <w:sz w:val="24"/>
          <w:szCs w:val="24"/>
          <w:shd w:fill="auto" w:val="clear"/>
        </w:rPr>
        <w:t>Klopfen. : Weißt du, es gibt viele junge Leute, die mit psychischen Spielen spielen: dem Ouija-Brett und solchen Dingen. Aber du warst doch erst sieben Jahre alt!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Larry – Du solltest wissen, Pat, dass Satan sich auf viele Arten manifestiert, zum Beispiel psychische Spiele, Okkultismus oder Satanslob sind nur Kindergartenaktivitäten im Vergleich zum Reich Satans.</w:t>
      </w:r>
    </w:p>
    <w:p>
      <w:pPr>
        <w:pStyle w:val="Flietext1"/>
        <w:keepNext w:val="false"/>
        <w:keepLines w:val="false"/>
        <w:widowControl w:val="false"/>
        <w:shd w:val="clear" w:color="auto" w:fill="auto"/>
        <w:bidi w:val="0"/>
        <w:spacing w:lineRule="auto" w:line="252" w:before="0" w:after="0"/>
        <w:ind w:left="0" w:right="0" w:firstLine="360"/>
        <w:jc w:val="both"/>
        <w:rPr/>
      </w:pPr>
      <w:r>
        <w:rPr>
          <w:spacing w:val="0"/>
          <w:w w:val="100"/>
          <w:sz w:val="24"/>
          <w:szCs w:val="24"/>
          <w:shd w:fill="auto" w:val="clear"/>
          <w:lang w:val="en-US" w:eastAsia="en-US" w:bidi="en-US"/>
        </w:rPr>
        <w:t>P. – Aber wie hast du in deinem Fall gewusst, dass du wirklich in Kontakt warst, in Kontakt mit Satan?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Ich wusste in meinem Herzen, dass der Vertrag von dem Moment an, als ich anfing, ihn zu verbalisieren, in Bewegung war ... sagen wir, dass ich durch diesen "Vertrag" die Fähigkeit erhalten hatte, ein "Engel des Lichts" zu werden!</w:t>
      </w:r>
    </w:p>
    <w:p>
      <w:pPr>
        <w:pStyle w:val="Flietext1"/>
        <w:keepNext w:val="false"/>
        <w:keepLines w:val="false"/>
        <w:widowControl w:val="false"/>
        <w:shd w:val="clear" w:color="auto" w:fill="auto"/>
        <w:bidi w:val="0"/>
        <w:spacing w:lineRule="auto" w:line="261" w:before="0" w:after="0"/>
        <w:ind w:left="0" w:right="0" w:firstLine="360"/>
        <w:jc w:val="both"/>
        <w:rPr/>
      </w:pPr>
      <w:r>
        <w:rPr>
          <w:spacing w:val="0"/>
          <w:w w:val="100"/>
          <w:sz w:val="24"/>
          <w:szCs w:val="24"/>
          <w:shd w:fill="auto" w:val="clear"/>
        </w:rPr>
        <w:t>P. - Was meinst du damit?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Ich hatte die Möglichkeit erhalten, der Welt ein Bild zu projizieren, das die Welt zu sehen wünscht, während meine inneren Motivationen in Harmonie mit den mit Satan aufgestellten Langstreckenplänen blieben.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Bedeutet das, dass die Leute, die Sie gesehen haben, zu Ihnen gesagt haben: „Sie sind intelligent; Sie haben eine ganze Persönlichkeit; Du bist kreativ; Bist du gut für deinen Nächsten? Diese Art von Dingen, was! »</w:t>
      </w:r>
    </w:p>
    <w:p>
      <w:pPr>
        <w:pStyle w:val="Flietext1"/>
        <w:keepNext w:val="false"/>
        <w:keepLines w:val="false"/>
        <w:widowControl w:val="false"/>
        <w:shd w:val="clear" w:color="auto" w:fill="auto"/>
        <w:bidi w:val="0"/>
        <w:spacing w:lineRule="auto" w:line="261" w:before="0" w:after="0"/>
        <w:ind w:left="0" w:right="0" w:firstLine="360"/>
        <w:jc w:val="both"/>
        <w:rPr/>
      </w:pPr>
      <w:r>
        <w:rPr>
          <w:spacing w:val="0"/>
          <w:w w:val="100"/>
          <w:sz w:val="24"/>
          <w:szCs w:val="24"/>
          <w:shd w:fill="auto" w:val="clear"/>
        </w:rPr>
        <w:t>L. - Genau.</w:t>
      </w:r>
    </w:p>
    <w:p>
      <w:pPr>
        <w:pStyle w:val="Flietext1"/>
        <w:keepNext w:val="false"/>
        <w:keepLines w:val="false"/>
        <w:widowControl w:val="false"/>
        <w:shd w:val="clear" w:color="auto" w:fill="auto"/>
        <w:bidi w:val="0"/>
        <w:spacing w:lineRule="auto" w:line="261" w:before="0" w:after="0"/>
        <w:ind w:left="0" w:right="0" w:firstLine="360"/>
        <w:jc w:val="both"/>
        <w:rPr/>
      </w:pPr>
      <w:r>
        <w:rPr>
          <w:spacing w:val="0"/>
          <w:w w:val="100"/>
          <w:sz w:val="24"/>
          <w:szCs w:val="24"/>
          <w:shd w:fill="auto" w:val="clear"/>
        </w:rPr>
        <w:t>P. - Aber warum?</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Mir scheint, dass es in einem so dramatischen Spiel wichtig ist, dass kein Fehler von außen verloren geht. Was ich meine ist, „das Bild eines ehrenhaften Christen ist eine Projektion Satans. – Hier zeigt Larry eine Facette, die für die Mehrheit fast nicht wahrnehmbar ist, und das ist, dass jemand, der wirklich den Lehren von Jesus Christus folgt, besonders in dieser Zeit, niemals als jemand ehrenhaft angesehen werden wird, aus dem einfachen Grund, dass solch ein Individuum alles durcheinander bringen wird existiert um ihn herum. Stellen wir uns also die Frage: über all die vermeintlichen Christen und Katholiken, die scheinbar über jeden Verdacht erhaben sind! —</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Du konntest also weder Ganove noch Gangster sein. Du musstest ein liebevoller Vater sein und all das Zeug?</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Vor allem musste ich eine Rolle spielen. Das muss man nicht unbedingt im Herzen haben, aber das muss man sein. Du musst das sein, was die Gesellschaft von dir will.</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Ich stelle Ihnen jetzt diese Frage: "Haben Sie auf irgendeine Weise eine gewisse übernatürliche Weisheit erhalten?" „Sie haben Pläne für die Herstellung von Computern entworfen; 9a braucht etwas Intelligenz!</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Es muss gesagt werden, dass die Weisheit dieser Welt, die Satan bereitstellt, ziemlich phänomenal ist. Die Möglichkeit, die Welt zu erobern, ist etwas. Und deshalb verändert man seine Seele.</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Nun, Larry, wenn es Ihnen nichts ausmacht, würde ich gerne Ihre Reise zurückverfolgen, niemand</w:t>
      </w:r>
    </w:p>
    <w:p>
      <w:pPr>
        <w:pStyle w:val="Flietext1"/>
        <w:keepNext w:val="false"/>
        <w:keepLines w:val="false"/>
        <w:widowControl w:val="false"/>
        <w:shd w:val="clear" w:color="auto" w:fill="auto"/>
        <w:bidi w:val="0"/>
        <w:spacing w:lineRule="auto" w:line="261" w:before="0" w:after="0"/>
        <w:ind w:left="0" w:right="0" w:firstLine="360"/>
        <w:jc w:val="both"/>
        <w:rPr/>
      </w:pPr>
      <w:r>
        <w:rPr>
          <w:spacing w:val="0"/>
          <w:w w:val="100"/>
          <w:sz w:val="24"/>
          <w:szCs w:val="24"/>
          <w:shd w:fill="auto" w:val="clear"/>
        </w:rPr>
        <w:t>L. - Sie waren an dem Punkt angelangt, an dem Sie mit der Wirtschaftsgemeinschaft dieser Welt in Kontakt getreten waren und Teile des SWIFT-Systems geplant hatten. Wie bist du bisher gekommen? Und welche Pläne hattest du gezeichnet?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Die Wirtschaftselite, mit der ich Kontakt hatte, war in gewisser Weise Teil meines Anteils an der Beute, die aus dem langfristigen Vertrag stammte, den ich mit Satan abgeschlossen hatte. Die Firma, die ich geboren habe, war auch Teil der Beute, die ich erhalten habe.</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Um auf diesen Vertrag zurückzukommen, Larry, hätte Satan etwas zu dir gesagt wie: „Hier sind die Investoren, die ich dir geben werde …? »</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Satan bedeckt nicht alles mit demselben Hals.</w:t>
      </w:r>
    </w:p>
    <w:p>
      <w:pPr>
        <w:pStyle w:val="Flietext1"/>
        <w:keepNext w:val="false"/>
        <w:keepLines w:val="false"/>
        <w:widowControl w:val="false"/>
        <w:shd w:val="clear" w:color="auto" w:fill="auto"/>
        <w:bidi w:val="0"/>
        <w:spacing w:lineRule="auto" w:line="232" w:before="0" w:after="0"/>
        <w:ind w:left="0" w:right="0" w:firstLine="360"/>
        <w:jc w:val="both"/>
        <w:rPr/>
      </w:pPr>
      <w:r>
        <w:rPr>
          <w:spacing w:val="0"/>
          <w:w w:val="100"/>
          <w:sz w:val="24"/>
          <w:szCs w:val="24"/>
          <w:shd w:fill="auto" w:val="clear"/>
        </w:rPr>
        <w:t>P. - Aber je näher wir dem Moment kommen, desto mehr sehen wir, wie sich die Dinge fügen, und wir verstehen dann, dass 9a in die Bedingungen des „Vertrags“ aufgenommen wurde.</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Können Sie einige Ihrer Investoren nennen?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Ich könnte einige nennen, aber ehrlich gesagt lieber nicht... Sie waren bekannte Leute.</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Aber wie sind Sie mit solchen Leuten in Kontakt gekommen?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Die Türen öffneten sich immer wieder vor mir ... Ich traf diese Herren bei bestimmten gesellschaftlichen Zusammenkünften. Im Grunde ist Satans Organisation wie folgt: „Erstens gibt es Reichtum und Macht; dann kommen Finanzgesellschaften und -institute“.</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Sie haben es also geschafft, in das Spiel derer einzusteigen, die das Geld haben?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Es ist 9a. Ich war da, einfach in dieser Gruppe. Ich hatte mich daran „gewöhnt“, mich sogar darauf spezialisiert, Leute auszutricksen … und ich lernte immer noch – ist das nicht der eigentliche Sinn des Agentur-Trainings? — ... bis zu dem Punkt, an dem ich das Ende meines ersten "Vertrags" mit Satan erreicht hatte ... dieser Vertrag hatte ungefähr 27 Jahre gedauert; von sieben bis 34 Jahren. Jetzt war es an der Zeit, es zu erneuern ... ein weiterer langfristiger Plan. Außerdem tun das alle, die zu dieser Welt gehören! Sie erstellen einen Lebensplan über einen Zeitraum, der zwischen 10 und 20 Jahren liegen kann... Das Ziel, das ich verfolgte, war langfristig... Also bereitete ich einen Fünfzehnjahresvertrag vor.</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Wussten Sie, dass der Brüsseler Computer Teil dieses Plans war?</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Nein. Erst zwei Jahre, nachdem ich meinen Vertrag verlängert hatte, begann ich Ihre Auswirkungen auf diesen Computer zu verstehen.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Hier sind Sie also, Gründer und Präsident; der Robomisierung. Sie machen die Pläne und Sie machen die Robotik. Außerdem haben Sie dazu beigetragen, das "künstliche Satellitenrelais" für das S.W.I.F.T-Bankensystem aufzubauen ...</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Sagen Sie mir: Gibt es eine gut strukturierte Gruppe, die die Weltfinanzen kontrolliert?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Ich glaube, dass eine Gruppe, die über den politischen Strukturen steht, die Weltfinanzen und die Macht kontrolliert … Ich glaube kaum, dass Reichtum und Macht über der Politik stehen.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P. – Können sie Senatoren und Kongressabgeordnete kaufen oder sie zumindest in strategische Positionen bringen?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Ja. Ich glaube, sie haben eine Manie, Geld in Umlauf zu bringen und es in die Hände derer zu legen, die es wollen; und das tun sie auf der ganzen Welt. Deshalb glaube ich, dass sich ein „Neues Weltsystem“ herausbildet, um diese „Finanzstruktur“ zu schützen. Und diese Menschen arbeiten zusammen, um ihre eigene Macht zu festigen. Sie wollen ihre eigenen Strukturen schützen.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Lassen Sie mich Ihnen nun eine Frage stellen: „Nachdem Sie die Existenz von Jesus Christus und „Ewiges Leben“ entdeckt hatten, haben Sie diesen Menschen weiterhin geholfen, indem Sie Pläne für den Brüsseler Computer erstellt haben. Wussten Sie damals nicht, dass dies schreckliche Folgen haben würde? »</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Sagen wir, zwei Jahre später, 1971, machten wir große Fortschritte in all unseren Aktivitäten rund um den Computer. Es dauerte mindestens ein paar Jahre, bis ich endlich die Macht loswurde, die Satan über mich hatte.</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Wenn ich Ihre Arbeit richtig verstehe, ging es darum, ein System künstlicher Satelliten einzurichten, das mit dem Burroughs-Computer in Brüssel verbunden werden sollte?</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Es gibt den zentralen Computer, der sich in Brüssel befindet, und einen sekundären Computer, der sich in Amsterdam befindet; Letzteres mit drei unterirdischen Stockwerken. Zudem sollen die Banken umstrukturiert werden können, um auch an den Computer in Brüssel angeschlossen werden zu können.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Hat mit Ihrer Firma alles angefangen?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Ja... Und die Mehrheit der europäischen Banken trat dem System 1977 bei. Die Mehrheit der amerikanischen Banken tat dies im darauffolgenden Jahr... Dieses System ist eine Revolution in der sofortigen Überweisung von Geldmitteln... wenn man sich weigert Um diesem System beizutreten, riskiert man, Millionen von Dollar zu verlieren.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Aber wenn eine Bank dem System beitritt, ist es dann nicht fair zu sagen, dass alles, was diese Bank hat, elektronisch in diesem Computer aufgezeichnet wird?</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Das heißt, die "Nummern" gehen zu diesem Computer; es ist ein Austausch von einem Computer zum anderen.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Worauf ich hinaus will, ist Folgendes: „Wäre es nicht wahr, dass, wenn jemand diesen Computer in die Hände bekommen könnte, er bestimmte Erinnerungen an diesen Computer leicht löschen könnte; was könnte dazu führen, dass einer Bank das Geld ausgeht“?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L. - Es funktioniert so: „Die Erinnerungen sind in den Banken und nicht in Brüssel. Andererseits hat der Brüsseler Computer die Fähigkeit, jede Transaktion zu stoppen und zu überprüfen. Darüber hinaus kann Brüssel entscheiden, ob eine Transaktion blockiert wird oder nicht. Daraus lässt sich ableiten, dass jeder Geldtransfer buchstäblich von Brüssel aus kontrollierbar ist.“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Aber wenn ich mich nicht irre, basiert alles auf Kredit; Ist es nicht wirklich Geld, das überwiesen wird?</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Ganz richtig: „Alles ist elektronisch“ Es geht um „Elektronisches Geld“.</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Aber es ist Kredit! Dies ist eine Trust-Situation. Wenn gesagt wird, dass die Continental Bank, die Chase Manhattan oder die Credit Suisse kein Geld mehr auf ihrem Namen haben, dann hat der Computer endlich Recht.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Theoretisch kann jede Transaktion gestoppt werden, dh jede Transaktion von einer Bank zur anderen.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Das ist das Grundprinzip, Larry, was sind die anderen Errungenschaften, die Sie jetzt realisieren?</w:t>
      </w:r>
    </w:p>
    <w:p>
      <w:pPr>
        <w:pStyle w:val="Flietext1"/>
        <w:keepNext w:val="false"/>
        <w:keepLines w:val="false"/>
        <w:widowControl w:val="false"/>
        <w:shd w:val="clear" w:color="auto" w:fill="auto"/>
        <w:bidi w:val="0"/>
        <w:spacing w:lineRule="auto" w:line="232" w:before="0" w:after="0"/>
        <w:ind w:left="0" w:right="0" w:firstLine="360"/>
        <w:jc w:val="both"/>
        <w:rPr/>
      </w:pPr>
      <w:r>
        <w:rPr>
          <w:spacing w:val="0"/>
          <w:w w:val="100"/>
          <w:sz w:val="24"/>
          <w:szCs w:val="24"/>
          <w:shd w:fill="auto" w:val="clear"/>
          <w:lang w:val="en-US" w:eastAsia="en-US" w:bidi="en-US"/>
        </w:rPr>
        <w:t>L. - Fachlich könnte man es „Robotik“ nennen, also künstliche Intelligenz!</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Wenn ich das richtig verstehe, sind sie Maschinen, die für sich selbst denken können und sich an 4 oder 5 Sinnen erfreuen können, die dem Menschen gehören … Glaubst du, Larry, dass deine Arbeit eine Erfüllung der biblischen Prophezeiungen über „666 “ und die „Bete“?</w:t>
      </w:r>
    </w:p>
    <w:p>
      <w:pPr>
        <w:sectPr>
          <w:headerReference w:type="even" r:id="rId56"/>
          <w:headerReference w:type="default" r:id="rId57"/>
          <w:footerReference w:type="even" r:id="rId58"/>
          <w:footerReference w:type="default" r:id="rId59"/>
          <w:type w:val="nextPage"/>
          <w:pgSz w:w="11906" w:h="16838"/>
          <w:pgMar w:left="1642" w:right="1642" w:gutter="0" w:header="0" w:top="1551" w:footer="3" w:bottom="1585"/>
          <w:pgNumType w:fmt="decimal"/>
          <w:formProt w:val="false"/>
          <w:textDirection w:val="lrTb"/>
          <w:docGrid w:type="default" w:linePitch="312" w:charSpace="4294961151"/>
        </w:sectPr>
      </w:pP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L. - Ein Mitarbeiter eines Finanzinstituts in Kalifornien sagte mir vor einiger Zeit, dass sie nach einer Möglichkeit suchten, um nach und nach zu erfahren, ob eine solche Person wirklich die ist, für die sie sich ausgibt ... nicht einmal eine Unterschrift; diese Mittel werden zunehmend dёmodёs. Er sagte mir, dass sie etwas wollten, das nicht täuschte, eine Maschine zum Lesen von Fingerabdrücken oder eine andere, um die Stimme einer Person zu identifizieren.</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P. – Glaubst du, dass jemand in den Finanzinstituten an etwas gedacht hätte wie: „Niemand kann kaufen oder verkaufen, ohne das Malzeichen des Tieres zu haben“?</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L. - Ich glaube, dass alles, was sich um die Technologie dreht, mit der man ein „unsichtbares Zeichen, aber durch Laserstrahlen identifizierbar“ auf der Haut anbringen könnte, ein Zweig der Technologie ist, der sich in voller Entwicklung befindet.</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P. - Was glauben Sie, wie viele Jahre trennen uns von dem Tag, an dem die elektronische Überweisungsmethode nicht zum „globalen Modus“ der Überweisung wird?</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L. - Mein professionelles Gefühl zu dieser Frage, der wir keinen prophetischen Wert beimessen sollten, ist, dass, wenn wir sofort damit beginnen würden, die notwendigen Mechanismen in den Banken und Geschäften zu installieren, und dass, wenn wir alle unsere Kräfte sofort „ändern würden die Registrierkassen“, würde ich sagen, dass es zwischen sechs und acht Jahren dauern würde, bis alles eingerichtet ist – dieses Interview wurde 1981 produziert, plus die hier vorgesehenen acht Jahre, die uns zu 1989 bringen; was genau der immer weiter fortschreitenden Implementierung von "Automatic Tellers" und "Direct Payment" entspricht.</w:t>
      </w:r>
    </w:p>
    <w:p>
      <w:pPr>
        <w:pStyle w:val="Flietext1"/>
        <w:keepNext w:val="false"/>
        <w:keepLines w:val="false"/>
        <w:widowControl w:val="false"/>
        <w:shd w:val="clear" w:color="auto" w:fill="auto"/>
        <w:bidi w:val="0"/>
        <w:spacing w:lineRule="auto" w:line="261" w:before="0" w:after="0"/>
        <w:ind w:left="0" w:right="0" w:firstLine="380"/>
        <w:jc w:val="both"/>
        <w:rPr/>
      </w:pPr>
      <w:r>
        <w:rPr>
          <w:spacing w:val="0"/>
          <w:w w:val="100"/>
          <w:sz w:val="24"/>
          <w:szCs w:val="24"/>
          <w:shd w:fill="auto" w:val="clear"/>
        </w:rPr>
        <w:t>P. - Reden Sie von 1986, 1987?</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L. – Ich glaube, dass die weltweite Zahlungsweise noch vor diesen Jahren in Gang gesetzt werden könnte.</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P. - Wollen Sie abschließend sagen, dass lokale Lebensmittel wie Big Star und A &amp; P eines Tages wirklich an den Computer in Brüssel angeschlossen werden können?</w:t>
      </w:r>
    </w:p>
    <w:p>
      <w:pPr>
        <w:pStyle w:val="Flietext1"/>
        <w:keepNext w:val="false"/>
        <w:keepLines w:val="false"/>
        <w:widowControl w:val="false"/>
        <w:shd w:val="clear" w:color="auto" w:fill="auto"/>
        <w:bidi w:val="0"/>
        <w:spacing w:lineRule="auto" w:line="261" w:before="0" w:after="0"/>
        <w:ind w:left="0" w:right="0" w:firstLine="380"/>
        <w:jc w:val="both"/>
        <w:rPr/>
      </w:pPr>
      <w:r>
        <w:rPr>
          <w:spacing w:val="0"/>
          <w:w w:val="100"/>
          <w:sz w:val="24"/>
          <w:szCs w:val="24"/>
          <w:shd w:fill="auto" w:val="clear"/>
        </w:rPr>
        <w:t>L. - Auf jeden Fall.</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P. - Geschieht das jetzt?</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L. - Ja. Dafür ist alles vorbereitet. Andererseits glaube ich nicht, dass es derzeit möglich ist, direkt von Ihrem Bankkonto nach Brüssel zu überweisen.</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P. - Aber könnte es theoretisch heute zu einer solchen Übertragung kommen?</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L. - Ja, denn die verschiedenen Verbindungen zwischen den verschiedenen Computern könnten derzeit solche Übertragungen durchführen.</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P. - Reden wir jetzt über Robomation, über Robotik. Wollen Sie damit sagen, dass die Computer der 80er Jahre nicht nur Zahlen addieren, sondern anfangen werden zu wetten, zu denken, zu fühlen? Was genau werden sie tun?</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L. - Ich würde sagen, "das nächste Ziel in der Computertechnologie ist der Ersatz der menschlichen Seele, die in die Maschine integriert wird"; Das heißt, dass die verschiedenen "Sinne" des Menschen, wie "Sehen, Tasten, Hören und die Kraft des Denkens", der Maschine gegeben werden. Wir werden in diesem Jahrzehnt, den 80er Jahren, in der Lage sein, menschliche Gefühle in die Maschine zu integrieren.</w:t>
      </w:r>
    </w:p>
    <w:p>
      <w:pPr>
        <w:pStyle w:val="Flietext1"/>
        <w:keepNext w:val="false"/>
        <w:keepLines w:val="false"/>
        <w:widowControl w:val="false"/>
        <w:shd w:val="clear" w:color="auto" w:fill="auto"/>
        <w:bidi w:val="0"/>
        <w:spacing w:lineRule="auto" w:line="240" w:before="0" w:after="0"/>
        <w:ind w:left="0" w:right="0" w:firstLine="380"/>
        <w:jc w:val="both"/>
        <w:rPr/>
      </w:pPr>
      <w:r>
        <w:rPr>
          <w:spacing w:val="0"/>
          <w:w w:val="100"/>
          <w:sz w:val="24"/>
          <w:szCs w:val="24"/>
          <w:shd w:fill="auto" w:val="clear"/>
        </w:rPr>
        <w:t>Das Innenleben von Computern wird sich im Laufe dieses Jahrzehnts dramatisch verändern. Aber die größte Revolution in diesem Bereich wird die Technologie sein. Dies wird das menschliche Verständnis übersteigen. Christen müssen wissen, dass all dies geschieht, uns nahe ist.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Es ist schrecklich! Glauben Sie wirklich, dass sich so die „Prophezeiungen“ erfüllen werden?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Ja ... Ich würde sagen, dass die Technologie in den nächsten Jahren an diesem Punkt der Entwicklung sein wird; in fünf bis acht Jahren. Wir können dann ein "Bild" einer Person in einen Computer implantieren. Ich,' Image konnte in seiner Unterkunft von Geistern von Moniacs begleitet werden.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Aber dieses "Geschöpf" wäre so mächtig und so weise, dass die Menschen davor auf die Knie fallen würden? Meinst Du das?</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Wenn eine Million Programmierer mit Logik in einem Weltnetzwerk miteinander verbunden sind, muss man glauben, dass dies alles von übernatürlicher Ordnung ist. Denn kein Mensch könnte so etwas auf natürliche Weise erreichen. Dieses Netzwerk von Computern ist größer als alles, was der Mensch produzieren kann.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P. - Und wenn Dämonen ins Spiel kämen, könnte man den Computer dann anbeten?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Genau; der Computer könnte verehrt werden, ist das nicht das, was heute 1994 passiert, aber auf andere Weise, ja, der Computer ist für viele zum einzigen Interesse, zum einzigen Vertrauten, zum einzigen Wertverhältnis geworden; und sprechen wir hier nicht über dieselbe Situation, die zwischen der Jugend und den „Videospielen“ besteht? —</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 – Ich glaube, dass alles, was mit diesem Computersystem zu tun hat, den Test bestehen muss, die Überprüfung des „Buches der Offenbarung“, das besagt, dass derjenige, der weise ist, die Zahl des Tieres berechnet.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 xml:space="preserve">— </w:t>
      </w:r>
      <w:r>
        <w:rPr>
          <w:spacing w:val="0"/>
          <w:w w:val="100"/>
          <w:sz w:val="24"/>
          <w:szCs w:val="24"/>
          <w:shd w:fill="auto" w:val="clear"/>
          <w:lang w:val="en-US" w:eastAsia="en-US" w:bidi="en-US"/>
        </w:rPr>
        <w:t>Der Mensch hat die vollständige Autorität über alle Technologien. Aber gegenwärtig prostituiert Satan dieselbe Technologie. Er ermutigt Kinder, Spaß mit elektronischen Spielen und Computern zu haben. Vergessen wir nicht, dass wir, wenn wir moniac-Bücher schreiben und Filme der gleichen Art machen können, auch moniac-Programme für den Computer machen können. Es ist sogar möglich, durch elektronische Spiele und Computer mit den Kräften von moniacs in Kontakt zu kommen.</w:t>
      </w:r>
    </w:p>
    <w:p>
      <w:pPr>
        <w:pStyle w:val="Flietext1"/>
        <w:keepNext w:val="false"/>
        <w:keepLines w:val="false"/>
        <w:widowControl w:val="false"/>
        <w:shd w:val="clear" w:color="auto" w:fill="auto"/>
        <w:bidi w:val="0"/>
        <w:spacing w:lineRule="auto" w:line="240" w:before="0" w:after="120"/>
        <w:ind w:left="0" w:right="0" w:firstLine="360"/>
        <w:jc w:val="both"/>
        <w:rPr/>
      </w:pPr>
      <w:r>
        <w:rPr>
          <w:spacing w:val="0"/>
          <w:w w:val="100"/>
          <w:sz w:val="24"/>
          <w:szCs w:val="24"/>
          <w:shd w:fill="auto" w:val="clear"/>
          <w:lang w:val="en-US" w:eastAsia="en-US" w:bidi="en-US"/>
        </w:rPr>
        <w:t>Sie sehen, Prophetie existiert, um die Angst vor Warnungen zu beseitigen, aber Satan benutzt sie, um Angst und Einschüchterung zu kultivieren ... (163)</w:t>
      </w:r>
    </w:p>
    <w:p>
      <w:pPr>
        <w:pStyle w:val="Berschrift31"/>
        <w:keepNext w:val="true"/>
        <w:keepLines/>
        <w:widowControl w:val="false"/>
        <w:shd w:val="clear" w:color="auto" w:fill="auto"/>
        <w:bidi w:val="0"/>
        <w:spacing w:before="0" w:after="120"/>
        <w:ind w:left="0" w:right="0" w:firstLine="180"/>
        <w:jc w:val="both"/>
        <w:rPr/>
      </w:pPr>
      <w:bookmarkStart w:id="79" w:name="bookmark80"/>
      <w:bookmarkStart w:id="80" w:name="bookmark79"/>
      <w:r>
        <w:rPr>
          <w:spacing w:val="0"/>
          <w:w w:val="100"/>
          <w:shd w:fill="auto" w:val="clear"/>
          <w:lang w:val="en-US" w:eastAsia="en-US" w:bidi="en-US"/>
        </w:rPr>
        <w:t>E — Biomikrochip mit internationaler Kennzeichnung:</w:t>
      </w:r>
      <w:bookmarkEnd w:id="79"/>
      <w:bookmarkEnd w:id="80"/>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Die International Free Press Agency hat gerade wichtige technologische Informationen aus zuverlässigen Quellen in den Vereinigten Staaten erhalten. Diese überprüfbaren Informationen, die von investigativen Journalisten stammen, reichen aus, um jeden erschaudern zu lassen, weil sie direkt die „direkte elektronische Kontrolle aller Personen“ auf der Erde berühren, so dass jeder, der diese Art von neuer Identifizierung erhalten hat oder nicht, unter a Internationale Diktatur vom Typ Weltregierung – weder etwas kaufen noch verkaufen.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Laut Terry L. Cook, christlicher investigativer Journalist an der amerikanischen Westküste; Dieser hier bezieht sich auf Tins Willard, Herausgeber des Magazins "Future Society", die Technologie hinter dem neuen menschlichen Mikrochip ist nicht sehr kompliziert und könnte mit ein wenig Verfeinerung in einer Vielzahl von menschlichen Anwendungen eingesetzt werden. Auf mehr als vorstellbare Weise könnte jedem von Geburt an eine Nummer zugeordnet werden, die bis zu seinem Tod ein fester Bestandteil seines Lebens ist. Vermutlich könnte dieser elektronische Chip auf dem Handrücken implantiert werden... und dieser könnte als "Ausweis" dienen.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Darüber hinaus produziert und vermarktet genau zu diesem Zeitpunkt, im Jahr 1993, ein amerikanisches Unternehmen, die destron idi aus Colorado, seine "elektronischen Identifikationschips" (ID-Chips) weltweit über infopet und andere nationale und internationale Händler. Diese Stinke werden im Moment verwendet, um Kühe, Schafe, Pferde, Schweine, Pferde und Pferde, Vögel und Fische und alle hergestellten Produkte aufzuspüren, zu kontrollieren und zu identifizieren! ! ! Schließlich breitet sich dieses neue System blitzschnell über den ganzen Planeten aus.</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Heute besteht die Assuranee Soeiale-Nummer aus einem 9-stelligen Skript. Anderen überprüften Informationen zufolge wird dieses System bald mit Hilfe neuer Computer durch eine internationale Schrift von „18 Ziffern“ ersetzt: das „Mesh-Bloek“, eine internationale Konfiguration, die es ermöglichen wird, jeden zu verfolgen der Planet. Dieses neue Scrie mit 18 Ziffern wird in drei Teile geteilt, das heißt, drei Scries mit 6 Ziffern ehaeun, das heißt 6-6-6!</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Während Sie diese Zeilen lesen, werden elektronische Insektenimplantate, auch „Transponder“ genannt, zur Kontrolle der Tierindustrie über den ganzen Planeten verteilt.</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 Ein Transponder ist ein Funk- oder Radar-Sender-Empfänger, der durch Empfang eines vorbestimmten Signals zum Senden aktiviert wird...</w:t>
      </w:r>
    </w:p>
    <w:p>
      <w:pPr>
        <w:pStyle w:val="Flietext1"/>
        <w:keepNext w:val="false"/>
        <w:keepLines w:val="false"/>
        <w:widowControl w:val="false"/>
        <w:shd w:val="clear" w:color="auto" w:fill="auto"/>
        <w:bidi w:val="0"/>
        <w:spacing w:lineRule="auto" w:line="240" w:before="0" w:after="200"/>
        <w:ind w:left="0" w:right="0" w:firstLine="360"/>
        <w:jc w:val="both"/>
        <w:rPr/>
      </w:pPr>
      <w:r>
        <w:rPr>
          <w:spacing w:val="0"/>
          <w:w w:val="100"/>
          <w:sz w:val="24"/>
          <w:szCs w:val="24"/>
          <w:shd w:fill="auto" w:val="clear"/>
        </w:rPr>
        <w:t>Um mehr zu erfahren, werden zu all diesen Themen ab Ende Januar 1994 Audiokassetten erhältlich sein.</w:t>
      </w:r>
    </w:p>
    <w:p>
      <w:pPr>
        <w:pStyle w:val="Flietext71"/>
        <w:keepNext w:val="false"/>
        <w:keepLines w:val="false"/>
        <w:widowControl w:val="false"/>
        <w:shd w:val="clear" w:color="auto" w:fill="auto"/>
        <w:bidi w:val="0"/>
        <w:spacing w:lineRule="auto" w:line="240" w:before="0" w:after="0"/>
        <w:ind w:left="0" w:right="0" w:hanging="0"/>
        <w:jc w:val="center"/>
        <w:rPr/>
      </w:pPr>
      <w:r>
        <w:rPr>
          <w:spacing w:val="0"/>
          <w:w w:val="100"/>
          <w:shd w:fill="auto" w:val="clear"/>
          <w:lang w:val="de-DE" w:eastAsia="de-DE" w:bidi="de-DE"/>
        </w:rPr>
        <w:t>Neue Weltordnung</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rPr>
        <w:t>Es ist nicht größer als ein Reiskorn! ! ! (163)</w:t>
      </w:r>
    </w:p>
    <w:p>
      <w:pPr>
        <w:pStyle w:val="Flietext1"/>
        <w:keepNext w:val="false"/>
        <w:keepLines w:val="false"/>
        <w:widowControl w:val="false"/>
        <w:shd w:val="clear" w:color="auto" w:fill="auto"/>
        <w:bidi w:val="0"/>
        <w:spacing w:lineRule="auto" w:line="240" w:before="0" w:after="100"/>
        <w:ind w:left="0" w:right="0" w:firstLine="360"/>
        <w:jc w:val="both"/>
        <w:rPr/>
      </w:pPr>
      <w:r>
        <w:rPr>
          <w:spacing w:val="0"/>
          <w:w w:val="100"/>
          <w:sz w:val="24"/>
          <w:szCs w:val="24"/>
          <w:shd w:fill="auto" w:val="clear"/>
        </w:rPr>
        <w:t>Derzeit in aller Eile in alle Tiere auf dem ganzen Planeten implantiert. Eine neue Version befindet sich nach unseren Quellen in der Versuchsphase zur Anwendung am Menschen.</w:t>
      </w:r>
    </w:p>
    <w:p>
      <w:pPr>
        <w:pStyle w:val="Normal"/>
        <w:widowControl w:val="false"/>
        <w:pBdr/>
        <w:rPr>
          <w:sz w:val="2"/>
          <w:szCs w:val="2"/>
        </w:rPr>
        <w:framePr w:w="6874" w:h="4445" w:x="872" w:y="1" w:hSpace="859" w:vSpace="1483" w:wrap="notBeside" w:vAnchor="text" w:hAnchor="text" w:hRule="exact"/>
        <w:pBdr/>
      </w:pPr>
      <w:r>
        <w:rPr/>
        <w:drawing>
          <wp:inline distT="0" distB="0" distL="0" distR="0">
            <wp:extent cx="4364990" cy="2822575"/>
            <wp:effectExtent l="0" t="0" r="0" b="0"/>
            <wp:docPr id="110" name="Picutre 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utre 113" descr=""/>
                    <pic:cNvPicPr>
                      <a:picLocks noChangeAspect="1" noChangeArrowheads="1"/>
                    </pic:cNvPicPr>
                  </pic:nvPicPr>
                  <pic:blipFill>
                    <a:blip r:embed="rId60"/>
                    <a:stretch>
                      <a:fillRect/>
                    </a:stretch>
                  </pic:blipFill>
                  <pic:spPr bwMode="auto">
                    <a:xfrm>
                      <a:off x="0" y="0"/>
                      <a:ext cx="4364990" cy="2822575"/>
                    </a:xfrm>
                    <a:prstGeom prst="rect">
                      <a:avLst/>
                    </a:prstGeom>
                  </pic:spPr>
                </pic:pic>
              </a:graphicData>
            </a:graphic>
          </wp:inline>
        </w:drawing>
      </w:r>
    </w:p>
    <w:p>
      <w:pPr>
        <w:pStyle w:val="Normal"/>
        <w:widowControl w:val="false"/>
        <w:spacing w:lineRule="exact" w:line="1"/>
        <w:rPr/>
      </w:pPr>
      <w:r>
        <w:rPr/>
        <mc:AlternateContent>
          <mc:Choice Requires="wps">
            <w:drawing>
              <wp:anchor behindDoc="0" distT="0" distB="0" distL="7620" distR="4451350" simplePos="0" locked="0" layoutInCell="0" allowOverlap="1" relativeHeight="253">
                <wp:simplePos x="0" y="0"/>
                <wp:positionH relativeFrom="column">
                  <wp:posOffset>2466975</wp:posOffset>
                </wp:positionH>
                <wp:positionV relativeFrom="paragraph">
                  <wp:posOffset>969010</wp:posOffset>
                </wp:positionV>
                <wp:extent cx="1012190" cy="213360"/>
                <wp:effectExtent l="0" t="0" r="0" b="0"/>
                <wp:wrapTopAndBottom/>
                <wp:docPr id="98" name="Shape 122"/>
                <a:graphic xmlns:a="http://schemas.openxmlformats.org/drawingml/2006/main">
                  <a:graphicData uri="http://schemas.microsoft.com/office/word/2010/wordprocessingShape">
                    <wps:wsp>
                      <wps:cNvSpPr/>
                      <wps:spPr>
                        <a:xfrm>
                          <a:off x="0" y="0"/>
                          <a:ext cx="1012320" cy="21348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shd w:val="clear" w:color="auto" w:fill="auto"/>
                              <w:bidi w:val="0"/>
                              <w:spacing w:lineRule="auto" w:line="240" w:before="0" w:after="0"/>
                              <w:ind w:left="0" w:right="0" w:hanging="0"/>
                              <w:jc w:val="left"/>
                              <w:rPr>
                                <w:sz w:val="26"/>
                                <w:szCs w:val="26"/>
                              </w:rPr>
                            </w:pPr>
                            <w:r>
                              <w:rPr>
                                <w:rFonts w:eastAsia="Arial" w:cs="Arial" w:ascii="Arial" w:hAnsi="Arial"/>
                                <w:b w:val="false"/>
                                <w:bCs w:val="false"/>
                                <w:color w:val="2C3A46"/>
                                <w:spacing w:val="0"/>
                                <w:w w:val="100"/>
                                <w:sz w:val="26"/>
                                <w:szCs w:val="26"/>
                                <w:shd w:fill="auto" w:val="clear"/>
                                <w:lang w:val="en-US" w:eastAsia="en-US" w:bidi="en-US"/>
                              </w:rPr>
                              <w:t>Grain of rice</w:t>
                            </w:r>
                          </w:p>
                        </w:txbxContent>
                      </wps:txbx>
                      <wps:bodyPr lIns="0" rIns="0" tIns="0" bIns="0" anchor="t">
                        <a:noAutofit/>
                      </wps:bodyPr>
                    </wps:wsp>
                  </a:graphicData>
                </a:graphic>
              </wp:anchor>
            </w:drawing>
          </mc:Choice>
          <mc:Fallback>
            <w:pict>
              <v:rect id="shape_0" ID="Shape 122" path="m0,0l-2147483645,0l-2147483645,-2147483646l0,-2147483646xe" stroked="f" o:allowincell="f" style="position:absolute;margin-left:194.25pt;margin-top:76.3pt;width:79.65pt;height:16.75pt;mso-wrap-style:square;v-text-anchor:top">
                <v:fill o:detectmouseclick="t" on="false"/>
                <v:stroke color="#3465a4" joinstyle="round" endcap="flat"/>
                <v:textbox>
                  <w:txbxContent>
                    <w:p>
                      <w:pPr>
                        <w:pStyle w:val="Bildbeschriftung1"/>
                        <w:keepNext w:val="false"/>
                        <w:keepLines w:val="false"/>
                        <w:widowControl w:val="false"/>
                        <w:shd w:val="clear" w:color="auto" w:fill="auto"/>
                        <w:bidi w:val="0"/>
                        <w:spacing w:lineRule="auto" w:line="240" w:before="0" w:after="0"/>
                        <w:ind w:left="0" w:right="0" w:hanging="0"/>
                        <w:jc w:val="left"/>
                        <w:rPr>
                          <w:sz w:val="26"/>
                          <w:szCs w:val="26"/>
                        </w:rPr>
                      </w:pPr>
                      <w:r>
                        <w:rPr>
                          <w:rFonts w:eastAsia="Arial" w:cs="Arial" w:ascii="Arial" w:hAnsi="Arial"/>
                          <w:b w:val="false"/>
                          <w:bCs w:val="false"/>
                          <w:color w:val="2C3A46"/>
                          <w:spacing w:val="0"/>
                          <w:w w:val="100"/>
                          <w:sz w:val="26"/>
                          <w:szCs w:val="26"/>
                          <w:shd w:fill="auto" w:val="clear"/>
                          <w:lang w:val="en-US" w:eastAsia="en-US" w:bidi="en-US"/>
                        </w:rPr>
                        <w:t>Grain of rice</w:t>
                      </w:r>
                    </w:p>
                  </w:txbxContent>
                </v:textbox>
                <w10:wrap type="topAndBottom"/>
              </v:rect>
            </w:pict>
          </mc:Fallback>
        </mc:AlternateContent>
        <mc:AlternateContent>
          <mc:Choice Requires="wps">
            <w:drawing>
              <wp:anchor behindDoc="0" distT="0" distB="0" distL="7620" distR="4662170" simplePos="0" locked="0" layoutInCell="0" allowOverlap="1" relativeHeight="255">
                <wp:simplePos x="0" y="0"/>
                <wp:positionH relativeFrom="column">
                  <wp:posOffset>2000885</wp:posOffset>
                </wp:positionH>
                <wp:positionV relativeFrom="paragraph">
                  <wp:posOffset>1661160</wp:posOffset>
                </wp:positionV>
                <wp:extent cx="801370" cy="140335"/>
                <wp:effectExtent l="0" t="635" r="0" b="0"/>
                <wp:wrapTopAndBottom/>
                <wp:docPr id="100" name="Shape 124"/>
                <a:graphic xmlns:a="http://schemas.openxmlformats.org/drawingml/2006/main">
                  <a:graphicData uri="http://schemas.microsoft.com/office/word/2010/wordprocessingShape">
                    <wps:wsp>
                      <wps:cNvSpPr/>
                      <wps:spPr>
                        <a:xfrm>
                          <a:off x="0" y="0"/>
                          <a:ext cx="801360" cy="14040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shd w:val="clear" w:color="auto" w:fill="auto"/>
                              <w:bidi w:val="0"/>
                              <w:spacing w:lineRule="auto" w:line="240" w:before="0" w:after="0"/>
                              <w:ind w:left="0" w:right="0" w:hanging="0"/>
                              <w:jc w:val="left"/>
                              <w:rPr>
                                <w:sz w:val="16"/>
                                <w:szCs w:val="16"/>
                              </w:rPr>
                            </w:pPr>
                            <w:r>
                              <w:rPr>
                                <w:rFonts w:eastAsia="Arial" w:cs="Arial" w:ascii="Arial" w:hAnsi="Arial"/>
                                <w:b w:val="false"/>
                                <w:bCs w:val="false"/>
                                <w:color w:val="2C3A46"/>
                                <w:spacing w:val="0"/>
                                <w:w w:val="100"/>
                                <w:sz w:val="16"/>
                                <w:szCs w:val="16"/>
                                <w:shd w:fill="auto" w:val="clear"/>
                                <w:lang w:val="de-DE" w:eastAsia="de-DE" w:bidi="de-DE"/>
                              </w:rPr>
                              <w:t xml:space="preserve">11.5 </w:t>
                            </w:r>
                            <w:r>
                              <w:rPr>
                                <w:rFonts w:eastAsia="Arial" w:cs="Arial" w:ascii="Arial" w:hAnsi="Arial"/>
                                <w:b w:val="false"/>
                                <w:bCs w:val="false"/>
                                <w:color w:val="2C3A46"/>
                                <w:spacing w:val="0"/>
                                <w:w w:val="100"/>
                                <w:sz w:val="16"/>
                                <w:szCs w:val="16"/>
                                <w:shd w:fill="auto" w:val="clear"/>
                                <w:lang w:val="en-US" w:eastAsia="en-US" w:bidi="en-US"/>
                              </w:rPr>
                              <w:t>millimeters</w:t>
                            </w:r>
                          </w:p>
                        </w:txbxContent>
                      </wps:txbx>
                      <wps:bodyPr lIns="0" rIns="0" tIns="0" bIns="0" anchor="t">
                        <a:noAutofit/>
                      </wps:bodyPr>
                    </wps:wsp>
                  </a:graphicData>
                </a:graphic>
              </wp:anchor>
            </w:drawing>
          </mc:Choice>
          <mc:Fallback>
            <w:pict>
              <v:rect id="shape_0" ID="Shape 124" path="m0,0l-2147483645,0l-2147483645,-2147483646l0,-2147483646xe" stroked="f" o:allowincell="f" style="position:absolute;margin-left:157.55pt;margin-top:130.8pt;width:63.05pt;height:11pt;mso-wrap-style:square;v-text-anchor:top">
                <v:fill o:detectmouseclick="t" on="false"/>
                <v:stroke color="#3465a4" joinstyle="round" endcap="flat"/>
                <v:textbox>
                  <w:txbxContent>
                    <w:p>
                      <w:pPr>
                        <w:pStyle w:val="Bildbeschriftung1"/>
                        <w:keepNext w:val="false"/>
                        <w:keepLines w:val="false"/>
                        <w:widowControl w:val="false"/>
                        <w:shd w:val="clear" w:color="auto" w:fill="auto"/>
                        <w:bidi w:val="0"/>
                        <w:spacing w:lineRule="auto" w:line="240" w:before="0" w:after="0"/>
                        <w:ind w:left="0" w:right="0" w:hanging="0"/>
                        <w:jc w:val="left"/>
                        <w:rPr>
                          <w:sz w:val="16"/>
                          <w:szCs w:val="16"/>
                        </w:rPr>
                      </w:pPr>
                      <w:r>
                        <w:rPr>
                          <w:rFonts w:eastAsia="Arial" w:cs="Arial" w:ascii="Arial" w:hAnsi="Arial"/>
                          <w:b w:val="false"/>
                          <w:bCs w:val="false"/>
                          <w:color w:val="2C3A46"/>
                          <w:spacing w:val="0"/>
                          <w:w w:val="100"/>
                          <w:sz w:val="16"/>
                          <w:szCs w:val="16"/>
                          <w:shd w:fill="auto" w:val="clear"/>
                          <w:lang w:val="de-DE" w:eastAsia="de-DE" w:bidi="de-DE"/>
                        </w:rPr>
                        <w:t xml:space="preserve">11.5 </w:t>
                      </w:r>
                      <w:r>
                        <w:rPr>
                          <w:rFonts w:eastAsia="Arial" w:cs="Arial" w:ascii="Arial" w:hAnsi="Arial"/>
                          <w:b w:val="false"/>
                          <w:bCs w:val="false"/>
                          <w:color w:val="2C3A46"/>
                          <w:spacing w:val="0"/>
                          <w:w w:val="100"/>
                          <w:sz w:val="16"/>
                          <w:szCs w:val="16"/>
                          <w:shd w:fill="auto" w:val="clear"/>
                          <w:lang w:val="en-US" w:eastAsia="en-US" w:bidi="en-US"/>
                        </w:rPr>
                        <w:t>millimeters</w:t>
                      </w:r>
                    </w:p>
                  </w:txbxContent>
                </v:textbox>
                <w10:wrap type="topAndBottom"/>
              </v:rect>
            </w:pict>
          </mc:Fallback>
        </mc:AlternateContent>
        <mc:AlternateContent>
          <mc:Choice Requires="wps">
            <w:drawing>
              <wp:anchor behindDoc="0" distT="0" distB="0" distL="7620" distR="4497070" simplePos="0" locked="0" layoutInCell="0" allowOverlap="1" relativeHeight="271">
                <wp:simplePos x="0" y="0"/>
                <wp:positionH relativeFrom="column">
                  <wp:posOffset>1238885</wp:posOffset>
                </wp:positionH>
                <wp:positionV relativeFrom="paragraph">
                  <wp:posOffset>158750</wp:posOffset>
                </wp:positionV>
                <wp:extent cx="966470" cy="146050"/>
                <wp:effectExtent l="0" t="0" r="0" b="0"/>
                <wp:wrapTopAndBottom/>
                <wp:docPr id="102" name="Shape 126"/>
                <a:graphic xmlns:a="http://schemas.openxmlformats.org/drawingml/2006/main">
                  <a:graphicData uri="http://schemas.microsoft.com/office/word/2010/wordprocessingShape">
                    <wps:wsp>
                      <wps:cNvSpPr/>
                      <wps:spPr>
                        <a:xfrm>
                          <a:off x="0" y="0"/>
                          <a:ext cx="966600" cy="14616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pBdr>
                                <w:top w:val="single" w:sz="6" w:space="0" w:color="595959"/>
                                <w:left w:val="single" w:sz="6" w:space="0" w:color="595959"/>
                                <w:bottom w:val="single" w:sz="6" w:space="0" w:color="595959"/>
                                <w:right w:val="single" w:sz="6" w:space="0" w:color="595959"/>
                              </w:pBdr>
                              <w:shd w:val="clear" w:color="auto" w:fill="595959"/>
                              <w:bidi w:val="0"/>
                              <w:spacing w:lineRule="auto" w:line="240" w:before="0" w:after="0"/>
                              <w:ind w:left="0" w:right="0" w:hanging="0"/>
                              <w:jc w:val="left"/>
                              <w:rPr>
                                <w:sz w:val="16"/>
                                <w:szCs w:val="16"/>
                              </w:rPr>
                            </w:pPr>
                            <w:r>
                              <w:rPr>
                                <w:rFonts w:eastAsia="Arial" w:cs="Arial" w:ascii="Arial" w:hAnsi="Arial"/>
                                <w:b w:val="false"/>
                                <w:bCs w:val="false"/>
                                <w:color w:val="E2E2E2"/>
                                <w:spacing w:val="0"/>
                                <w:w w:val="100"/>
                                <w:sz w:val="16"/>
                                <w:szCs w:val="16"/>
                                <w:shd w:fill="auto" w:val="clear"/>
                                <w:lang w:val="en-US" w:eastAsia="en-US" w:bidi="en-US"/>
                              </w:rPr>
                              <w:t>Injectable RFID tag</w:t>
                            </w:r>
                          </w:p>
                        </w:txbxContent>
                      </wps:txbx>
                      <wps:bodyPr lIns="0" rIns="0" tIns="0" bIns="0" anchor="t">
                        <a:noAutofit/>
                      </wps:bodyPr>
                    </wps:wsp>
                  </a:graphicData>
                </a:graphic>
              </wp:anchor>
            </w:drawing>
          </mc:Choice>
          <mc:Fallback>
            <w:pict>
              <v:rect id="shape_0" ID="Shape 126" path="m0,0l-2147483645,0l-2147483645,-2147483646l0,-2147483646xe" stroked="f" o:allowincell="f" style="position:absolute;margin-left:97.55pt;margin-top:12.5pt;width:76.05pt;height:11.45pt;mso-wrap-style:square;v-text-anchor:top">
                <v:fill o:detectmouseclick="t" on="false"/>
                <v:stroke color="#3465a4" joinstyle="round" endcap="flat"/>
                <v:textbox>
                  <w:txbxContent>
                    <w:p>
                      <w:pPr>
                        <w:pStyle w:val="Bildbeschriftung1"/>
                        <w:keepNext w:val="false"/>
                        <w:keepLines w:val="false"/>
                        <w:widowControl w:val="false"/>
                        <w:pBdr>
                          <w:top w:val="single" w:sz="6" w:space="0" w:color="595959"/>
                          <w:left w:val="single" w:sz="6" w:space="0" w:color="595959"/>
                          <w:bottom w:val="single" w:sz="6" w:space="0" w:color="595959"/>
                          <w:right w:val="single" w:sz="6" w:space="0" w:color="595959"/>
                        </w:pBdr>
                        <w:shd w:val="clear" w:color="auto" w:fill="595959"/>
                        <w:bidi w:val="0"/>
                        <w:spacing w:lineRule="auto" w:line="240" w:before="0" w:after="0"/>
                        <w:ind w:left="0" w:right="0" w:hanging="0"/>
                        <w:jc w:val="left"/>
                        <w:rPr>
                          <w:sz w:val="16"/>
                          <w:szCs w:val="16"/>
                        </w:rPr>
                      </w:pPr>
                      <w:r>
                        <w:rPr>
                          <w:rFonts w:eastAsia="Arial" w:cs="Arial" w:ascii="Arial" w:hAnsi="Arial"/>
                          <w:b w:val="false"/>
                          <w:bCs w:val="false"/>
                          <w:color w:val="E2E2E2"/>
                          <w:spacing w:val="0"/>
                          <w:w w:val="100"/>
                          <w:sz w:val="16"/>
                          <w:szCs w:val="16"/>
                          <w:shd w:fill="auto" w:val="clear"/>
                          <w:lang w:val="en-US" w:eastAsia="en-US" w:bidi="en-US"/>
                        </w:rPr>
                        <w:t>Injectable RFID tag</w:t>
                      </w:r>
                    </w:p>
                  </w:txbxContent>
                </v:textbox>
                <w10:wrap type="topAndBottom"/>
              </v:rect>
            </w:pict>
          </mc:Fallback>
        </mc:AlternateContent>
        <mc:AlternateContent>
          <mc:Choice Requires="wps">
            <w:drawing>
              <wp:anchor behindDoc="0" distT="0" distB="0" distL="6985" distR="3555365" simplePos="0" locked="0" layoutInCell="0" allowOverlap="1" relativeHeight="273">
                <wp:simplePos x="0" y="0"/>
                <wp:positionH relativeFrom="column">
                  <wp:posOffset>2927350</wp:posOffset>
                </wp:positionH>
                <wp:positionV relativeFrom="paragraph">
                  <wp:posOffset>158750</wp:posOffset>
                </wp:positionV>
                <wp:extent cx="1908175" cy="240665"/>
                <wp:effectExtent l="635" t="635" r="0" b="0"/>
                <wp:wrapTopAndBottom/>
                <wp:docPr id="104" name="Shape 128"/>
                <a:graphic xmlns:a="http://schemas.openxmlformats.org/drawingml/2006/main">
                  <a:graphicData uri="http://schemas.microsoft.com/office/word/2010/wordprocessingShape">
                    <wps:wsp>
                      <wps:cNvSpPr/>
                      <wps:spPr>
                        <a:xfrm>
                          <a:off x="0" y="0"/>
                          <a:ext cx="1908000" cy="24084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pBdr>
                                <w:top w:val="single" w:sz="6" w:space="0" w:color="8CA8B4"/>
                                <w:left w:val="single" w:sz="6" w:space="0" w:color="8CA8B4"/>
                                <w:bottom w:val="single" w:sz="6" w:space="0" w:color="8CA8B4"/>
                                <w:right w:val="single" w:sz="6" w:space="0" w:color="8CA8B4"/>
                              </w:pBdr>
                              <w:shd w:val="clear" w:color="auto" w:fill="8CA8B4"/>
                              <w:bidi w:val="0"/>
                              <w:spacing w:lineRule="auto" w:line="240" w:before="0" w:after="0"/>
                              <w:ind w:left="0" w:right="0" w:hanging="0"/>
                              <w:jc w:val="left"/>
                              <w:rPr>
                                <w:sz w:val="24"/>
                                <w:szCs w:val="24"/>
                              </w:rPr>
                            </w:pPr>
                            <w:r>
                              <w:rPr>
                                <w:rFonts w:eastAsia="Arial" w:cs="Arial" w:ascii="Arial" w:hAnsi="Arial"/>
                                <w:b w:val="false"/>
                                <w:bCs w:val="false"/>
                                <w:color w:val="FFFFFF"/>
                                <w:spacing w:val="0"/>
                                <w:w w:val="100"/>
                                <w:sz w:val="24"/>
                                <w:szCs w:val="24"/>
                                <w:shd w:fill="auto" w:val="clear"/>
                                <w:lang w:val="en-US" w:eastAsia="en-US" w:bidi="en-US"/>
                              </w:rPr>
                              <w:t>ize of Injectable RFID Tag</w:t>
                            </w:r>
                          </w:p>
                        </w:txbxContent>
                      </wps:txbx>
                      <wps:bodyPr lIns="0" rIns="0" tIns="0" bIns="0" anchor="t">
                        <a:noAutofit/>
                      </wps:bodyPr>
                    </wps:wsp>
                  </a:graphicData>
                </a:graphic>
              </wp:anchor>
            </w:drawing>
          </mc:Choice>
          <mc:Fallback>
            <w:pict>
              <v:rect id="shape_0" ID="Shape 128" path="m0,0l-2147483645,0l-2147483645,-2147483646l0,-2147483646xe" stroked="f" o:allowincell="f" style="position:absolute;margin-left:230.5pt;margin-top:12.5pt;width:150.2pt;height:18.9pt;mso-wrap-style:square;v-text-anchor:top">
                <v:fill o:detectmouseclick="t" on="false"/>
                <v:stroke color="#3465a4" joinstyle="round" endcap="flat"/>
                <v:textbox>
                  <w:txbxContent>
                    <w:p>
                      <w:pPr>
                        <w:pStyle w:val="Bildbeschriftung1"/>
                        <w:keepNext w:val="false"/>
                        <w:keepLines w:val="false"/>
                        <w:widowControl w:val="false"/>
                        <w:pBdr>
                          <w:top w:val="single" w:sz="6" w:space="0" w:color="8CA8B4"/>
                          <w:left w:val="single" w:sz="6" w:space="0" w:color="8CA8B4"/>
                          <w:bottom w:val="single" w:sz="6" w:space="0" w:color="8CA8B4"/>
                          <w:right w:val="single" w:sz="6" w:space="0" w:color="8CA8B4"/>
                        </w:pBdr>
                        <w:shd w:val="clear" w:color="auto" w:fill="8CA8B4"/>
                        <w:bidi w:val="0"/>
                        <w:spacing w:lineRule="auto" w:line="240" w:before="0" w:after="0"/>
                        <w:ind w:left="0" w:right="0" w:hanging="0"/>
                        <w:jc w:val="left"/>
                        <w:rPr>
                          <w:sz w:val="24"/>
                          <w:szCs w:val="24"/>
                        </w:rPr>
                      </w:pPr>
                      <w:r>
                        <w:rPr>
                          <w:rFonts w:eastAsia="Arial" w:cs="Arial" w:ascii="Arial" w:hAnsi="Arial"/>
                          <w:b w:val="false"/>
                          <w:bCs w:val="false"/>
                          <w:color w:val="FFFFFF"/>
                          <w:spacing w:val="0"/>
                          <w:w w:val="100"/>
                          <w:sz w:val="24"/>
                          <w:szCs w:val="24"/>
                          <w:shd w:fill="auto" w:val="clear"/>
                          <w:lang w:val="en-US" w:eastAsia="en-US" w:bidi="en-US"/>
                        </w:rPr>
                        <w:t>ize of Injectable RFID Tag</w:t>
                      </w:r>
                    </w:p>
                  </w:txbxContent>
                </v:textbox>
                <w10:wrap type="topAndBottom"/>
              </v:rect>
            </w:pict>
          </mc:Fallback>
        </mc:AlternateContent>
        <mc:AlternateContent>
          <mc:Choice Requires="wps">
            <w:drawing>
              <wp:anchor behindDoc="0" distT="0" distB="0" distL="7620" distR="4009390" simplePos="0" locked="0" layoutInCell="0" allowOverlap="1" relativeHeight="285">
                <wp:simplePos x="0" y="0"/>
                <wp:positionH relativeFrom="column">
                  <wp:posOffset>2415540</wp:posOffset>
                </wp:positionH>
                <wp:positionV relativeFrom="paragraph">
                  <wp:posOffset>1926590</wp:posOffset>
                </wp:positionV>
                <wp:extent cx="1454150" cy="304800"/>
                <wp:effectExtent l="0" t="0" r="0" b="0"/>
                <wp:wrapTopAndBottom/>
                <wp:docPr id="106" name="Shape 130"/>
                <a:graphic xmlns:a="http://schemas.openxmlformats.org/drawingml/2006/main">
                  <a:graphicData uri="http://schemas.microsoft.com/office/word/2010/wordprocessingShape">
                    <wps:wsp>
                      <wps:cNvSpPr/>
                      <wps:spPr>
                        <a:xfrm>
                          <a:off x="0" y="0"/>
                          <a:ext cx="1454040" cy="30492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shd w:val="clear" w:color="auto" w:fill="auto"/>
                              <w:bidi w:val="0"/>
                              <w:spacing w:lineRule="auto" w:line="240" w:before="0" w:after="0"/>
                              <w:ind w:left="0" w:right="0" w:hanging="0"/>
                              <w:jc w:val="center"/>
                              <w:rPr>
                                <w:sz w:val="26"/>
                                <w:szCs w:val="26"/>
                              </w:rPr>
                            </w:pPr>
                            <w:r>
                              <w:rPr>
                                <w:rFonts w:eastAsia="Arial" w:cs="Arial" w:ascii="Arial" w:hAnsi="Arial"/>
                                <w:b w:val="false"/>
                                <w:bCs w:val="false"/>
                                <w:color w:val="2C3A46"/>
                                <w:spacing w:val="0"/>
                                <w:w w:val="100"/>
                                <w:sz w:val="16"/>
                                <w:szCs w:val="16"/>
                                <w:shd w:fill="auto" w:val="clear"/>
                                <w:lang w:val="en-US" w:eastAsia="en-US" w:bidi="en-US"/>
                              </w:rPr>
                              <w:t xml:space="preserve">Biocompatible Glass Capsule </w:t>
                            </w:r>
                            <w:r>
                              <w:rPr>
                                <w:i/>
                                <w:iCs/>
                                <w:color w:val="2C3A46"/>
                                <w:spacing w:val="0"/>
                                <w:w w:val="100"/>
                                <w:sz w:val="26"/>
                                <w:szCs w:val="26"/>
                                <w:shd w:fill="auto" w:val="clear"/>
                                <w:lang w:val="ru-RU" w:eastAsia="ru-RU" w:bidi="ru-RU"/>
                              </w:rPr>
                              <w:t xml:space="preserve">/ </w:t>
                            </w:r>
                            <w:r>
                              <w:rPr>
                                <w:i/>
                                <w:iCs/>
                                <w:color w:val="000000"/>
                                <w:spacing w:val="0"/>
                                <w:w w:val="100"/>
                                <w:sz w:val="26"/>
                                <w:szCs w:val="26"/>
                                <w:shd w:fill="auto" w:val="clear"/>
                                <w:lang w:val="en-US" w:eastAsia="en-US" w:bidi="en-US"/>
                              </w:rPr>
                              <w:t>*</w:t>
                            </w:r>
                          </w:p>
                        </w:txbxContent>
                      </wps:txbx>
                      <wps:bodyPr lIns="0" rIns="0" tIns="0" bIns="0" anchor="t">
                        <a:noAutofit/>
                      </wps:bodyPr>
                    </wps:wsp>
                  </a:graphicData>
                </a:graphic>
              </wp:anchor>
            </w:drawing>
          </mc:Choice>
          <mc:Fallback>
            <w:pict>
              <v:rect id="shape_0" ID="Shape 130" path="m0,0l-2147483645,0l-2147483645,-2147483646l0,-2147483646xe" stroked="f" o:allowincell="f" style="position:absolute;margin-left:190.2pt;margin-top:151.7pt;width:114.45pt;height:23.95pt;mso-wrap-style:square;v-text-anchor:top">
                <v:fill o:detectmouseclick="t" on="false"/>
                <v:stroke color="#3465a4" joinstyle="round" endcap="flat"/>
                <v:textbox>
                  <w:txbxContent>
                    <w:p>
                      <w:pPr>
                        <w:pStyle w:val="Bildbeschriftung1"/>
                        <w:keepNext w:val="false"/>
                        <w:keepLines w:val="false"/>
                        <w:widowControl w:val="false"/>
                        <w:shd w:val="clear" w:color="auto" w:fill="auto"/>
                        <w:bidi w:val="0"/>
                        <w:spacing w:lineRule="auto" w:line="240" w:before="0" w:after="0"/>
                        <w:ind w:left="0" w:right="0" w:hanging="0"/>
                        <w:jc w:val="center"/>
                        <w:rPr>
                          <w:sz w:val="26"/>
                          <w:szCs w:val="26"/>
                        </w:rPr>
                      </w:pPr>
                      <w:r>
                        <w:rPr>
                          <w:rFonts w:eastAsia="Arial" w:cs="Arial" w:ascii="Arial" w:hAnsi="Arial"/>
                          <w:b w:val="false"/>
                          <w:bCs w:val="false"/>
                          <w:color w:val="2C3A46"/>
                          <w:spacing w:val="0"/>
                          <w:w w:val="100"/>
                          <w:sz w:val="16"/>
                          <w:szCs w:val="16"/>
                          <w:shd w:fill="auto" w:val="clear"/>
                          <w:lang w:val="en-US" w:eastAsia="en-US" w:bidi="en-US"/>
                        </w:rPr>
                        <w:t xml:space="preserve">Biocompatible Glass Capsule </w:t>
                      </w:r>
                      <w:r>
                        <w:rPr>
                          <w:i/>
                          <w:iCs/>
                          <w:color w:val="2C3A46"/>
                          <w:spacing w:val="0"/>
                          <w:w w:val="100"/>
                          <w:sz w:val="26"/>
                          <w:szCs w:val="26"/>
                          <w:shd w:fill="auto" w:val="clear"/>
                          <w:lang w:val="ru-RU" w:eastAsia="ru-RU" w:bidi="ru-RU"/>
                        </w:rPr>
                        <w:t xml:space="preserve">/ </w:t>
                      </w:r>
                      <w:r>
                        <w:rPr>
                          <w:i/>
                          <w:iCs/>
                          <w:color w:val="000000"/>
                          <w:spacing w:val="0"/>
                          <w:w w:val="100"/>
                          <w:sz w:val="26"/>
                          <w:szCs w:val="26"/>
                          <w:shd w:fill="auto" w:val="clear"/>
                          <w:lang w:val="en-US" w:eastAsia="en-US" w:bidi="en-US"/>
                        </w:rPr>
                        <w:t>*</w:t>
                      </w:r>
                    </w:p>
                  </w:txbxContent>
                </v:textbox>
                <w10:wrap type="topAndBottom"/>
              </v:rect>
            </w:pict>
          </mc:Fallback>
        </mc:AlternateContent>
        <mc:AlternateContent>
          <mc:Choice Requires="wps">
            <w:drawing>
              <wp:anchor behindDoc="0" distT="0" distB="0" distL="7620" distR="7620" simplePos="0" locked="0" layoutInCell="0" allowOverlap="1" relativeHeight="287">
                <wp:simplePos x="0" y="0"/>
                <wp:positionH relativeFrom="column">
                  <wp:posOffset>7620</wp:posOffset>
                </wp:positionH>
                <wp:positionV relativeFrom="paragraph">
                  <wp:posOffset>2932430</wp:posOffset>
                </wp:positionV>
                <wp:extent cx="5455920" cy="831850"/>
                <wp:effectExtent l="0" t="0" r="0" b="0"/>
                <wp:wrapTopAndBottom/>
                <wp:docPr id="108" name="Shape 132"/>
                <a:graphic xmlns:a="http://schemas.openxmlformats.org/drawingml/2006/main">
                  <a:graphicData uri="http://schemas.microsoft.com/office/word/2010/wordprocessingShape">
                    <wps:wsp>
                      <wps:cNvSpPr/>
                      <wps:spPr>
                        <a:xfrm>
                          <a:off x="0" y="0"/>
                          <a:ext cx="5455800" cy="831960"/>
                        </a:xfrm>
                        <a:prstGeom prst="rect">
                          <a:avLst/>
                        </a:prstGeom>
                        <a:noFill/>
                        <a:ln w="0">
                          <a:noFill/>
                        </a:ln>
                      </wps:spPr>
                      <wps:style>
                        <a:lnRef idx="0"/>
                        <a:fillRef idx="0"/>
                        <a:effectRef idx="0"/>
                        <a:fontRef idx="minor"/>
                      </wps:style>
                      <wps:txbx>
                        <w:txbxContent>
                          <w:p>
                            <w:pPr>
                              <w:pStyle w:val="Bildbeschriftung1"/>
                              <w:keepNext w:val="false"/>
                              <w:keepLines w:val="false"/>
                              <w:widowControl w:val="false"/>
                              <w:shd w:val="clear" w:color="auto" w:fill="auto"/>
                              <w:bidi w:val="0"/>
                              <w:spacing w:lineRule="auto" w:line="264" w:before="0" w:after="0"/>
                              <w:ind w:left="0" w:right="0" w:hanging="0"/>
                              <w:jc w:val="both"/>
                              <w:rPr>
                                <w:sz w:val="20"/>
                                <w:szCs w:val="20"/>
                              </w:rPr>
                            </w:pPr>
                            <w:r>
                              <w:rPr>
                                <w:b w:val="false"/>
                                <w:bCs w:val="false"/>
                                <w:spacing w:val="0"/>
                                <w:w w:val="100"/>
                                <w:sz w:val="20"/>
                                <w:szCs w:val="20"/>
                                <w:shd w:fill="auto" w:val="clear"/>
                                <w:lang w:val="ru-RU" w:eastAsia="ru-RU" w:bidi="ru-RU"/>
                              </w:rPr>
                              <w:t xml:space="preserve">163 — </w:t>
                            </w:r>
                            <w:r>
                              <w:rPr>
                                <w:b w:val="false"/>
                                <w:bCs w:val="false"/>
                                <w:spacing w:val="0"/>
                                <w:w w:val="100"/>
                                <w:sz w:val="20"/>
                                <w:szCs w:val="20"/>
                                <w:shd w:fill="auto" w:val="clear"/>
                                <w:lang w:val="en-US" w:eastAsia="en-US" w:bidi="en-US"/>
                              </w:rPr>
                              <w:t xml:space="preserve">Leneulus, a eu le bonheur de se faire pueer dans un lot de </w:t>
                            </w:r>
                            <w:r>
                              <w:rPr>
                                <w:b w:val="false"/>
                                <w:bCs w:val="false"/>
                                <w:i/>
                                <w:iCs/>
                                <w:spacing w:val="0"/>
                                <w:w w:val="100"/>
                                <w:sz w:val="20"/>
                                <w:szCs w:val="20"/>
                                <w:shd w:fill="auto" w:val="clear"/>
                                <w:lang w:val="ru-RU" w:eastAsia="ru-RU" w:bidi="ru-RU"/>
                              </w:rPr>
                              <w:t>666</w:t>
                            </w:r>
                            <w:r>
                              <w:rPr>
                                <w:b w:val="false"/>
                                <w:bCs w:val="false"/>
                                <w:spacing w:val="0"/>
                                <w:w w:val="100"/>
                                <w:sz w:val="20"/>
                                <w:szCs w:val="20"/>
                                <w:shd w:fill="auto" w:val="clear"/>
                                <w:lang w:val="ru-RU" w:eastAsia="ru-RU" w:bidi="ru-RU"/>
                              </w:rPr>
                              <w:t xml:space="preserve"> </w:t>
                            </w:r>
                            <w:r>
                              <w:rPr>
                                <w:b w:val="false"/>
                                <w:bCs w:val="false"/>
                                <w:spacing w:val="0"/>
                                <w:w w:val="100"/>
                                <w:sz w:val="20"/>
                                <w:szCs w:val="20"/>
                                <w:shd w:fill="auto" w:val="clear"/>
                                <w:lang w:val="en-US" w:eastAsia="en-US" w:bidi="en-US"/>
                              </w:rPr>
                              <w:t xml:space="preserve">eobayes dans les annces </w:t>
                            </w:r>
                            <w:r>
                              <w:rPr>
                                <w:b w:val="false"/>
                                <w:bCs w:val="false"/>
                                <w:spacing w:val="0"/>
                                <w:w w:val="100"/>
                                <w:sz w:val="20"/>
                                <w:szCs w:val="20"/>
                                <w:shd w:fill="auto" w:val="clear"/>
                                <w:lang w:val="ru-RU" w:eastAsia="ru-RU" w:bidi="ru-RU"/>
                              </w:rPr>
                              <w:t>1</w:t>
                            </w:r>
                            <w:r>
                              <w:rPr>
                                <w:b w:val="false"/>
                                <w:bCs w:val="false"/>
                                <w:i/>
                                <w:iCs/>
                                <w:spacing w:val="0"/>
                                <w:w w:val="100"/>
                                <w:sz w:val="20"/>
                                <w:szCs w:val="20"/>
                                <w:shd w:fill="auto" w:val="clear"/>
                                <w:lang w:val="ru-RU" w:eastAsia="ru-RU" w:bidi="ru-RU"/>
                              </w:rPr>
                              <w:t>999</w:t>
                            </w:r>
                            <w:r>
                              <w:rPr>
                                <w:b w:val="false"/>
                                <w:bCs w:val="false"/>
                                <w:spacing w:val="0"/>
                                <w:w w:val="100"/>
                                <w:sz w:val="20"/>
                                <w:szCs w:val="20"/>
                                <w:shd w:fill="auto" w:val="clear"/>
                                <w:lang w:val="ru-RU" w:eastAsia="ru-RU" w:bidi="ru-RU"/>
                              </w:rPr>
                              <w:t xml:space="preserve">. </w:t>
                            </w:r>
                            <w:r>
                              <w:rPr>
                                <w:b w:val="false"/>
                                <w:bCs w:val="false"/>
                                <w:spacing w:val="0"/>
                                <w:w w:val="100"/>
                                <w:sz w:val="20"/>
                                <w:szCs w:val="20"/>
                                <w:shd w:fill="auto" w:val="clear"/>
                                <w:lang w:val="en-US" w:eastAsia="en-US" w:bidi="en-US"/>
                              </w:rPr>
                              <w:t xml:space="preserve">L'endroit ou le transpondeur fut injeetc se situe dans un des trente six plis de son anus. Lieu qui fut ehoisi par tirage au sort, un, parmi d'autres endroits du eorps humain. On a ainsi pu tester le fait que eet endroit ne eonvenait pas pour l'utiliser au quotidien. La leeture s'en trouvc fort peu pratique, et la selle douloureuse </w:t>
                            </w:r>
                            <w:r>
                              <w:rPr>
                                <w:b w:val="false"/>
                                <w:bCs w:val="false"/>
                                <w:spacing w:val="0"/>
                                <w:w w:val="100"/>
                                <w:sz w:val="20"/>
                                <w:szCs w:val="20"/>
                                <w:shd w:fill="auto" w:val="clear"/>
                                <w:lang w:val="ru-RU" w:eastAsia="ru-RU" w:bidi="ru-RU"/>
                              </w:rPr>
                              <w:t xml:space="preserve">; </w:t>
                            </w:r>
                            <w:r>
                              <w:rPr>
                                <w:b w:val="false"/>
                                <w:bCs w:val="false"/>
                                <w:spacing w:val="0"/>
                                <w:w w:val="100"/>
                                <w:sz w:val="20"/>
                                <w:szCs w:val="20"/>
                                <w:shd w:fill="auto" w:val="clear"/>
                                <w:lang w:val="en-US" w:eastAsia="en-US" w:bidi="en-US"/>
                              </w:rPr>
                              <w:t>on eomprend le pourquoi.</w:t>
                            </w:r>
                          </w:p>
                        </w:txbxContent>
                      </wps:txbx>
                      <wps:bodyPr lIns="0" rIns="0" tIns="0" bIns="0" anchor="t">
                        <a:noAutofit/>
                      </wps:bodyPr>
                    </wps:wsp>
                  </a:graphicData>
                </a:graphic>
              </wp:anchor>
            </w:drawing>
          </mc:Choice>
          <mc:Fallback>
            <w:pict>
              <v:rect id="shape_0" ID="Shape 132" path="m0,0l-2147483645,0l-2147483645,-2147483646l0,-2147483646xe" stroked="f" o:allowincell="f" style="position:absolute;margin-left:0.6pt;margin-top:230.9pt;width:429.55pt;height:65.45pt;mso-wrap-style:square;v-text-anchor:top">
                <v:fill o:detectmouseclick="t" on="false"/>
                <v:stroke color="#3465a4" joinstyle="round" endcap="flat"/>
                <v:textbox>
                  <w:txbxContent>
                    <w:p>
                      <w:pPr>
                        <w:pStyle w:val="Bildbeschriftung1"/>
                        <w:keepNext w:val="false"/>
                        <w:keepLines w:val="false"/>
                        <w:widowControl w:val="false"/>
                        <w:shd w:val="clear" w:color="auto" w:fill="auto"/>
                        <w:bidi w:val="0"/>
                        <w:spacing w:lineRule="auto" w:line="264" w:before="0" w:after="0"/>
                        <w:ind w:left="0" w:right="0" w:hanging="0"/>
                        <w:jc w:val="both"/>
                        <w:rPr>
                          <w:sz w:val="20"/>
                          <w:szCs w:val="20"/>
                        </w:rPr>
                      </w:pPr>
                      <w:r>
                        <w:rPr>
                          <w:b w:val="false"/>
                          <w:bCs w:val="false"/>
                          <w:spacing w:val="0"/>
                          <w:w w:val="100"/>
                          <w:sz w:val="20"/>
                          <w:szCs w:val="20"/>
                          <w:shd w:fill="auto" w:val="clear"/>
                          <w:lang w:val="ru-RU" w:eastAsia="ru-RU" w:bidi="ru-RU"/>
                        </w:rPr>
                        <w:t xml:space="preserve">163 — </w:t>
                      </w:r>
                      <w:r>
                        <w:rPr>
                          <w:b w:val="false"/>
                          <w:bCs w:val="false"/>
                          <w:spacing w:val="0"/>
                          <w:w w:val="100"/>
                          <w:sz w:val="20"/>
                          <w:szCs w:val="20"/>
                          <w:shd w:fill="auto" w:val="clear"/>
                          <w:lang w:val="en-US" w:eastAsia="en-US" w:bidi="en-US"/>
                        </w:rPr>
                        <w:t xml:space="preserve">Leneulus, a eu le bonheur de se faire pueer dans un lot de </w:t>
                      </w:r>
                      <w:r>
                        <w:rPr>
                          <w:b w:val="false"/>
                          <w:bCs w:val="false"/>
                          <w:i/>
                          <w:iCs/>
                          <w:spacing w:val="0"/>
                          <w:w w:val="100"/>
                          <w:sz w:val="20"/>
                          <w:szCs w:val="20"/>
                          <w:shd w:fill="auto" w:val="clear"/>
                          <w:lang w:val="ru-RU" w:eastAsia="ru-RU" w:bidi="ru-RU"/>
                        </w:rPr>
                        <w:t>666</w:t>
                      </w:r>
                      <w:r>
                        <w:rPr>
                          <w:b w:val="false"/>
                          <w:bCs w:val="false"/>
                          <w:spacing w:val="0"/>
                          <w:w w:val="100"/>
                          <w:sz w:val="20"/>
                          <w:szCs w:val="20"/>
                          <w:shd w:fill="auto" w:val="clear"/>
                          <w:lang w:val="ru-RU" w:eastAsia="ru-RU" w:bidi="ru-RU"/>
                        </w:rPr>
                        <w:t xml:space="preserve"> </w:t>
                      </w:r>
                      <w:r>
                        <w:rPr>
                          <w:b w:val="false"/>
                          <w:bCs w:val="false"/>
                          <w:spacing w:val="0"/>
                          <w:w w:val="100"/>
                          <w:sz w:val="20"/>
                          <w:szCs w:val="20"/>
                          <w:shd w:fill="auto" w:val="clear"/>
                          <w:lang w:val="en-US" w:eastAsia="en-US" w:bidi="en-US"/>
                        </w:rPr>
                        <w:t xml:space="preserve">eobayes dans les annces </w:t>
                      </w:r>
                      <w:r>
                        <w:rPr>
                          <w:b w:val="false"/>
                          <w:bCs w:val="false"/>
                          <w:spacing w:val="0"/>
                          <w:w w:val="100"/>
                          <w:sz w:val="20"/>
                          <w:szCs w:val="20"/>
                          <w:shd w:fill="auto" w:val="clear"/>
                          <w:lang w:val="ru-RU" w:eastAsia="ru-RU" w:bidi="ru-RU"/>
                        </w:rPr>
                        <w:t>1</w:t>
                      </w:r>
                      <w:r>
                        <w:rPr>
                          <w:b w:val="false"/>
                          <w:bCs w:val="false"/>
                          <w:i/>
                          <w:iCs/>
                          <w:spacing w:val="0"/>
                          <w:w w:val="100"/>
                          <w:sz w:val="20"/>
                          <w:szCs w:val="20"/>
                          <w:shd w:fill="auto" w:val="clear"/>
                          <w:lang w:val="ru-RU" w:eastAsia="ru-RU" w:bidi="ru-RU"/>
                        </w:rPr>
                        <w:t>999</w:t>
                      </w:r>
                      <w:r>
                        <w:rPr>
                          <w:b w:val="false"/>
                          <w:bCs w:val="false"/>
                          <w:spacing w:val="0"/>
                          <w:w w:val="100"/>
                          <w:sz w:val="20"/>
                          <w:szCs w:val="20"/>
                          <w:shd w:fill="auto" w:val="clear"/>
                          <w:lang w:val="ru-RU" w:eastAsia="ru-RU" w:bidi="ru-RU"/>
                        </w:rPr>
                        <w:t xml:space="preserve">. </w:t>
                      </w:r>
                      <w:r>
                        <w:rPr>
                          <w:b w:val="false"/>
                          <w:bCs w:val="false"/>
                          <w:spacing w:val="0"/>
                          <w:w w:val="100"/>
                          <w:sz w:val="20"/>
                          <w:szCs w:val="20"/>
                          <w:shd w:fill="auto" w:val="clear"/>
                          <w:lang w:val="en-US" w:eastAsia="en-US" w:bidi="en-US"/>
                        </w:rPr>
                        <w:t xml:space="preserve">L'endroit ou le transpondeur fut injeetc se situe dans un des trente six plis de son anus. Lieu qui fut ehoisi par tirage au sort, un, parmi d'autres endroits du eorps humain. On a ainsi pu tester le fait que eet endroit ne eonvenait pas pour l'utiliser au quotidien. La leeture s'en trouvc fort peu pratique, et la selle douloureuse </w:t>
                      </w:r>
                      <w:r>
                        <w:rPr>
                          <w:b w:val="false"/>
                          <w:bCs w:val="false"/>
                          <w:spacing w:val="0"/>
                          <w:w w:val="100"/>
                          <w:sz w:val="20"/>
                          <w:szCs w:val="20"/>
                          <w:shd w:fill="auto" w:val="clear"/>
                          <w:lang w:val="ru-RU" w:eastAsia="ru-RU" w:bidi="ru-RU"/>
                        </w:rPr>
                        <w:t xml:space="preserve">; </w:t>
                      </w:r>
                      <w:r>
                        <w:rPr>
                          <w:b w:val="false"/>
                          <w:bCs w:val="false"/>
                          <w:spacing w:val="0"/>
                          <w:w w:val="100"/>
                          <w:sz w:val="20"/>
                          <w:szCs w:val="20"/>
                          <w:shd w:fill="auto" w:val="clear"/>
                          <w:lang w:val="en-US" w:eastAsia="en-US" w:bidi="en-US"/>
                        </w:rPr>
                        <w:t>on eomprend le pourquoi.</w:t>
                      </w:r>
                    </w:p>
                  </w:txbxContent>
                </v:textbox>
                <w10:wrap type="topAndBottom"/>
              </v:rect>
            </w:pict>
          </mc:Fallback>
        </mc:AlternateContent>
      </w:r>
    </w:p>
    <w:p>
      <w:pPr>
        <w:sectPr>
          <w:type w:val="continuous"/>
          <w:pgSz w:w="11906" w:h="16838"/>
          <w:pgMar w:left="1642" w:right="1642" w:gutter="0" w:header="0" w:top="1551" w:footer="3" w:bottom="1585"/>
          <w:formProt w:val="false"/>
          <w:textDirection w:val="lrTb"/>
          <w:docGrid w:type="default" w:linePitch="312" w:charSpace="4294961151"/>
        </w:sectPr>
      </w:pPr>
    </w:p>
    <w:p>
      <w:pPr>
        <w:pStyle w:val="Bildbeschriftung1"/>
        <w:keepNext w:val="false"/>
        <w:keepLines w:val="false"/>
        <w:widowControl w:val="false"/>
        <w:pBdr/>
        <w:shd w:val="clear" w:color="auto" w:fill="auto"/>
        <w:bidi w:val="0"/>
        <w:spacing w:lineRule="auto" w:line="240" w:before="0" w:after="0"/>
        <w:ind w:left="0" w:right="0" w:hanging="0"/>
        <w:jc w:val="left"/>
        <w:rPr>
          <w:sz w:val="20"/>
          <w:szCs w:val="20"/>
        </w:rPr>
        <w:framePr w:w="2218" w:h="302" w:x="7357" w:y="3366" w:hSpace="0" w:vSpace="0" w:wrap="around" w:vAnchor="margin" w:hAnchor="page" w:hRule="exact"/>
        <w:pBdr/>
      </w:pPr>
      <w:r>
        <w:rPr>
          <w:spacing w:val="0"/>
          <w:w w:val="100"/>
          <w:sz w:val="20"/>
          <w:szCs w:val="20"/>
          <w:shd w:fill="auto" w:val="clear"/>
          <w:lang w:val="en-US" w:eastAsia="en-US" w:bidi="en-US"/>
        </w:rPr>
        <w:t>Marquage d'aujourd'hui</w:t>
      </w:r>
    </w:p>
    <w:p>
      <w:pPr>
        <w:pStyle w:val="Flietext91"/>
        <w:keepNext w:val="false"/>
        <w:keepLines w:val="false"/>
        <w:widowControl w:val="false"/>
        <w:pBdr/>
        <w:shd w:val="clear" w:color="auto" w:fill="auto"/>
        <w:bidi w:val="0"/>
        <w:spacing w:lineRule="auto" w:line="240" w:before="0" w:after="140"/>
        <w:ind w:left="0" w:right="0" w:hanging="0"/>
        <w:jc w:val="left"/>
        <w:rPr/>
        <w:framePr w:w="6480" w:h="2635" w:x="2217" w:y="7187" w:hSpace="0" w:vSpace="0" w:wrap="around" w:vAnchor="margin" w:hAnchor="page" w:hRule="exact"/>
        <w:pBdr/>
      </w:pPr>
      <w:r>
        <w:rPr>
          <w:spacing w:val="0"/>
          <w:shd w:fill="auto" w:val="clear"/>
          <w:lang w:val="en-US" w:eastAsia="en-US" w:bidi="en-US"/>
        </w:rPr>
        <w:t xml:space="preserve">Ils </w:t>
      </w:r>
      <w:r>
        <w:rPr>
          <w:spacing w:val="0"/>
          <w:shd w:fill="auto" w:val="clear"/>
        </w:rPr>
        <w:t xml:space="preserve">ont aussi leur </w:t>
      </w:r>
      <w:r>
        <w:rPr>
          <w:spacing w:val="0"/>
          <w:shd w:fill="auto" w:val="clear"/>
          <w:lang w:val="en-US" w:eastAsia="en-US" w:bidi="en-US"/>
        </w:rPr>
        <w:t xml:space="preserve">puce dans </w:t>
      </w:r>
      <w:r>
        <w:rPr>
          <w:spacing w:val="0"/>
          <w:shd w:fill="auto" w:val="clear"/>
        </w:rPr>
        <w:t>la peau</w:t>
      </w:r>
    </w:p>
    <w:p>
      <w:pPr>
        <w:pStyle w:val="Flietext81"/>
        <w:keepNext w:val="false"/>
        <w:keepLines w:val="false"/>
        <w:widowControl w:val="false"/>
        <w:pBdr/>
        <w:shd w:val="clear" w:color="auto" w:fill="auto"/>
        <w:bidi w:val="0"/>
        <w:spacing w:lineRule="atLeast" w:line="242" w:before="0" w:after="60"/>
        <w:ind w:left="0" w:right="0" w:hanging="0"/>
        <w:jc w:val="left"/>
        <w:rPr/>
        <w:framePr w:w="6480" w:h="2635" w:x="2217" w:y="7187" w:hSpace="0" w:vSpace="0" w:wrap="around" w:vAnchor="margin" w:hAnchor="page" w:hRule="exact"/>
        <w:pBdr/>
      </w:pPr>
      <w:r>
        <w:rPr>
          <w:b/>
          <w:bCs/>
          <w:color w:val="000000"/>
          <w:spacing w:val="0"/>
          <w:w w:val="100"/>
          <w:sz w:val="28"/>
          <w:szCs w:val="28"/>
          <w:shd w:fill="auto" w:val="clear"/>
        </w:rPr>
        <w:t>N</w:t>
      </w:r>
      <w:r>
        <w:rPr>
          <w:spacing w:val="0"/>
          <w:w w:val="100"/>
          <w:shd w:fill="auto" w:val="clear"/>
        </w:rPr>
        <w:t>iiw. Hü- ji i nb ■ civm ■</w:t>
      </w:r>
    </w:p>
    <w:p>
      <w:pPr>
        <w:pStyle w:val="Flietext81"/>
        <w:keepNext w:val="false"/>
        <w:keepLines w:val="false"/>
        <w:widowControl w:val="false"/>
        <w:pBdr/>
        <w:shd w:val="clear" w:color="auto" w:fill="auto"/>
        <w:bidi w:val="0"/>
        <w:spacing w:before="0" w:after="100"/>
        <w:ind w:left="0" w:right="0" w:firstLine="320"/>
        <w:jc w:val="left"/>
        <w:rPr/>
        <w:framePr w:w="6480" w:h="2635" w:x="2217" w:y="7187" w:hSpace="0" w:vSpace="0" w:wrap="around" w:vAnchor="margin" w:hAnchor="page" w:hRule="exact"/>
        <w:pBdr/>
      </w:pPr>
      <w:r>
        <w:rPr>
          <w:spacing w:val="0"/>
          <w:w w:val="100"/>
          <w:shd w:fill="auto" w:val="clear"/>
        </w:rPr>
        <w:t xml:space="preserve">Hta </w:t>
      </w:r>
      <w:r>
        <w:rPr>
          <w:color w:val="717071"/>
          <w:spacing w:val="0"/>
          <w:w w:val="100"/>
          <w:shd w:fill="auto" w:val="clear"/>
        </w:rPr>
        <w:t xml:space="preserve">iH </w:t>
      </w:r>
      <w:r>
        <w:rPr>
          <w:spacing w:val="0"/>
          <w:w w:val="100"/>
          <w:shd w:fill="auto" w:val="clear"/>
        </w:rPr>
        <w:t>f\uk</w:t>
      </w:r>
      <w:r>
        <w:rPr>
          <w:spacing w:val="0"/>
          <w:w w:val="100"/>
          <w:shd w:fill="auto" w:val="clear"/>
          <w:vertAlign w:val="superscript"/>
        </w:rPr>
        <w:t>b</w:t>
      </w:r>
      <w:r>
        <w:rPr>
          <w:spacing w:val="0"/>
          <w:w w:val="100"/>
          <w:shd w:fill="auto" w:val="clear"/>
        </w:rPr>
        <w:t xml:space="preserve"> d'une ptkv irnplunicc </w:t>
      </w:r>
      <w:r>
        <w:rPr>
          <w:spacing w:val="0"/>
          <w:w w:val="100"/>
          <w:shd w:fill="auto" w:val="clear"/>
          <w:lang w:val="en-US" w:eastAsia="en-US" w:bidi="en-US"/>
        </w:rPr>
        <w:t xml:space="preserve">sou* </w:t>
      </w:r>
      <w:r>
        <w:rPr>
          <w:spacing w:val="0"/>
          <w:w w:val="100"/>
          <w:shd w:fill="auto" w:val="clear"/>
        </w:rPr>
        <w:t xml:space="preserve">lii peau </w:t>
      </w:r>
      <w:r>
        <w:rPr>
          <w:spacing w:val="0"/>
          <w:w w:val="100"/>
          <w:shd w:fill="auto" w:val="clear"/>
          <w:lang w:val="ru-RU" w:eastAsia="ru-RU" w:bidi="ru-RU"/>
        </w:rPr>
        <w:t xml:space="preserve">кГдпнтьлА </w:t>
      </w:r>
      <w:r>
        <w:rPr>
          <w:spacing w:val="0"/>
          <w:w w:val="100"/>
          <w:shd w:fill="auto" w:val="clear"/>
        </w:rPr>
        <w:t xml:space="preserve">JufflesHques </w:t>
      </w:r>
      <w:r>
        <w:rPr>
          <w:color w:val="717071"/>
          <w:spacing w:val="0"/>
          <w:w w:val="100"/>
          <w:shd w:fill="auto" w:val="clear"/>
        </w:rPr>
        <w:t>■ M</w:t>
      </w:r>
      <w:r>
        <w:rPr>
          <w:color w:val="717071"/>
          <w:spacing w:val="0"/>
          <w:w w:val="100"/>
          <w:shd w:fill="auto" w:val="clear"/>
          <w:lang w:val="ru-RU" w:eastAsia="ru-RU" w:bidi="ru-RU"/>
        </w:rPr>
        <w:t xml:space="preserve">к </w:t>
      </w:r>
      <w:r>
        <w:rPr>
          <w:color w:val="717071"/>
          <w:spacing w:val="0"/>
          <w:w w:val="100"/>
          <w:shd w:fill="auto" w:val="clear"/>
        </w:rPr>
        <w:t xml:space="preserve">i■■ 1 Ichdo </w:t>
      </w:r>
      <w:r>
        <w:rPr>
          <w:i/>
          <w:iCs/>
          <w:color w:val="717071"/>
          <w:spacing w:val="0"/>
          <w:w w:val="100"/>
          <w:shd w:fill="auto" w:val="clear"/>
        </w:rPr>
        <w:t xml:space="preserve">n lUh </w:t>
      </w:r>
      <w:r>
        <w:rPr>
          <w:spacing w:val="0"/>
          <w:w w:val="100"/>
          <w:shd w:fill="auto" w:val="clear"/>
        </w:rPr>
        <w:t xml:space="preserve">D.',i4lMmL </w:t>
      </w:r>
      <w:r>
        <w:rPr>
          <w:b/>
          <w:bCs/>
          <w:smallCaps/>
          <w:spacing w:val="0"/>
          <w:w w:val="100"/>
          <w:sz w:val="17"/>
          <w:szCs w:val="17"/>
          <w:shd w:fill="auto" w:val="clear"/>
        </w:rPr>
        <w:t xml:space="preserve">LiIoLIlL^l'IIU- </w:t>
      </w:r>
      <w:r>
        <w:rPr>
          <w:color w:val="717071"/>
          <w:spacing w:val="0"/>
          <w:w w:val="100"/>
          <w:shd w:fill="auto" w:val="clear"/>
        </w:rPr>
        <w:t xml:space="preserve">mc riq uc </w:t>
      </w:r>
      <w:r>
        <w:rPr>
          <w:spacing w:val="0"/>
          <w:w w:val="100"/>
          <w:shd w:fill="auto" w:val="clear"/>
        </w:rPr>
        <w:t xml:space="preserve">cxtsie egA'ftk'ni </w:t>
      </w:r>
      <w:r>
        <w:rPr>
          <w:color w:val="717071"/>
          <w:spacing w:val="0"/>
          <w:w w:val="100"/>
          <w:shd w:fill="auto" w:val="clear"/>
          <w:lang w:val="ru-RU" w:eastAsia="ru-RU" w:bidi="ru-RU"/>
        </w:rPr>
        <w:t xml:space="preserve">речи </w:t>
      </w:r>
      <w:r>
        <w:rPr>
          <w:spacing w:val="0"/>
          <w:w w:val="100"/>
          <w:shd w:fill="auto" w:val="clear"/>
        </w:rPr>
        <w:t>k&gt;hum»in*</w:t>
      </w:r>
    </w:p>
    <w:p>
      <w:pPr>
        <w:pStyle w:val="Flietext81"/>
        <w:keepNext w:val="false"/>
        <w:keepLines w:val="false"/>
        <w:widowControl w:val="false"/>
        <w:pBdr/>
        <w:shd w:val="clear" w:color="auto" w:fill="auto"/>
        <w:bidi w:val="0"/>
        <w:spacing w:before="0" w:after="0"/>
        <w:ind w:left="0" w:right="0" w:hanging="0"/>
        <w:jc w:val="both"/>
        <w:rPr/>
        <w:framePr w:w="2366" w:h="1987" w:x="4727" w:y="7835" w:hSpace="0" w:vSpace="0" w:wrap="around" w:vAnchor="margin" w:hAnchor="page" w:hRule="exact"/>
        <w:pBdr/>
      </w:pPr>
      <w:r>
        <w:rPr>
          <w:spacing w:val="0"/>
          <w:w w:val="100"/>
          <w:shd w:fill="auto" w:val="clear"/>
        </w:rPr>
        <w:t xml:space="preserve">l </w:t>
      </w:r>
      <w:r>
        <w:rPr>
          <w:b/>
          <w:bCs/>
          <w:smallCaps/>
          <w:spacing w:val="0"/>
          <w:w w:val="100"/>
          <w:sz w:val="17"/>
          <w:szCs w:val="17"/>
          <w:shd w:fill="auto" w:val="clear"/>
          <w:lang w:val="ru-RU" w:eastAsia="ru-RU" w:bidi="ru-RU"/>
        </w:rPr>
        <w:t>'тк'отхцыпШги'</w:t>
      </w:r>
      <w:r>
        <w:rPr>
          <w:spacing w:val="0"/>
          <w:w w:val="100"/>
          <w:shd w:fill="auto" w:val="clear"/>
          <w:lang w:val="ru-RU" w:eastAsia="ru-RU" w:bidi="ru-RU"/>
        </w:rPr>
        <w:t xml:space="preserve"> </w:t>
      </w:r>
      <w:r>
        <w:rPr>
          <w:spacing w:val="0"/>
          <w:w w:val="100"/>
          <w:shd w:fill="auto" w:val="clear"/>
        </w:rPr>
        <w:t xml:space="preserve">J Xnk ■ </w:t>
      </w:r>
      <w:r>
        <w:rPr>
          <w:spacing w:val="0"/>
          <w:w w:val="100"/>
          <w:shd w:fill="auto" w:val="clear"/>
          <w:lang w:val="ru-RU" w:eastAsia="ru-RU" w:bidi="ru-RU"/>
        </w:rPr>
        <w:t xml:space="preserve">пеллмчп </w:t>
      </w:r>
      <w:r>
        <w:rPr>
          <w:spacing w:val="0"/>
          <w:w w:val="100"/>
          <w:shd w:fill="auto" w:val="clear"/>
          <w:lang w:val="en-US" w:eastAsia="en-US" w:bidi="en-US"/>
        </w:rPr>
        <w:t xml:space="preserve">jin-pic </w:t>
      </w:r>
      <w:r>
        <w:rPr>
          <w:color w:val="717071"/>
          <w:spacing w:val="0"/>
          <w:w w:val="100"/>
          <w:shd w:fill="auto" w:val="clear"/>
        </w:rPr>
        <w:t xml:space="preserve">de </w:t>
      </w:r>
      <w:r>
        <w:rPr>
          <w:spacing w:val="0"/>
          <w:w w:val="100"/>
          <w:shd w:fill="auto" w:val="clear"/>
        </w:rPr>
        <w:t xml:space="preserve">jiHiiT les CiVKiye* </w:t>
      </w:r>
      <w:r>
        <w:rPr>
          <w:spacing w:val="0"/>
          <w:w w:val="100"/>
          <w:shd w:fill="auto" w:val="clear"/>
          <w:lang w:val="ru-RU" w:eastAsia="ru-RU" w:bidi="ru-RU"/>
        </w:rPr>
        <w:t xml:space="preserve">си </w:t>
      </w:r>
      <w:r>
        <w:rPr>
          <w:spacing w:val="0"/>
          <w:w w:val="100"/>
          <w:shd w:fill="auto" w:val="clear"/>
        </w:rPr>
        <w:t xml:space="preserve">4f Lki4inl ■nipl.llbk'1 </w:t>
      </w:r>
      <w:r>
        <w:rPr>
          <w:spacing w:val="0"/>
          <w:w w:val="100"/>
          <w:shd w:fill="auto" w:val="clear"/>
          <w:lang w:val="ru-RU" w:eastAsia="ru-RU" w:bidi="ru-RU"/>
        </w:rPr>
        <w:t xml:space="preserve">чккГкк'Ьг^ИГК' </w:t>
      </w:r>
      <w:r>
        <w:rPr>
          <w:spacing w:val="0"/>
          <w:w w:val="100"/>
          <w:shd w:fill="auto" w:val="clear"/>
        </w:rPr>
        <w:t xml:space="preserve">bi </w:t>
      </w:r>
      <w:r>
        <w:rPr>
          <w:spacing w:val="0"/>
          <w:w w:val="100"/>
          <w:shd w:fill="auto" w:val="clear"/>
          <w:lang w:val="ru-RU" w:eastAsia="ru-RU" w:bidi="ru-RU"/>
        </w:rPr>
        <w:t xml:space="preserve">прщс </w:t>
      </w:r>
      <w:r>
        <w:rPr>
          <w:spacing w:val="0"/>
          <w:w w:val="100"/>
          <w:shd w:fill="auto" w:val="clear"/>
        </w:rPr>
        <w:t xml:space="preserve">tfe 11 tailk d u L11HI1 </w:t>
      </w:r>
      <w:r>
        <w:rPr>
          <w:spacing w:val="0"/>
          <w:w w:val="100"/>
          <w:shd w:fill="auto" w:val="clear"/>
          <w:lang w:val="ru-RU" w:eastAsia="ru-RU" w:bidi="ru-RU"/>
        </w:rPr>
        <w:t>(к</w:t>
      </w:r>
      <w:r>
        <w:rPr>
          <w:spacing w:val="0"/>
          <w:w w:val="100"/>
          <w:shd w:fill="auto" w:val="clear"/>
          <w:vertAlign w:val="superscript"/>
          <w:lang w:val="ru-RU" w:eastAsia="ru-RU" w:bidi="ru-RU"/>
        </w:rPr>
        <w:t>1</w:t>
      </w:r>
      <w:r>
        <w:rPr>
          <w:spacing w:val="0"/>
          <w:w w:val="100"/>
          <w:shd w:fill="auto" w:val="clear"/>
          <w:lang w:val="ru-RU" w:eastAsia="ru-RU" w:bidi="ru-RU"/>
        </w:rPr>
        <w:t xml:space="preserve"> </w:t>
      </w:r>
      <w:r>
        <w:rPr>
          <w:color w:val="717071"/>
          <w:spacing w:val="0"/>
          <w:w w:val="100"/>
          <w:shd w:fill="auto" w:val="clear"/>
        </w:rPr>
        <w:t xml:space="preserve">TIZ I Ile </w:t>
      </w:r>
      <w:r>
        <w:rPr>
          <w:spacing w:val="0"/>
          <w:w w:val="100"/>
          <w:shd w:fill="auto" w:val="clear"/>
        </w:rPr>
        <w:t>.</w:t>
      </w:r>
      <w:r>
        <w:rPr>
          <w:color w:val="717071"/>
          <w:spacing w:val="0"/>
          <w:w w:val="100"/>
          <w:shd w:fill="auto" w:val="clear"/>
        </w:rPr>
        <w:t xml:space="preserve">I Cif </w:t>
      </w:r>
      <w:r>
        <w:rPr>
          <w:spacing w:val="0"/>
          <w:w w:val="100"/>
          <w:shd w:fill="auto" w:val="clear"/>
        </w:rPr>
        <w:t xml:space="preserve">ill'U'lihpiK'L'pir </w:t>
      </w:r>
      <w:r>
        <w:rPr>
          <w:color w:val="717071"/>
          <w:spacing w:val="0"/>
          <w:w w:val="100"/>
          <w:shd w:fill="auto" w:val="clear"/>
        </w:rPr>
        <w:t xml:space="preserve">Lk </w:t>
      </w:r>
      <w:r>
        <w:rPr>
          <w:spacing w:val="0"/>
          <w:w w:val="100"/>
          <w:shd w:fill="auto" w:val="clear"/>
        </w:rPr>
        <w:t xml:space="preserve">SIK'IL'IU </w:t>
      </w:r>
      <w:r>
        <w:rPr>
          <w:color w:val="717071"/>
          <w:spacing w:val="0"/>
          <w:w w:val="100"/>
          <w:shd w:fill="auto" w:val="clear"/>
        </w:rPr>
        <w:t>Verit hipJili.ikd XjTpk'd</w:t>
      </w:r>
    </w:p>
    <w:p>
      <w:pPr>
        <w:pStyle w:val="Flietext81"/>
        <w:keepNext w:val="false"/>
        <w:keepLines w:val="false"/>
        <w:widowControl w:val="false"/>
        <w:pBdr/>
        <w:shd w:val="clear" w:color="auto" w:fill="auto"/>
        <w:tabs>
          <w:tab w:val="clear" w:pos="720"/>
          <w:tab w:val="right" w:pos="1090" w:leader="dot"/>
          <w:tab w:val="left" w:pos="1123" w:leader="none"/>
        </w:tabs>
        <w:bidi w:val="0"/>
        <w:spacing w:lineRule="auto" w:line="276" w:before="0" w:after="0"/>
        <w:ind w:left="0" w:right="0" w:firstLine="140"/>
        <w:jc w:val="left"/>
        <w:rPr/>
        <w:framePr w:w="1814" w:h="2266" w:x="7132" w:y="8271" w:hSpace="0" w:vSpace="0" w:wrap="around" w:vAnchor="margin" w:hAnchor="page" w:hRule="exact"/>
        <w:pBdr/>
      </w:pPr>
      <w:r>
        <w:rPr>
          <w:spacing w:val="0"/>
          <w:w w:val="100"/>
          <w:shd w:fill="auto" w:val="clear"/>
          <w:lang w:val="ru-RU" w:eastAsia="ru-RU" w:bidi="ru-RU"/>
        </w:rPr>
        <w:t xml:space="preserve">и </w:t>
      </w:r>
      <w:r>
        <w:rPr>
          <w:spacing w:val="0"/>
          <w:w w:val="100"/>
          <w:shd w:fill="auto" w:val="clear"/>
        </w:rPr>
        <w:t xml:space="preserve">*1cnic* dc </w:t>
      </w:r>
      <w:r>
        <w:rPr>
          <w:spacing w:val="0"/>
          <w:w w:val="100"/>
          <w:shd w:fill="auto" w:val="clear"/>
          <w:vertAlign w:val="superscript"/>
        </w:rPr>
        <w:t>4</w:t>
      </w:r>
      <w:r>
        <w:rPr>
          <w:spacing w:val="0"/>
          <w:w w:val="100"/>
          <w:shd w:fill="auto" w:val="clear"/>
        </w:rPr>
        <w:t xml:space="preserve">Ui \ viN.kiKf mirtiäi in </w:t>
      </w:r>
      <w:r>
        <w:rPr>
          <w:color w:val="717071"/>
          <w:spacing w:val="0"/>
          <w:w w:val="100"/>
          <w:shd w:fill="auto" w:val="clear"/>
        </w:rPr>
        <w:t>i</w:t>
      </w:r>
      <w:r>
        <w:rPr>
          <w:b/>
          <w:bCs/>
          <w:smallCaps/>
          <w:spacing w:val="0"/>
          <w:w w:val="100"/>
          <w:sz w:val="17"/>
          <w:szCs w:val="17"/>
          <w:shd w:fill="auto" w:val="clear"/>
        </w:rPr>
        <w:t>l</w:t>
      </w:r>
      <w:r>
        <w:rPr>
          <w:spacing w:val="0"/>
          <w:w w:val="100"/>
          <w:shd w:fill="auto" w:val="clear"/>
        </w:rPr>
        <w:t xml:space="preserve"> I ,i biupucc amlicitdr ,i </w:t>
      </w:r>
      <w:r>
        <w:rPr>
          <w:color w:val="717071"/>
          <w:spacing w:val="0"/>
          <w:w w:val="100"/>
          <w:shd w:fill="auto" w:val="clear"/>
        </w:rPr>
        <w:t xml:space="preserve">un nu </w:t>
      </w:r>
      <w:r>
        <w:rPr>
          <w:spacing w:val="0"/>
          <w:w w:val="100"/>
          <w:shd w:fill="auto" w:val="clear"/>
        </w:rPr>
        <w:t xml:space="preserve">CIlL'l« </w:t>
      </w:r>
      <w:r>
        <w:rPr>
          <w:color w:val="717071"/>
          <w:spacing w:val="0"/>
          <w:w w:val="100"/>
          <w:shd w:fill="auto" w:val="clear"/>
        </w:rPr>
        <w:t xml:space="preserve">i </w:t>
      </w:r>
      <w:r>
        <w:rPr>
          <w:spacing w:val="0"/>
          <w:w w:val="100"/>
          <w:shd w:fill="auto" w:val="clear"/>
        </w:rPr>
        <w:t xml:space="preserve">ci </w:t>
      </w:r>
      <w:r>
        <w:rPr>
          <w:color w:val="717071"/>
          <w:spacing w:val="0"/>
          <w:w w:val="100"/>
          <w:shd w:fill="auto" w:val="clear"/>
        </w:rPr>
        <w:t xml:space="preserve">ldcilUllL.i </w:t>
      </w:r>
      <w:r>
        <w:rPr>
          <w:b/>
          <w:bCs/>
          <w:smallCaps/>
          <w:color w:val="717071"/>
          <w:spacing w:val="0"/>
          <w:w w:val="100"/>
          <w:sz w:val="17"/>
          <w:szCs w:val="17"/>
          <w:shd w:fill="auto" w:val="clear"/>
        </w:rPr>
        <w:t>!hmi</w:t>
      </w:r>
      <w:r>
        <w:rPr>
          <w:color w:val="717071"/>
          <w:spacing w:val="0"/>
          <w:w w:val="100"/>
          <w:shd w:fill="auto" w:val="clear"/>
        </w:rPr>
        <w:t xml:space="preserve"> innsi que </w:t>
      </w:r>
      <w:r>
        <w:rPr>
          <w:b/>
          <w:bCs/>
          <w:smallCaps/>
          <w:spacing w:val="0"/>
          <w:w w:val="100"/>
          <w:sz w:val="17"/>
          <w:szCs w:val="17"/>
          <w:shd w:fill="auto" w:val="clear"/>
        </w:rPr>
        <w:t xml:space="preserve">lIc'- </w:t>
      </w:r>
      <w:r>
        <w:rPr>
          <w:b/>
          <w:bCs/>
          <w:smallCaps/>
          <w:color w:val="717071"/>
          <w:spacing w:val="0"/>
          <w:w w:val="100"/>
          <w:sz w:val="17"/>
          <w:szCs w:val="17"/>
          <w:shd w:fill="auto" w:val="clear"/>
        </w:rPr>
        <w:t>1111h</w:t>
      </w:r>
      <w:r>
        <w:rPr>
          <w:color w:val="717071"/>
          <w:spacing w:val="0"/>
          <w:w w:val="100"/>
          <w:shd w:fill="auto" w:val="clear"/>
        </w:rPr>
        <w:t xml:space="preserve"> </w:t>
      </w:r>
      <w:r>
        <w:rPr>
          <w:spacing w:val="0"/>
          <w:w w:val="100"/>
          <w:shd w:fill="auto" w:val="clear"/>
          <w:lang w:val="ru-RU" w:eastAsia="ru-RU" w:bidi="ru-RU"/>
        </w:rPr>
        <w:t xml:space="preserve"> </w:t>
      </w:r>
      <w:r>
        <w:rPr>
          <w:color w:val="717071"/>
          <w:spacing w:val="0"/>
          <w:w w:val="100"/>
          <w:shd w:fill="auto" w:val="clear"/>
        </w:rPr>
        <w:tab/>
        <w:t>11</w:t>
        <w:tab/>
        <w:t>* Illi-</w:t>
      </w:r>
    </w:p>
    <w:p>
      <w:pPr>
        <w:pStyle w:val="Flietext81"/>
        <w:keepNext w:val="false"/>
        <w:keepLines w:val="false"/>
        <w:widowControl w:val="false"/>
        <w:pBdr/>
        <w:shd w:val="clear" w:color="auto" w:fill="auto"/>
        <w:bidi w:val="0"/>
        <w:spacing w:lineRule="auto" w:line="261" w:before="0" w:after="0"/>
        <w:ind w:left="0" w:right="0" w:hanging="0"/>
        <w:jc w:val="center"/>
        <w:rPr>
          <w:sz w:val="20"/>
          <w:szCs w:val="20"/>
        </w:rPr>
        <w:framePr w:w="1814" w:h="2266" w:x="7132" w:y="8271" w:hSpace="0" w:vSpace="0" w:wrap="around" w:vAnchor="margin" w:hAnchor="page" w:hRule="exact"/>
        <w:pBdr/>
      </w:pPr>
      <w:r>
        <w:rPr>
          <w:color w:val="717071"/>
          <w:spacing w:val="0"/>
          <w:w w:val="100"/>
          <w:sz w:val="20"/>
          <w:szCs w:val="20"/>
          <w:shd w:fill="auto" w:val="clear"/>
        </w:rPr>
        <w:t>ik</w:t>
      </w:r>
      <w:r>
        <w:rPr>
          <w:color w:val="717071"/>
          <w:spacing w:val="0"/>
          <w:w w:val="100"/>
          <w:sz w:val="20"/>
          <w:szCs w:val="20"/>
          <w:shd w:fill="auto" w:val="clear"/>
          <w:vertAlign w:val="superscript"/>
        </w:rPr>
        <w:t>,</w:t>
      </w:r>
      <w:r>
        <w:rPr>
          <w:color w:val="717071"/>
          <w:spacing w:val="0"/>
          <w:w w:val="100"/>
          <w:sz w:val="20"/>
          <w:szCs w:val="20"/>
          <w:shd w:fill="auto" w:val="clear"/>
          <w:vertAlign w:val="subscript"/>
        </w:rPr>
        <w:t>l</w:t>
      </w:r>
      <w:r>
        <w:rPr>
          <w:color w:val="717071"/>
          <w:spacing w:val="0"/>
          <w:w w:val="100"/>
          <w:sz w:val="20"/>
          <w:szCs w:val="20"/>
          <w:shd w:fill="auto" w:val="clear"/>
        </w:rPr>
        <w:t>ik'*uini</w:t>
      </w:r>
      <w:r>
        <w:rPr>
          <w:color w:val="717071"/>
          <w:spacing w:val="0"/>
          <w:w w:val="100"/>
          <w:sz w:val="20"/>
          <w:szCs w:val="20"/>
          <w:shd w:fill="auto" w:val="clear"/>
          <w:vertAlign w:val="superscript"/>
        </w:rPr>
        <w:t>,</w:t>
      </w:r>
      <w:r>
        <w:rPr>
          <w:color w:val="717071"/>
          <w:spacing w:val="0"/>
          <w:w w:val="100"/>
          <w:sz w:val="20"/>
          <w:szCs w:val="20"/>
          <w:shd w:fill="auto" w:val="clear"/>
        </w:rPr>
        <w:t>i</w:t>
      </w:r>
      <w:r>
        <w:rPr>
          <w:color w:val="717071"/>
          <w:spacing w:val="0"/>
          <w:w w:val="100"/>
          <w:sz w:val="20"/>
          <w:szCs w:val="20"/>
          <w:shd w:fill="auto" w:val="clear"/>
          <w:vertAlign w:val="subscript"/>
        </w:rPr>
        <w:t>r</w:t>
      </w:r>
      <w:r>
        <w:rPr>
          <w:color w:val="717071"/>
          <w:spacing w:val="0"/>
          <w:w w:val="100"/>
          <w:sz w:val="20"/>
          <w:szCs w:val="20"/>
          <w:shd w:fill="auto" w:val="clear"/>
        </w:rPr>
        <w:t>rn</w:t>
      </w:r>
      <w:r>
        <w:rPr>
          <w:color w:val="717071"/>
          <w:spacing w:val="0"/>
          <w:w w:val="100"/>
          <w:sz w:val="20"/>
          <w:szCs w:val="20"/>
          <w:shd w:fill="auto" w:val="clear"/>
          <w:vertAlign w:val="subscript"/>
        </w:rPr>
        <w:t>L</w:t>
      </w:r>
      <w:r>
        <w:rPr>
          <w:color w:val="717071"/>
          <w:spacing w:val="0"/>
          <w:w w:val="100"/>
          <w:sz w:val="20"/>
          <w:szCs w:val="20"/>
          <w:shd w:fill="auto" w:val="clear"/>
        </w:rPr>
        <w:t>L|il</w:t>
        <w:br/>
      </w:r>
      <w:r>
        <w:rPr>
          <w:b/>
          <w:bCs/>
          <w:color w:val="717071"/>
          <w:spacing w:val="0"/>
          <w:w w:val="100"/>
          <w:sz w:val="20"/>
          <w:szCs w:val="20"/>
          <w:shd w:fill="auto" w:val="clear"/>
          <w:lang w:val="ru-RU" w:eastAsia="ru-RU" w:bidi="ru-RU"/>
        </w:rPr>
        <w:t xml:space="preserve">МкН [ЯПк'И] </w:t>
      </w:r>
      <w:r>
        <w:rPr>
          <w:b/>
          <w:bCs/>
          <w:color w:val="717071"/>
          <w:spacing w:val="0"/>
          <w:w w:val="100"/>
          <w:sz w:val="20"/>
          <w:szCs w:val="20"/>
          <w:shd w:fill="auto" w:val="clear"/>
        </w:rPr>
        <w:t xml:space="preserve">I </w:t>
      </w:r>
      <w:r>
        <w:rPr>
          <w:color w:val="717071"/>
          <w:spacing w:val="0"/>
          <w:w w:val="100"/>
          <w:sz w:val="20"/>
          <w:szCs w:val="20"/>
          <w:shd w:fill="auto" w:val="clear"/>
          <w:lang w:val="en-US" w:eastAsia="en-US" w:bidi="en-US"/>
        </w:rPr>
        <w:t>Iks</w:t>
      </w:r>
    </w:p>
    <w:p>
      <w:pPr>
        <w:pStyle w:val="Flietext1"/>
        <w:keepNext w:val="false"/>
        <w:keepLines w:val="false"/>
        <w:widowControl w:val="false"/>
        <w:pBdr/>
        <w:shd w:val="clear" w:color="auto" w:fill="auto"/>
        <w:bidi w:val="0"/>
        <w:spacing w:lineRule="auto" w:line="240" w:before="0" w:after="0"/>
        <w:ind w:left="0" w:right="0" w:hanging="0"/>
        <w:jc w:val="both"/>
        <w:rPr/>
        <w:framePr w:w="130" w:h="552" w:x="9546" w:y="8958" w:hSpace="0" w:vSpace="0" w:wrap="around" w:vAnchor="margin" w:hAnchor="page" w:hRule="exact"/>
        <w:pBdr/>
      </w:pPr>
      <w:r>
        <w:rPr>
          <w:color w:val="B1B1B4"/>
          <w:spacing w:val="0"/>
          <w:w w:val="100"/>
          <w:sz w:val="24"/>
          <w:szCs w:val="24"/>
          <w:shd w:fill="auto" w:val="clear"/>
        </w:rPr>
        <w:t>ft</w:t>
      </w:r>
    </w:p>
    <w:p>
      <w:pPr>
        <w:pStyle w:val="Flietext81"/>
        <w:keepNext w:val="false"/>
        <w:keepLines w:val="false"/>
        <w:widowControl w:val="false"/>
        <w:pBdr/>
        <w:shd w:val="clear" w:color="auto" w:fill="auto"/>
        <w:bidi w:val="0"/>
        <w:spacing w:lineRule="auto" w:line="261" w:before="0" w:after="0"/>
        <w:ind w:left="0" w:right="0" w:firstLine="140"/>
        <w:jc w:val="left"/>
        <w:rPr>
          <w:sz w:val="20"/>
          <w:szCs w:val="20"/>
        </w:rPr>
        <w:framePr w:w="2467" w:h="1480" w:x="7122" w:y="10542" w:hSpace="0" w:vSpace="0" w:wrap="around" w:vAnchor="margin" w:hAnchor="page" w:hRule="exact"/>
        <w:pBdr/>
      </w:pPr>
      <w:r>
        <w:rPr>
          <w:color w:val="717071"/>
          <w:spacing w:val="0"/>
          <w:w w:val="100"/>
          <w:sz w:val="16"/>
          <w:szCs w:val="16"/>
          <w:shd w:fill="auto" w:val="clear"/>
        </w:rPr>
        <w:t xml:space="preserve">hk 1-411 Hfl,l|K'l </w:t>
      </w:r>
      <w:r>
        <w:rPr>
          <w:color w:val="717071"/>
          <w:spacing w:val="0"/>
          <w:w w:val="100"/>
          <w:sz w:val="16"/>
          <w:szCs w:val="16"/>
          <w:shd w:fill="auto" w:val="clear"/>
          <w:lang w:val="ru-RU" w:eastAsia="ru-RU" w:bidi="ru-RU"/>
        </w:rPr>
        <w:t>Юр,</w:t>
      </w:r>
      <w:r>
        <w:rPr>
          <w:color w:val="717071"/>
          <w:spacing w:val="0"/>
          <w:w w:val="100"/>
          <w:sz w:val="16"/>
          <w:szCs w:val="16"/>
          <w:shd w:fill="auto" w:val="clear"/>
        </w:rPr>
        <w:t xml:space="preserve">H </w:t>
      </w:r>
      <w:r>
        <w:rPr>
          <w:color w:val="3F3F3D"/>
          <w:spacing w:val="0"/>
          <w:w w:val="100"/>
          <w:sz w:val="20"/>
          <w:szCs w:val="20"/>
          <w:shd w:fill="auto" w:val="clear"/>
        </w:rPr>
        <w:t xml:space="preserve">llll </w:t>
      </w:r>
      <w:r>
        <w:rPr>
          <w:b/>
          <w:bCs/>
          <w:smallCaps/>
          <w:color w:val="3F3F3D"/>
          <w:spacing w:val="0"/>
          <w:w w:val="100"/>
          <w:sz w:val="17"/>
          <w:szCs w:val="17"/>
          <w:shd w:fill="auto" w:val="clear"/>
        </w:rPr>
        <w:t>"l</w:t>
      </w:r>
      <w:r>
        <w:rPr>
          <w:color w:val="3F3F3D"/>
          <w:spacing w:val="0"/>
          <w:w w:val="100"/>
          <w:sz w:val="20"/>
          <w:szCs w:val="20"/>
          <w:shd w:fill="auto" w:val="clear"/>
        </w:rPr>
        <w:t xml:space="preserve"> </w:t>
      </w:r>
      <w:r>
        <w:rPr>
          <w:color w:val="717071"/>
          <w:spacing w:val="0"/>
          <w:w w:val="100"/>
          <w:sz w:val="20"/>
          <w:szCs w:val="20"/>
          <w:shd w:fill="auto" w:val="clear"/>
        </w:rPr>
        <w:t xml:space="preserve">..nih.i 4|u&lt;i,d Mills Vcndiip </w:t>
      </w:r>
      <w:r>
        <w:rPr>
          <w:color w:val="717071"/>
          <w:spacing w:val="0"/>
          <w:w w:val="100"/>
          <w:sz w:val="20"/>
          <w:szCs w:val="20"/>
          <w:shd w:fill="auto" w:val="clear"/>
          <w:lang w:val="ru-RU" w:eastAsia="ru-RU" w:bidi="ru-RU"/>
        </w:rPr>
        <w:t xml:space="preserve">и </w:t>
      </w:r>
      <w:r>
        <w:rPr>
          <w:color w:val="717071"/>
          <w:spacing w:val="0"/>
          <w:w w:val="100"/>
          <w:sz w:val="20"/>
          <w:szCs w:val="20"/>
          <w:shd w:fill="auto" w:val="clear"/>
        </w:rPr>
        <w:t xml:space="preserve">cnk-int p;is </w:t>
      </w:r>
      <w:r>
        <w:rPr>
          <w:spacing w:val="0"/>
          <w:w w:val="100"/>
          <w:sz w:val="20"/>
          <w:szCs w:val="20"/>
          <w:shd w:fill="auto" w:val="clear"/>
        </w:rPr>
        <w:t xml:space="preserve">sc </w:t>
      </w:r>
      <w:r>
        <w:rPr>
          <w:color w:val="717071"/>
          <w:spacing w:val="0"/>
          <w:w w:val="100"/>
          <w:sz w:val="20"/>
          <w:szCs w:val="20"/>
          <w:shd w:fill="auto" w:val="clear"/>
        </w:rPr>
        <w:t xml:space="preserve">lninkr </w:t>
      </w:r>
      <w:r>
        <w:rPr>
          <w:spacing w:val="0"/>
          <w:w w:val="100"/>
          <w:sz w:val="20"/>
          <w:szCs w:val="20"/>
          <w:shd w:fill="auto" w:val="clear"/>
        </w:rPr>
        <w:t xml:space="preserve">an </w:t>
      </w:r>
      <w:r>
        <w:rPr>
          <w:spacing w:val="0"/>
          <w:w w:val="100"/>
          <w:sz w:val="20"/>
          <w:szCs w:val="20"/>
          <w:shd w:fill="auto" w:val="clear"/>
          <w:lang w:val="ru-RU" w:eastAsia="ru-RU" w:bidi="ru-RU"/>
        </w:rPr>
        <w:t xml:space="preserve">чиМтппр </w:t>
      </w:r>
      <w:r>
        <w:rPr>
          <w:spacing w:val="0"/>
          <w:w w:val="100"/>
          <w:sz w:val="20"/>
          <w:szCs w:val="20"/>
          <w:shd w:fill="auto" w:val="clear"/>
        </w:rPr>
        <w:t xml:space="preserve">mc Jh'.d </w:t>
      </w:r>
      <w:r>
        <w:rPr>
          <w:color w:val="717071"/>
          <w:spacing w:val="0"/>
          <w:w w:val="100"/>
          <w:sz w:val="20"/>
          <w:szCs w:val="20"/>
          <w:shd w:fill="auto" w:val="clear"/>
          <w:lang w:val="en-US" w:eastAsia="en-US" w:bidi="en-US"/>
        </w:rPr>
        <w:t xml:space="preserve">id </w:t>
      </w:r>
      <w:r>
        <w:rPr>
          <w:spacing w:val="0"/>
          <w:w w:val="100"/>
          <w:sz w:val="20"/>
          <w:szCs w:val="20"/>
          <w:shd w:fill="auto" w:val="clear"/>
          <w:lang w:val="ru-RU" w:eastAsia="ru-RU" w:bidi="ru-RU"/>
        </w:rPr>
        <w:t xml:space="preserve">рмлм </w:t>
      </w:r>
      <w:r>
        <w:rPr>
          <w:b/>
          <w:bCs/>
          <w:spacing w:val="0"/>
          <w:w w:val="100"/>
          <w:sz w:val="20"/>
          <w:szCs w:val="20"/>
          <w:shd w:fill="auto" w:val="clear"/>
          <w:lang w:val="en-US" w:eastAsia="en-US" w:bidi="en-US"/>
        </w:rPr>
        <w:t xml:space="preserve">nnUrnnKtii </w:t>
      </w:r>
      <w:r>
        <w:rPr>
          <w:b/>
          <w:bCs/>
          <w:spacing w:val="0"/>
          <w:w w:val="100"/>
          <w:sz w:val="20"/>
          <w:szCs w:val="20"/>
          <w:shd w:fill="auto" w:val="clear"/>
        </w:rPr>
        <w:t xml:space="preserve">äeeluiik Ltxxunti </w:t>
      </w:r>
      <w:r>
        <w:rPr>
          <w:b/>
          <w:bCs/>
          <w:spacing w:val="0"/>
          <w:w w:val="100"/>
          <w:sz w:val="20"/>
          <w:szCs w:val="20"/>
          <w:shd w:fill="auto" w:val="clear"/>
          <w:vertAlign w:val="superscript"/>
        </w:rPr>
        <w:t>1</w:t>
      </w:r>
    </w:p>
    <w:p>
      <w:pPr>
        <w:pStyle w:val="Bildbeschriftung1"/>
        <w:keepNext w:val="false"/>
        <w:keepLines w:val="false"/>
        <w:widowControl w:val="false"/>
        <w:pBdr/>
        <w:shd w:val="clear" w:color="auto" w:fill="auto"/>
        <w:bidi w:val="0"/>
        <w:spacing w:lineRule="auto" w:line="240" w:before="0" w:after="0"/>
        <w:ind w:left="0" w:right="0" w:hanging="0"/>
        <w:jc w:val="left"/>
        <w:rPr>
          <w:sz w:val="18"/>
          <w:szCs w:val="18"/>
        </w:rPr>
        <w:framePr w:w="2467" w:h="888" w:x="7122" w:y="12092" w:hSpace="0" w:vSpace="0" w:wrap="around" w:vAnchor="margin" w:hAnchor="page" w:hRule="exact"/>
        <w:pBdr/>
      </w:pPr>
      <w:r>
        <w:rPr>
          <w:rFonts w:eastAsia="Arial" w:cs="Arial" w:ascii="Arial" w:hAnsi="Arial"/>
          <w:color w:val="717071"/>
          <w:spacing w:val="0"/>
          <w:w w:val="100"/>
          <w:sz w:val="18"/>
          <w:szCs w:val="18"/>
          <w:shd w:fill="auto" w:val="clear"/>
          <w:lang w:val="de-DE" w:eastAsia="de-DE" w:bidi="de-DE"/>
        </w:rPr>
        <w:t xml:space="preserve">Cette famfe caL fwnteww iji! pdHlH? üet 5ü cöbay« qu otit №*£le de se </w:t>
      </w:r>
      <w:r>
        <w:rPr>
          <w:rFonts w:eastAsia="Arial" w:cs="Arial" w:ascii="Arial" w:hAnsi="Arial"/>
          <w:color w:val="878788"/>
          <w:spacing w:val="0"/>
          <w:w w:val="100"/>
          <w:sz w:val="18"/>
          <w:szCs w:val="18"/>
          <w:shd w:fill="auto" w:val="clear"/>
          <w:lang w:val="de-DE" w:eastAsia="de-DE" w:bidi="de-DE"/>
        </w:rPr>
        <w:t xml:space="preserve">rate </w:t>
      </w:r>
      <w:r>
        <w:rPr>
          <w:rFonts w:eastAsia="Arial" w:cs="Arial" w:ascii="Arial" w:hAnsi="Arial"/>
          <w:color w:val="717071"/>
          <w:spacing w:val="0"/>
          <w:w w:val="100"/>
          <w:sz w:val="18"/>
          <w:szCs w:val="18"/>
          <w:shd w:fill="auto" w:val="clear"/>
          <w:lang w:val="de-DE" w:eastAsia="de-DE" w:bidi="de-DE"/>
        </w:rPr>
        <w:t>implanter unebtopuce,</w:t>
      </w:r>
    </w:p>
    <w:p>
      <w:pPr>
        <w:pStyle w:val="Normal"/>
        <w:widowControl w:val="false"/>
        <w:spacing w:lineRule="exact" w:line="360"/>
        <w:rPr/>
      </w:pPr>
      <w:r>
        <w:rPr/>
        <w:drawing>
          <wp:anchor behindDoc="1" distT="0" distB="0" distL="0" distR="0" simplePos="0" locked="0" layoutInCell="0" allowOverlap="1" relativeHeight="236">
            <wp:simplePos x="0" y="0"/>
            <wp:positionH relativeFrom="page">
              <wp:posOffset>1074420</wp:posOffset>
            </wp:positionH>
            <wp:positionV relativeFrom="margin">
              <wp:posOffset>0</wp:posOffset>
            </wp:positionV>
            <wp:extent cx="3133090" cy="2310130"/>
            <wp:effectExtent l="0" t="0" r="0" b="0"/>
            <wp:wrapNone/>
            <wp:docPr id="111" name="Shape 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Shape 134" descr=""/>
                    <pic:cNvPicPr>
                      <a:picLocks noChangeAspect="1" noChangeArrowheads="1"/>
                    </pic:cNvPicPr>
                  </pic:nvPicPr>
                  <pic:blipFill>
                    <a:blip r:embed="rId61"/>
                    <a:stretch>
                      <a:fillRect/>
                    </a:stretch>
                  </pic:blipFill>
                  <pic:spPr bwMode="auto">
                    <a:xfrm>
                      <a:off x="0" y="0"/>
                      <a:ext cx="3133090" cy="2310130"/>
                    </a:xfrm>
                    <a:prstGeom prst="rect">
                      <a:avLst/>
                    </a:prstGeom>
                  </pic:spPr>
                </pic:pic>
              </a:graphicData>
            </a:graphic>
          </wp:anchor>
        </w:drawing>
        <w:drawing>
          <wp:anchor behindDoc="1" distT="0" distB="0" distL="0" distR="0" simplePos="0" locked="0" layoutInCell="0" allowOverlap="1" relativeHeight="237">
            <wp:simplePos x="0" y="0"/>
            <wp:positionH relativeFrom="page">
              <wp:posOffset>4265930</wp:posOffset>
            </wp:positionH>
            <wp:positionV relativeFrom="margin">
              <wp:posOffset>115570</wp:posOffset>
            </wp:positionV>
            <wp:extent cx="2218690" cy="1901825"/>
            <wp:effectExtent l="0" t="0" r="0" b="0"/>
            <wp:wrapNone/>
            <wp:docPr id="112" name="Shape 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Shape 136" descr=""/>
                    <pic:cNvPicPr>
                      <a:picLocks noChangeAspect="1" noChangeArrowheads="1"/>
                    </pic:cNvPicPr>
                  </pic:nvPicPr>
                  <pic:blipFill>
                    <a:blip r:embed="rId62"/>
                    <a:stretch>
                      <a:fillRect/>
                    </a:stretch>
                  </pic:blipFill>
                  <pic:spPr bwMode="auto">
                    <a:xfrm>
                      <a:off x="0" y="0"/>
                      <a:ext cx="2218690" cy="1901825"/>
                    </a:xfrm>
                    <a:prstGeom prst="rect">
                      <a:avLst/>
                    </a:prstGeom>
                  </pic:spPr>
                </pic:pic>
              </a:graphicData>
            </a:graphic>
          </wp:anchor>
        </w:drawing>
        <w:drawing>
          <wp:anchor behindDoc="1" distT="0" distB="0" distL="0" distR="0" simplePos="0" locked="0" layoutInCell="0" allowOverlap="1" relativeHeight="238">
            <wp:simplePos x="0" y="0"/>
            <wp:positionH relativeFrom="page">
              <wp:posOffset>1065530</wp:posOffset>
            </wp:positionH>
            <wp:positionV relativeFrom="margin">
              <wp:posOffset>2362200</wp:posOffset>
            </wp:positionV>
            <wp:extent cx="5126990" cy="2084705"/>
            <wp:effectExtent l="0" t="0" r="0" b="0"/>
            <wp:wrapNone/>
            <wp:docPr id="113" name="Shape 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Shape 138" descr=""/>
                    <pic:cNvPicPr>
                      <a:picLocks noChangeAspect="1" noChangeArrowheads="1"/>
                    </pic:cNvPicPr>
                  </pic:nvPicPr>
                  <pic:blipFill>
                    <a:blip r:embed="rId63"/>
                    <a:stretch>
                      <a:fillRect/>
                    </a:stretch>
                  </pic:blipFill>
                  <pic:spPr bwMode="auto">
                    <a:xfrm>
                      <a:off x="0" y="0"/>
                      <a:ext cx="5126990" cy="2084705"/>
                    </a:xfrm>
                    <a:prstGeom prst="rect">
                      <a:avLst/>
                    </a:prstGeom>
                  </pic:spPr>
                </pic:pic>
              </a:graphicData>
            </a:graphic>
          </wp:anchor>
        </w:drawing>
        <w:drawing>
          <wp:anchor behindDoc="1" distT="0" distB="0" distL="0" distR="0" simplePos="0" locked="0" layoutInCell="0" allowOverlap="1" relativeHeight="239">
            <wp:simplePos x="0" y="0"/>
            <wp:positionH relativeFrom="page">
              <wp:posOffset>1431290</wp:posOffset>
            </wp:positionH>
            <wp:positionV relativeFrom="margin">
              <wp:posOffset>6282055</wp:posOffset>
            </wp:positionV>
            <wp:extent cx="3066415" cy="1920240"/>
            <wp:effectExtent l="0" t="0" r="0" b="0"/>
            <wp:wrapNone/>
            <wp:docPr id="114" name="Shape 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Shape 140" descr=""/>
                    <pic:cNvPicPr>
                      <a:picLocks noChangeAspect="1" noChangeArrowheads="1"/>
                    </pic:cNvPicPr>
                  </pic:nvPicPr>
                  <pic:blipFill>
                    <a:blip r:embed="rId64"/>
                    <a:stretch>
                      <a:fillRect/>
                    </a:stretch>
                  </pic:blipFill>
                  <pic:spPr bwMode="auto">
                    <a:xfrm>
                      <a:off x="0" y="0"/>
                      <a:ext cx="3066415" cy="1920240"/>
                    </a:xfrm>
                    <a:prstGeom prst="rect">
                      <a:avLst/>
                    </a:prstGeom>
                  </pic:spPr>
                </pic:pic>
              </a:graphicData>
            </a:graphic>
          </wp:anchor>
        </w:drawing>
        <w:drawing>
          <wp:anchor behindDoc="1" distT="0" distB="0" distL="0" distR="0" simplePos="0" locked="0" layoutInCell="0" allowOverlap="1" relativeHeight="240">
            <wp:simplePos x="0" y="0"/>
            <wp:positionH relativeFrom="page">
              <wp:posOffset>4079875</wp:posOffset>
            </wp:positionH>
            <wp:positionV relativeFrom="margin">
              <wp:posOffset>8360410</wp:posOffset>
            </wp:positionV>
            <wp:extent cx="2103120" cy="164465"/>
            <wp:effectExtent l="0" t="0" r="0" b="0"/>
            <wp:wrapNone/>
            <wp:docPr id="115" name="Shape 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Shape 142" descr=""/>
                    <pic:cNvPicPr>
                      <a:picLocks noChangeAspect="1" noChangeArrowheads="1"/>
                    </pic:cNvPicPr>
                  </pic:nvPicPr>
                  <pic:blipFill>
                    <a:blip r:embed="rId65"/>
                    <a:stretch>
                      <a:fillRect/>
                    </a:stretch>
                  </pic:blipFill>
                  <pic:spPr bwMode="auto">
                    <a:xfrm>
                      <a:off x="0" y="0"/>
                      <a:ext cx="2103120" cy="164465"/>
                    </a:xfrm>
                    <a:prstGeom prst="rect">
                      <a:avLst/>
                    </a:prstGeom>
                  </pic:spPr>
                </pic:pic>
              </a:graphicData>
            </a:graphic>
          </wp:anchor>
        </w:drawing>
        <w:drawing>
          <wp:anchor behindDoc="1" distT="0" distB="0" distL="0" distR="0" simplePos="0" locked="0" layoutInCell="0" allowOverlap="1" relativeHeight="241">
            <wp:simplePos x="0" y="0"/>
            <wp:positionH relativeFrom="margin">
              <wp:posOffset>2755265</wp:posOffset>
            </wp:positionH>
            <wp:positionV relativeFrom="margin">
              <wp:posOffset>5748655</wp:posOffset>
            </wp:positionV>
            <wp:extent cx="438785" cy="189230"/>
            <wp:effectExtent l="0" t="0" r="0" b="0"/>
            <wp:wrapNone/>
            <wp:docPr id="116" name="Shape 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Shape 144" descr=""/>
                    <pic:cNvPicPr>
                      <a:picLocks noChangeAspect="1" noChangeArrowheads="1"/>
                    </pic:cNvPicPr>
                  </pic:nvPicPr>
                  <pic:blipFill>
                    <a:blip r:embed="rId66"/>
                    <a:stretch>
                      <a:fillRect/>
                    </a:stretch>
                  </pic:blipFill>
                  <pic:spPr bwMode="auto">
                    <a:xfrm>
                      <a:off x="0" y="0"/>
                      <a:ext cx="438785" cy="189230"/>
                    </a:xfrm>
                    <a:prstGeom prst="rect">
                      <a:avLst/>
                    </a:prstGeom>
                  </pic:spPr>
                </pic:pic>
              </a:graphicData>
            </a:graphic>
          </wp:anchor>
        </w:drawing>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pStyle w:val="Normal"/>
        <w:widowControl w:val="false"/>
        <w:spacing w:lineRule="exact" w:line="360"/>
        <w:rPr/>
      </w:pPr>
      <w:r>
        <w:rPr/>
      </w:r>
    </w:p>
    <w:p>
      <w:pPr>
        <w:sectPr>
          <w:headerReference w:type="even" r:id="rId67"/>
          <w:headerReference w:type="default" r:id="rId68"/>
          <w:footerReference w:type="even" r:id="rId69"/>
          <w:footerReference w:type="default" r:id="rId70"/>
          <w:type w:val="nextPage"/>
          <w:pgSz w:w="11906" w:h="16838"/>
          <w:pgMar w:left="1678" w:right="1692" w:gutter="0" w:header="1267" w:top="1695" w:footer="1077" w:bottom="1505"/>
          <w:pgNumType w:start="73" w:fmt="decimal"/>
          <w:formProt w:val="false"/>
          <w:textDirection w:val="lrTb"/>
          <w:docGrid w:type="default" w:linePitch="360" w:charSpace="0"/>
        </w:sectPr>
        <w:pStyle w:val="Normal"/>
        <w:widowControl w:val="false"/>
        <w:spacing w:lineRule="exact" w:line="1" w:before="0" w:after="460"/>
        <w:rPr/>
      </w:pPr>
      <w:r>
        <w:rPr/>
      </w:r>
    </w:p>
    <w:p>
      <w:pPr>
        <w:pStyle w:val="Flietext71"/>
        <w:keepNext w:val="false"/>
        <w:keepLines w:val="false"/>
        <w:widowControl w:val="false"/>
        <w:shd w:val="clear" w:color="auto" w:fill="auto"/>
        <w:bidi w:val="0"/>
        <w:spacing w:lineRule="auto" w:line="240" w:before="80" w:after="300"/>
        <w:ind w:left="0" w:right="0" w:hanging="0"/>
        <w:jc w:val="center"/>
        <w:rPr>
          <w:sz w:val="32"/>
          <w:szCs w:val="32"/>
        </w:rPr>
      </w:pPr>
      <w:r>
        <w:rPr>
          <w:spacing w:val="0"/>
          <w:w w:val="100"/>
          <w:sz w:val="32"/>
          <w:szCs w:val="32"/>
          <w:shd w:fill="auto" w:val="clear"/>
          <w:lang w:val="de-DE" w:eastAsia="de-DE" w:bidi="de-DE"/>
        </w:rPr>
        <w:t>INHALTSVERZEICHNIS</w:t>
      </w:r>
    </w:p>
    <w:p>
      <w:pPr>
        <w:pStyle w:val="Flietext1"/>
        <w:keepNext w:val="false"/>
        <w:keepLines w:val="false"/>
        <w:widowControl w:val="false"/>
        <w:shd w:val="clear" w:color="auto" w:fill="auto"/>
        <w:bidi w:val="0"/>
        <w:spacing w:lineRule="auto" w:line="240" w:before="0" w:after="80"/>
        <w:ind w:left="0" w:right="0" w:hanging="0"/>
        <w:jc w:val="center"/>
        <w:rPr>
          <w:sz w:val="26"/>
          <w:szCs w:val="26"/>
        </w:rPr>
      </w:pPr>
      <w:hyperlink w:anchor="bookmark3" w:tgtFrame="Current Document">
        <w:r>
          <w:rPr>
            <w:b/>
            <w:bCs/>
            <w:spacing w:val="0"/>
            <w:w w:val="100"/>
            <w:sz w:val="26"/>
            <w:szCs w:val="26"/>
            <w:shd w:fill="auto" w:val="clear"/>
          </w:rPr>
          <w:t>introduction</w:t>
          <w:br/>
          <w:t>premiEre PArtie</w:t>
        </w:r>
      </w:hyperlink>
    </w:p>
    <w:p>
      <w:pPr>
        <w:pStyle w:val="Flietext1"/>
        <w:keepNext w:val="false"/>
        <w:keepLines w:val="false"/>
        <w:widowControl w:val="false"/>
        <w:shd w:val="clear" w:color="auto" w:fill="auto"/>
        <w:bidi w:val="0"/>
        <w:spacing w:lineRule="auto" w:line="240" w:before="0" w:after="0"/>
        <w:ind w:left="0" w:right="0" w:hanging="0"/>
        <w:jc w:val="center"/>
        <w:rPr>
          <w:sz w:val="26"/>
          <w:szCs w:val="26"/>
        </w:rPr>
      </w:pPr>
      <w:hyperlink w:anchor="bookmark3" w:tgtFrame="Current Document">
        <w:r>
          <w:rPr>
            <w:b/>
            <w:bCs/>
            <w:spacing w:val="0"/>
            <w:w w:val="100"/>
            <w:sz w:val="26"/>
            <w:szCs w:val="26"/>
            <w:shd w:fill="auto" w:val="clear"/>
          </w:rPr>
          <w:t>Geschichte der Illuminaten</w:t>
        </w:r>
      </w:hyperlink>
    </w:p>
    <w:sdt>
      <w:sdtPr>
        <w:docPartObj>
          <w:docPartGallery w:val="Table of Contents"/>
          <w:docPartUnique w:val="true"/>
        </w:docPartObj>
      </w:sdtPr>
      <w:sdtContent>
        <w:p>
          <w:pPr>
            <w:pStyle w:val="Inhaltsverzeichnis1"/>
            <w:keepNext w:val="false"/>
            <w:keepLines w:val="false"/>
            <w:widowControl w:val="false"/>
            <w:shd w:fill="auto" w:val="clear"/>
            <w:tabs>
              <w:tab w:val="clear" w:pos="720"/>
              <w:tab w:val="right" w:pos="7882" w:leader="dot"/>
            </w:tabs>
            <w:bidi w:val="0"/>
            <w:spacing w:lineRule="auto" w:line="280" w:before="0" w:after="0"/>
            <w:ind w:left="0" w:right="0" w:hanging="0"/>
            <w:jc w:val="center"/>
            <w:rPr>
              <w:sz w:val="20"/>
              <w:szCs w:val="20"/>
            </w:rPr>
          </w:pPr>
          <w:r>
            <w:fldChar w:fldCharType="begin"/>
          </w:r>
          <w:r>
            <w:rPr>
              <w:sz w:val="20"/>
              <w:spacing w:val="0"/>
              <w:shd w:fill="auto" w:val="clear"/>
              <w:szCs w:val="20"/>
              <w:w w:val="100"/>
            </w:rPr>
            <w:instrText xml:space="preserve"> TOC \z \o "1-5" \h</w:instrText>
          </w:r>
          <w:r>
            <w:rPr>
              <w:sz w:val="20"/>
              <w:spacing w:val="0"/>
              <w:shd w:fill="auto" w:val="clear"/>
              <w:szCs w:val="20"/>
              <w:w w:val="100"/>
            </w:rPr>
            <w:fldChar w:fldCharType="separate"/>
          </w:r>
          <w:r>
            <w:rPr>
              <w:spacing w:val="0"/>
              <w:w w:val="100"/>
              <w:sz w:val="20"/>
              <w:szCs w:val="20"/>
              <w:shd w:fill="auto" w:val="clear"/>
            </w:rPr>
            <w:t>Illuminaten: Illuminaten, Männer, die den „luziferischen Plan“ angenommen haben. .. .. ... .. ... .. ... 9</w:t>
            <w:br/>
            <w:t>Konzil der 13: „Parodie des Letzten Abendmahls“ 11</w:t>
          </w:r>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r>
            <w:rPr>
              <w:spacing w:val="0"/>
              <w:w w:val="100"/>
              <w:sz w:val="20"/>
              <w:szCs w:val="20"/>
              <w:shd w:fill="auto" w:val="clear"/>
            </w:rPr>
            <w:t>Rat der 33 .. ... .. ... .. ... .. ... .. ... .. ... .. ... .. ... .. ... .. ... .. ... .. ... .. ... .. ... .. ... .. ... .. ... .. ... .. ... .. ... .. ... .. 12</w:t>
            <w:br/>
            <w:t>Illuminismus: „das Ritual der Illuminaten“ 12</w:t>
          </w:r>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hyperlink w:anchor="bookmark16" w:tgtFrame="Current Document">
            <w:r>
              <w:rPr>
                <w:webHidden/>
                <w:spacing w:val="0"/>
                <w:w w:val="100"/>
                <w:sz w:val="20"/>
                <w:szCs w:val="20"/>
                <w:shd w:fill="auto" w:val="clear"/>
              </w:rPr>
              <w:t>Agenturen: „Illuminati-Spionagenten“: 12</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hyperlink w:anchor="bookmark18" w:tgtFrame="Current Document">
            <w:r>
              <w:rPr>
                <w:webHidden/>
                <w:spacing w:val="0"/>
                <w:w w:val="100"/>
                <w:sz w:val="20"/>
                <w:szCs w:val="20"/>
                <w:shd w:fill="auto" w:val="clear"/>
              </w:rPr>
              <w:t>Goyims: „diejenigen, die nicht zur Gruppe der Illuminaten gehören“ 13</w:t>
            </w:r>
          </w:hyperlink>
          <w:r>
            <w:rPr>
              <w:sz w:val="20"/>
              <w:spacing w:val="0"/>
              <w:shd w:fill="auto" w:val="clear"/>
              <w:szCs w:val="20"/>
              <w:w w:val="100"/>
            </w:rPr>
            <w:fldChar w:fldCharType="end"/>
          </w:r>
        </w:p>
      </w:sdtContent>
    </w:sdt>
    <w:p>
      <w:pPr>
        <w:pStyle w:val="Flietext21"/>
        <w:keepNext w:val="false"/>
        <w:keepLines w:val="false"/>
        <w:widowControl w:val="false"/>
        <w:shd w:fill="auto" w:val="clear"/>
        <w:bidi w:val="0"/>
        <w:spacing w:lineRule="auto" w:line="280" w:before="0" w:after="80"/>
        <w:ind w:left="0" w:right="0" w:hanging="0"/>
        <w:jc w:val="center"/>
        <w:rPr/>
      </w:pPr>
      <w:r>
        <w:rPr>
          <w:spacing w:val="0"/>
          <w:w w:val="100"/>
          <w:shd w:fill="auto" w:val="clear"/>
        </w:rPr>
        <w:t>Geschichte der Illuminaten: „Fortsetzung der luziferischen Verschwörung“ .. ... .. ... .. 15</w:t>
      </w:r>
    </w:p>
    <w:p>
      <w:pPr>
        <w:pStyle w:val="Flietext1"/>
        <w:keepNext w:val="false"/>
        <w:keepLines w:val="false"/>
        <w:widowControl w:val="false"/>
        <w:shd w:val="clear" w:color="auto" w:fill="auto"/>
        <w:bidi w:val="0"/>
        <w:spacing w:lineRule="auto" w:line="240" w:before="0" w:after="80"/>
        <w:ind w:left="0" w:right="0" w:hanging="0"/>
        <w:jc w:val="center"/>
        <w:rPr>
          <w:sz w:val="26"/>
          <w:szCs w:val="26"/>
        </w:rPr>
      </w:pPr>
      <w:hyperlink w:anchor="bookmark23" w:tgtFrame="Current Document">
        <w:r>
          <w:rPr>
            <w:b/>
            <w:bCs/>
            <w:spacing w:val="0"/>
            <w:w w:val="100"/>
            <w:sz w:val="26"/>
            <w:szCs w:val="26"/>
            <w:shd w:fill="auto" w:val="clear"/>
          </w:rPr>
          <w:t>zweiter Teil</w:t>
        </w:r>
      </w:hyperlink>
    </w:p>
    <w:p>
      <w:pPr>
        <w:pStyle w:val="Flietext1"/>
        <w:keepNext w:val="false"/>
        <w:keepLines w:val="false"/>
        <w:widowControl w:val="false"/>
        <w:shd w:val="clear" w:color="auto" w:fill="auto"/>
        <w:bidi w:val="0"/>
        <w:spacing w:lineRule="auto" w:line="240" w:before="0" w:after="0"/>
        <w:ind w:left="0" w:right="0" w:hanging="0"/>
        <w:jc w:val="center"/>
        <w:rPr>
          <w:sz w:val="26"/>
          <w:szCs w:val="26"/>
        </w:rPr>
      </w:pPr>
      <w:hyperlink w:anchor="bookmark23" w:tgtFrame="Current Document">
        <w:r>
          <w:rPr>
            <w:b/>
            <w:bCs/>
            <w:spacing w:val="0"/>
            <w:w w:val="100"/>
            <w:sz w:val="26"/>
            <w:szCs w:val="26"/>
            <w:shd w:fill="auto" w:val="clear"/>
          </w:rPr>
          <w:t>Der Illuminati-Plan</w:t>
        </w:r>
      </w:hyperlink>
    </w:p>
    <w:p>
      <w:pPr>
        <w:pStyle w:val="Flietext1"/>
        <w:keepNext w:val="false"/>
        <w:keepLines w:val="false"/>
        <w:widowControl w:val="false"/>
        <w:shd w:val="clear" w:color="auto" w:fill="auto"/>
        <w:bidi w:val="0"/>
        <w:spacing w:lineRule="auto" w:line="240" w:before="0" w:after="0"/>
        <w:ind w:left="0" w:right="0" w:hanging="0"/>
        <w:jc w:val="center"/>
        <w:rPr>
          <w:sz w:val="26"/>
          <w:szCs w:val="26"/>
        </w:rPr>
      </w:pPr>
      <w:hyperlink w:anchor="bookmark23" w:tgtFrame="Current Document">
        <w:r>
          <w:rPr>
            <w:b/>
            <w:bCs/>
            <w:spacing w:val="0"/>
            <w:w w:val="100"/>
            <w:sz w:val="26"/>
            <w:szCs w:val="26"/>
            <w:shd w:fill="auto" w:val="clear"/>
          </w:rPr>
          <w:t>für die Weltherrschaft von satan</w:t>
        </w:r>
      </w:hyperlink>
    </w:p>
    <w:sdt>
      <w:sdtPr>
        <w:docPartObj>
          <w:docPartGallery w:val="Table of Contents"/>
          <w:docPartUnique w:val="true"/>
        </w:docPartObj>
      </w:sdtPr>
      <w:sdtContent>
        <w:p>
          <w:pPr>
            <w:pStyle w:val="Inhaltsverzeichnis1"/>
            <w:keepNext w:val="false"/>
            <w:keepLines w:val="false"/>
            <w:widowControl w:val="false"/>
            <w:shd w:fill="auto" w:val="clear"/>
            <w:tabs>
              <w:tab w:val="clear" w:pos="720"/>
              <w:tab w:val="right" w:pos="7882" w:leader="dot"/>
            </w:tabs>
            <w:bidi w:val="0"/>
            <w:spacing w:lineRule="auto" w:line="280" w:before="0" w:after="0"/>
            <w:ind w:left="0" w:right="0" w:hanging="0"/>
            <w:jc w:val="center"/>
            <w:rPr>
              <w:sz w:val="20"/>
              <w:szCs w:val="20"/>
            </w:rPr>
          </w:pPr>
          <w:r>
            <w:fldChar w:fldCharType="begin"/>
          </w:r>
          <w:r>
            <w:rPr>
              <w:webHidden/>
              <w:sz w:val="20"/>
              <w:spacing w:val="0"/>
              <w:shd w:fill="auto" w:val="clear"/>
              <w:szCs w:val="20"/>
              <w:w w:val="100"/>
            </w:rPr>
            <w:instrText xml:space="preserve"> TOC \z \o "1-5" \h</w:instrText>
          </w:r>
          <w:r>
            <w:rPr>
              <w:webHidden/>
              <w:sz w:val="20"/>
              <w:spacing w:val="0"/>
              <w:shd w:fill="auto" w:val="clear"/>
              <w:szCs w:val="20"/>
              <w:w w:val="100"/>
            </w:rPr>
            <w:fldChar w:fldCharType="separate"/>
          </w:r>
          <w:hyperlink w:anchor="bookmark28" w:tgtFrame="Current Document">
            <w:r>
              <w:rPr>
                <w:webHidden/>
                <w:spacing w:val="0"/>
                <w:w w:val="100"/>
                <w:sz w:val="20"/>
                <w:szCs w:val="20"/>
                <w:shd w:fill="auto" w:val="clear"/>
              </w:rPr>
              <w:t>Der Plan mit den tausend Gesichtern: „Hölle auf Erden“ 29</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r>
            <w:rPr>
              <w:spacing w:val="0"/>
              <w:w w:val="100"/>
              <w:sz w:val="20"/>
              <w:szCs w:val="20"/>
              <w:shd w:fill="auto" w:val="clear"/>
            </w:rPr>
            <w:t>Das Komplott gegen die Juden: „Die Sündenböcke der Illuminaten“ 31</w:t>
          </w:r>
        </w:p>
        <w:p>
          <w:pPr>
            <w:pStyle w:val="Inhaltsverzeichnis1"/>
            <w:keepNext w:val="false"/>
            <w:keepLines w:val="false"/>
            <w:widowControl w:val="false"/>
            <w:shd w:val="clear" w:color="auto" w:fill="auto"/>
            <w:tabs>
              <w:tab w:val="clear" w:pos="720"/>
              <w:tab w:val="right" w:pos="7882" w:leader="dot"/>
            </w:tabs>
            <w:bidi w:val="0"/>
            <w:spacing w:lineRule="auto" w:line="280" w:before="0" w:after="80"/>
            <w:ind w:left="0" w:right="0" w:hanging="0"/>
            <w:jc w:val="center"/>
            <w:rPr>
              <w:sz w:val="20"/>
              <w:szCs w:val="20"/>
            </w:rPr>
          </w:pPr>
          <w:hyperlink w:anchor="bookmark33" w:tgtFrame="Current Document">
            <w:r>
              <w:rPr>
                <w:webHidden/>
                <w:spacing w:val="0"/>
                <w:w w:val="100"/>
                <w:sz w:val="20"/>
                <w:szCs w:val="20"/>
                <w:shd w:fill="auto" w:val="clear"/>
              </w:rPr>
              <w:t>Der übernatürliche Geist der Illuminaten plant 32</w:t>
            </w:r>
          </w:hyperlink>
        </w:p>
        <w:p>
          <w:pPr>
            <w:pStyle w:val="Inhaltsverzeichnis1"/>
            <w:keepNext w:val="false"/>
            <w:keepLines w:val="false"/>
            <w:widowControl w:val="false"/>
            <w:shd w:val="clear" w:color="auto" w:fill="auto"/>
            <w:bidi w:val="0"/>
            <w:spacing w:lineRule="auto" w:line="240" w:before="0" w:after="0"/>
            <w:ind w:left="0" w:right="0" w:hanging="0"/>
            <w:jc w:val="center"/>
            <w:rPr>
              <w:sz w:val="26"/>
              <w:szCs w:val="26"/>
            </w:rPr>
          </w:pPr>
          <w:r>
            <w:rPr>
              <w:b/>
              <w:bCs/>
              <w:spacing w:val="0"/>
              <w:w w:val="100"/>
              <w:sz w:val="26"/>
              <w:szCs w:val="26"/>
              <w:shd w:fill="auto" w:val="clear"/>
            </w:rPr>
            <w:t>" der Plan "</w:t>
          </w:r>
        </w:p>
        <w:p>
          <w:pPr>
            <w:pStyle w:val="Inhaltsverzeichnis1"/>
            <w:keepNext w:val="false"/>
            <w:keepLines w:val="false"/>
            <w:widowControl w:val="false"/>
            <w:shd w:val="clear" w:color="auto" w:fill="auto"/>
            <w:tabs>
              <w:tab w:val="clear" w:pos="720"/>
              <w:tab w:val="right" w:pos="7882" w:leader="dot"/>
            </w:tabs>
            <w:bidi w:val="0"/>
            <w:spacing w:lineRule="auto" w:line="280" w:before="0" w:after="80"/>
            <w:ind w:left="0" w:right="0" w:hanging="0"/>
            <w:jc w:val="center"/>
            <w:rPr>
              <w:sz w:val="20"/>
              <w:szCs w:val="20"/>
            </w:rPr>
          </w:pPr>
          <w:hyperlink w:anchor="bookmark37" w:tgtFrame="Current Document">
            <w:r>
              <w:rPr>
                <w:webHidden/>
                <w:spacing w:val="0"/>
                <w:w w:val="100"/>
                <w:sz w:val="20"/>
                <w:szCs w:val="20"/>
                <w:shd w:fill="auto" w:val="clear"/>
              </w:rPr>
              <w:t>Die 25 Schritte des Plans: „Täuschungen und Trübsale“ 34</w:t>
            </w:r>
          </w:hyperlink>
        </w:p>
        <w:p>
          <w:pPr>
            <w:pStyle w:val="Inhaltsverzeichnis1"/>
            <w:keepNext w:val="false"/>
            <w:keepLines w:val="false"/>
            <w:widowControl w:val="false"/>
            <w:shd w:val="clear" w:color="auto" w:fill="auto"/>
            <w:bidi w:val="0"/>
            <w:spacing w:lineRule="auto" w:line="240" w:before="0" w:after="80"/>
            <w:ind w:left="0" w:right="0" w:hanging="0"/>
            <w:jc w:val="center"/>
            <w:rPr>
              <w:sz w:val="26"/>
              <w:szCs w:val="26"/>
            </w:rPr>
          </w:pPr>
          <w:hyperlink w:anchor="bookmark39" w:tgtFrame="Current Document">
            <w:r>
              <w:rPr>
                <w:webHidden/>
                <w:b/>
                <w:bCs/>
                <w:spacing w:val="0"/>
                <w:w w:val="100"/>
                <w:sz w:val="26"/>
                <w:szCs w:val="26"/>
                <w:shd w:fill="auto" w:val="clear"/>
              </w:rPr>
              <w:t>Dritter Teil</w:t>
            </w:r>
          </w:hyperlink>
        </w:p>
        <w:p>
          <w:pPr>
            <w:pStyle w:val="Inhaltsverzeichnis1"/>
            <w:keepNext w:val="false"/>
            <w:keepLines w:val="false"/>
            <w:widowControl w:val="false"/>
            <w:shd w:val="clear" w:color="auto" w:fill="auto"/>
            <w:bidi w:val="0"/>
            <w:spacing w:lineRule="auto" w:line="240" w:before="0" w:after="0"/>
            <w:ind w:left="0" w:right="0" w:hanging="0"/>
            <w:jc w:val="center"/>
            <w:rPr>
              <w:sz w:val="26"/>
              <w:szCs w:val="26"/>
            </w:rPr>
          </w:pPr>
          <w:hyperlink w:anchor="bookmark39" w:tgtFrame="Current Document">
            <w:r>
              <w:rPr>
                <w:webHidden/>
                <w:b/>
                <w:bCs/>
                <w:spacing w:val="0"/>
                <w:w w:val="100"/>
                <w:sz w:val="26"/>
                <w:szCs w:val="26"/>
                <w:shd w:fill="auto" w:val="clear"/>
              </w:rPr>
              <w:t>Krieg gegen Gott und Versklavung des Menschen...</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hyperlink w:anchor="bookmark43" w:tgtFrame="Current Document">
            <w:r>
              <w:rPr>
                <w:webHidden/>
                <w:spacing w:val="0"/>
                <w:w w:val="100"/>
                <w:sz w:val="20"/>
                <w:szCs w:val="20"/>
                <w:shd w:fill="auto" w:val="clear"/>
              </w:rPr>
              <w:t>Albert Pike: „Die Errichtung des weltweiten Satanismus“: 41</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hyperlink w:anchor="bookmark45" w:tgtFrame="Current Document">
            <w:r>
              <w:rPr>
                <w:webHidden/>
                <w:spacing w:val="0"/>
                <w:w w:val="100"/>
                <w:sz w:val="20"/>
                <w:szCs w:val="20"/>
                <w:shd w:fill="auto" w:val="clear"/>
              </w:rPr>
              <w:t>Krieg gegen Gott und Krieg gegen die Religion 42</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hyperlink w:anchor="bookmark47" w:tgtFrame="Current Document">
            <w:r>
              <w:rPr>
                <w:webHidden/>
                <w:spacing w:val="0"/>
                <w:w w:val="100"/>
                <w:sz w:val="20"/>
                <w:szCs w:val="20"/>
                <w:shd w:fill="auto" w:val="clear"/>
              </w:rPr>
              <w:t>Gründung der freimaurerischen Weltreligion 45</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hyperlink w:anchor="bookmark49" w:tgtFrame="Current Document">
            <w:r>
              <w:rPr>
                <w:webHidden/>
                <w:spacing w:val="0"/>
                <w:w w:val="100"/>
                <w:sz w:val="20"/>
                <w:szCs w:val="20"/>
                <w:shd w:fill="auto" w:val="clear"/>
              </w:rPr>
              <w:t>Das verborgene Gesicht aller Freimaurerlogen der Welt 45</w:t>
            </w:r>
          </w:hyperlink>
        </w:p>
        <w:p>
          <w:pPr>
            <w:pStyle w:val="Inhaltsverzeichnis1"/>
            <w:keepNext w:val="false"/>
            <w:keepLines w:val="false"/>
            <w:widowControl w:val="false"/>
            <w:shd w:val="clear" w:color="auto" w:fill="auto"/>
            <w:tabs>
              <w:tab w:val="clear" w:pos="720"/>
              <w:tab w:val="right" w:pos="8222" w:leader="dot"/>
            </w:tabs>
            <w:bidi w:val="0"/>
            <w:spacing w:lineRule="auto" w:line="280" w:before="0" w:after="0"/>
            <w:ind w:left="0" w:right="0" w:firstLine="360"/>
            <w:jc w:val="both"/>
            <w:rPr>
              <w:sz w:val="20"/>
              <w:szCs w:val="20"/>
            </w:rPr>
          </w:pPr>
          <w:r>
            <w:rPr>
              <w:spacing w:val="0"/>
              <w:w w:val="100"/>
              <w:sz w:val="20"/>
              <w:szCs w:val="20"/>
              <w:shd w:fill="auto" w:val="clear"/>
            </w:rPr>
            <w:t>Säkularisierungsplan: „zur Errichtung einer freimaurerischen Gesellschaft“ 48</w:t>
          </w:r>
        </w:p>
        <w:p>
          <w:pPr>
            <w:pStyle w:val="Inhaltsverzeichnis1"/>
            <w:keepNext w:val="false"/>
            <w:keepLines w:val="false"/>
            <w:widowControl w:val="false"/>
            <w:shd w:val="clear" w:color="auto" w:fill="auto"/>
            <w:tabs>
              <w:tab w:val="clear" w:pos="720"/>
              <w:tab w:val="right" w:pos="7882" w:leader="dot"/>
            </w:tabs>
            <w:bidi w:val="0"/>
            <w:spacing w:lineRule="auto" w:line="280" w:before="0" w:after="80"/>
            <w:ind w:left="0" w:right="0" w:hanging="0"/>
            <w:jc w:val="center"/>
            <w:rPr>
              <w:sz w:val="20"/>
              <w:szCs w:val="20"/>
            </w:rPr>
          </w:pPr>
          <w:r>
            <w:rPr>
              <w:spacing w:val="0"/>
              <w:w w:val="100"/>
              <w:sz w:val="20"/>
              <w:szCs w:val="20"/>
              <w:shd w:fill="auto" w:val="clear"/>
            </w:rPr>
            <w:t>„</w:t>
          </w:r>
          <w:r>
            <w:rPr>
              <w:spacing w:val="0"/>
              <w:w w:val="100"/>
              <w:sz w:val="20"/>
              <w:szCs w:val="20"/>
              <w:shd w:fill="auto" w:val="clear"/>
            </w:rPr>
            <w:t>Kommunistische“ Parallele: Juwel der Weltfreimaurerei 51</w:t>
          </w:r>
        </w:p>
        <w:p>
          <w:pPr>
            <w:pStyle w:val="Inhaltsverzeichnis1"/>
            <w:keepNext w:val="false"/>
            <w:keepLines w:val="false"/>
            <w:widowControl w:val="false"/>
            <w:shd w:val="clear" w:color="auto" w:fill="auto"/>
            <w:bidi w:val="0"/>
            <w:spacing w:lineRule="auto" w:line="240" w:before="0" w:after="80"/>
            <w:ind w:left="0" w:right="0" w:hanging="0"/>
            <w:jc w:val="center"/>
            <w:rPr>
              <w:sz w:val="26"/>
              <w:szCs w:val="26"/>
            </w:rPr>
          </w:pPr>
          <w:hyperlink w:anchor="bookmark57" w:tgtFrame="Current Document">
            <w:r>
              <w:rPr>
                <w:webHidden/>
                <w:b/>
                <w:bCs/>
                <w:spacing w:val="0"/>
                <w:w w:val="100"/>
                <w:sz w:val="26"/>
                <w:szCs w:val="26"/>
                <w:shd w:fill="auto" w:val="clear"/>
              </w:rPr>
              <w:t>vierter Teil</w:t>
            </w:r>
          </w:hyperlink>
        </w:p>
        <w:p>
          <w:pPr>
            <w:pStyle w:val="Inhaltsverzeichnis1"/>
            <w:keepNext w:val="false"/>
            <w:keepLines w:val="false"/>
            <w:widowControl w:val="false"/>
            <w:shd w:val="clear" w:color="auto" w:fill="auto"/>
            <w:bidi w:val="0"/>
            <w:spacing w:lineRule="auto" w:line="240" w:before="0" w:after="0"/>
            <w:ind w:left="0" w:right="0" w:hanging="0"/>
            <w:jc w:val="center"/>
            <w:rPr>
              <w:sz w:val="26"/>
              <w:szCs w:val="26"/>
            </w:rPr>
          </w:pPr>
          <w:hyperlink w:anchor="bookmark57" w:tgtFrame="Current Document">
            <w:r>
              <w:rPr>
                <w:webHidden/>
                <w:b/>
                <w:bCs/>
                <w:i/>
                <w:iCs/>
                <w:spacing w:val="0"/>
                <w:w w:val="100"/>
                <w:sz w:val="26"/>
                <w:szCs w:val="26"/>
                <w:shd w:fill="auto" w:val="clear"/>
              </w:rPr>
              <w:t>Apostasie: „Königsweg, der zur Herrschaft des Antichristen führt“</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r>
            <w:rPr>
              <w:spacing w:val="0"/>
              <w:w w:val="100"/>
              <w:sz w:val="20"/>
              <w:szCs w:val="20"/>
              <w:shd w:fill="auto" w:val="clear"/>
            </w:rPr>
            <w:t>Apostasie: „sich der Weltregierung auf den Knien öffnen“ 61</w:t>
          </w:r>
        </w:p>
        <w:p>
          <w:pPr>
            <w:pStyle w:val="Inhaltsverzeichnis1"/>
            <w:keepNext w:val="false"/>
            <w:keepLines w:val="false"/>
            <w:widowControl w:val="false"/>
            <w:shd w:val="clear" w:color="auto" w:fill="auto"/>
            <w:tabs>
              <w:tab w:val="clear" w:pos="720"/>
              <w:tab w:val="right" w:pos="7882" w:leader="dot"/>
            </w:tabs>
            <w:bidi w:val="0"/>
            <w:spacing w:lineRule="auto" w:line="280" w:before="0" w:after="80"/>
            <w:ind w:left="0" w:right="0" w:hanging="0"/>
            <w:jc w:val="center"/>
            <w:rPr>
              <w:sz w:val="20"/>
              <w:szCs w:val="20"/>
            </w:rPr>
          </w:pPr>
          <w:r>
            <w:rPr>
              <w:spacing w:val="0"/>
              <w:w w:val="100"/>
              <w:sz w:val="20"/>
              <w:szCs w:val="20"/>
              <w:shd w:fill="auto" w:val="clear"/>
            </w:rPr>
            <w:t>Der Mann der Sünde: 63</w:t>
          </w:r>
        </w:p>
        <w:p>
          <w:pPr>
            <w:pStyle w:val="Inhaltsverzeichnis1"/>
            <w:keepNext w:val="false"/>
            <w:keepLines w:val="false"/>
            <w:widowControl w:val="false"/>
            <w:shd w:val="clear" w:color="auto" w:fill="auto"/>
            <w:bidi w:val="0"/>
            <w:spacing w:lineRule="auto" w:line="240" w:before="0" w:after="80"/>
            <w:ind w:left="0" w:right="0" w:hanging="0"/>
            <w:jc w:val="center"/>
            <w:rPr>
              <w:sz w:val="26"/>
              <w:szCs w:val="26"/>
            </w:rPr>
          </w:pPr>
          <w:r>
            <w:rPr>
              <w:b/>
              <w:bCs/>
              <w:spacing w:val="0"/>
              <w:w w:val="100"/>
              <w:sz w:val="26"/>
              <w:szCs w:val="26"/>
              <w:shd w:fill="auto" w:val="clear"/>
            </w:rPr>
            <w:t>Abschluss</w:t>
          </w:r>
        </w:p>
        <w:p>
          <w:pPr>
            <w:pStyle w:val="Inhaltsverzeichnis1"/>
            <w:keepNext w:val="false"/>
            <w:keepLines w:val="false"/>
            <w:widowControl w:val="false"/>
            <w:shd w:val="clear" w:color="auto" w:fill="auto"/>
            <w:bidi w:val="0"/>
            <w:spacing w:lineRule="auto" w:line="240" w:before="0" w:after="0"/>
            <w:ind w:left="0" w:right="0" w:hanging="0"/>
            <w:jc w:val="center"/>
            <w:rPr>
              <w:sz w:val="26"/>
              <w:szCs w:val="26"/>
            </w:rPr>
          </w:pPr>
          <w:r>
            <w:rPr>
              <w:b/>
              <w:bCs/>
              <w:spacing w:val="0"/>
              <w:w w:val="100"/>
              <w:sz w:val="26"/>
              <w:szCs w:val="26"/>
              <w:shd w:fill="auto" w:val="clear"/>
            </w:rPr>
            <w:t>Technologie und Weltcomputer:</w:t>
          </w:r>
        </w:p>
        <w:p>
          <w:pPr>
            <w:pStyle w:val="Inhaltsverzeichnis1"/>
            <w:keepNext w:val="false"/>
            <w:keepLines w:val="false"/>
            <w:widowControl w:val="false"/>
            <w:shd w:val="clear" w:color="auto" w:fill="auto"/>
            <w:bidi w:val="0"/>
            <w:spacing w:lineRule="auto" w:line="240" w:before="0" w:after="0"/>
            <w:ind w:left="0" w:right="0" w:hanging="0"/>
            <w:jc w:val="center"/>
            <w:rPr>
              <w:sz w:val="26"/>
              <w:szCs w:val="26"/>
            </w:rPr>
          </w:pPr>
          <w:r>
            <w:rPr>
              <w:b/>
              <w:bCs/>
              <w:spacing w:val="0"/>
              <w:w w:val="100"/>
              <w:sz w:val="26"/>
              <w:szCs w:val="26"/>
              <w:shd w:fill="auto" w:val="clear"/>
            </w:rPr>
            <w:t>"Basis der Errichtung der Neuen Weltordnung"</w:t>
          </w:r>
        </w:p>
        <w:p>
          <w:pPr>
            <w:pStyle w:val="Inhaltsverzeichnis1"/>
            <w:keepNext w:val="false"/>
            <w:keepLines w:val="false"/>
            <w:widowControl w:val="false"/>
            <w:shd w:val="clear" w:color="auto" w:fill="auto"/>
            <w:tabs>
              <w:tab w:val="clear" w:pos="720"/>
              <w:tab w:val="right" w:pos="7882" w:leader="dot"/>
            </w:tabs>
            <w:bidi w:val="0"/>
            <w:spacing w:lineRule="auto" w:line="240" w:before="0" w:after="0"/>
            <w:ind w:left="0" w:right="0" w:hanging="0"/>
            <w:jc w:val="center"/>
            <w:rPr>
              <w:sz w:val="20"/>
              <w:szCs w:val="20"/>
            </w:rPr>
          </w:pPr>
          <w:hyperlink w:anchor="bookmark71" w:tgtFrame="Current Document">
            <w:r>
              <w:rPr>
                <w:webHidden/>
                <w:spacing w:val="0"/>
                <w:w w:val="100"/>
                <w:sz w:val="20"/>
                <w:szCs w:val="20"/>
                <w:shd w:fill="auto" w:val="clear"/>
              </w:rPr>
              <w:t>A — Wussten Sie das in den 1970er Jahren: 64</w:t>
            </w:r>
          </w:hyperlink>
        </w:p>
        <w:p>
          <w:pPr>
            <w:pStyle w:val="Inhaltsverzeichnis1"/>
            <w:keepNext w:val="false"/>
            <w:keepLines w:val="false"/>
            <w:widowControl w:val="false"/>
            <w:shd w:val="clear" w:color="auto" w:fill="auto"/>
            <w:tabs>
              <w:tab w:val="clear" w:pos="720"/>
              <w:tab w:val="right" w:pos="7882" w:leader="dot"/>
            </w:tabs>
            <w:bidi w:val="0"/>
            <w:spacing w:lineRule="auto" w:line="240" w:before="0" w:after="0"/>
            <w:ind w:left="0" w:right="0" w:hanging="0"/>
            <w:jc w:val="center"/>
            <w:rPr>
              <w:sz w:val="20"/>
              <w:szCs w:val="20"/>
            </w:rPr>
          </w:pPr>
          <w:hyperlink w:anchor="bookmark73" w:tgtFrame="Current Document">
            <w:r>
              <w:rPr>
                <w:webHidden/>
                <w:spacing w:val="0"/>
                <w:w w:val="100"/>
                <w:sz w:val="20"/>
                <w:szCs w:val="20"/>
                <w:shd w:fill="auto" w:val="clear"/>
              </w:rPr>
              <w:t>B — Internes Steuersystem „IRS“: 65</w:t>
            </w:r>
          </w:hyperlink>
        </w:p>
        <w:p>
          <w:pPr>
            <w:pStyle w:val="Inhaltsverzeichnis1"/>
            <w:keepNext w:val="false"/>
            <w:keepLines w:val="false"/>
            <w:widowControl w:val="false"/>
            <w:shd w:val="clear" w:color="auto" w:fill="auto"/>
            <w:tabs>
              <w:tab w:val="clear" w:pos="720"/>
              <w:tab w:val="right" w:pos="7882" w:leader="dot"/>
            </w:tabs>
            <w:bidi w:val="0"/>
            <w:spacing w:lineRule="auto" w:line="240" w:before="0" w:after="0"/>
            <w:ind w:left="0" w:right="0" w:hanging="0"/>
            <w:jc w:val="center"/>
            <w:rPr>
              <w:sz w:val="20"/>
              <w:szCs w:val="20"/>
            </w:rPr>
          </w:pPr>
          <w:hyperlink w:anchor="bookmark75" w:tgtFrame="Current Document">
            <w:r>
              <w:rPr>
                <w:webHidden/>
                <w:spacing w:val="0"/>
                <w:w w:val="100"/>
                <w:sz w:val="20"/>
                <w:szCs w:val="20"/>
                <w:shd w:fill="auto" w:val="clear"/>
              </w:rPr>
              <w:t>C – Larry Goshorn und die Systeme „S.W.I.F.T. » : 66</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0"/>
            <w:ind w:left="0" w:right="0" w:hanging="0"/>
            <w:jc w:val="center"/>
            <w:rPr>
              <w:sz w:val="20"/>
              <w:szCs w:val="20"/>
            </w:rPr>
          </w:pPr>
          <w:hyperlink w:anchor="bookmark77" w:tgtFrame="Current Document">
            <w:r>
              <w:rPr>
                <w:webHidden/>
                <w:spacing w:val="0"/>
                <w:w w:val="100"/>
                <w:sz w:val="20"/>
                <w:szCs w:val="20"/>
                <w:shd w:fill="auto" w:val="clear"/>
              </w:rPr>
              <w:t>D – Union of Technology and the Supernatural: 67</w:t>
            </w:r>
          </w:hyperlink>
        </w:p>
        <w:p>
          <w:pPr>
            <w:pStyle w:val="Inhaltsverzeichnis1"/>
            <w:keepNext w:val="false"/>
            <w:keepLines w:val="false"/>
            <w:widowControl w:val="false"/>
            <w:shd w:val="clear" w:color="auto" w:fill="auto"/>
            <w:tabs>
              <w:tab w:val="clear" w:pos="720"/>
              <w:tab w:val="right" w:pos="7882" w:leader="dot"/>
            </w:tabs>
            <w:bidi w:val="0"/>
            <w:spacing w:lineRule="auto" w:line="280" w:before="0" w:after="80"/>
            <w:ind w:left="0" w:right="0" w:hanging="0"/>
            <w:jc w:val="center"/>
            <w:rPr>
              <w:sz w:val="20"/>
              <w:szCs w:val="20"/>
            </w:rPr>
          </w:pPr>
          <w:hyperlink w:anchor="bookmark79" w:tgtFrame="Current Document">
            <w:r>
              <w:rPr>
                <w:webHidden/>
                <w:spacing w:val="0"/>
                <w:w w:val="100"/>
                <w:sz w:val="20"/>
                <w:szCs w:val="20"/>
                <w:shd w:fill="auto" w:val="clear"/>
              </w:rPr>
              <w:t>E — Biologische Mikrochips zur internationalen Identifizierung: 72</w:t>
            </w:r>
          </w:hyperlink>
          <w:r>
            <w:rPr>
              <w:sz w:val="20"/>
              <w:spacing w:val="0"/>
              <w:shd w:fill="auto" w:val="clear"/>
              <w:szCs w:val="20"/>
              <w:w w:val="100"/>
            </w:rPr>
            <w:fldChar w:fldCharType="end"/>
          </w:r>
        </w:p>
        <w:p>
          <w:pPr>
            <w:sectPr>
              <w:headerReference w:type="even" r:id="rId71"/>
              <w:headerReference w:type="default" r:id="rId72"/>
              <w:footerReference w:type="even" r:id="rId73"/>
              <w:footerReference w:type="default" r:id="rId74"/>
              <w:type w:val="nextPage"/>
              <w:pgSz w:w="11906" w:h="16838"/>
              <w:pgMar w:left="1652" w:right="1618" w:gutter="0" w:header="1175" w:top="1603" w:footer="3" w:bottom="1465"/>
              <w:pgNumType w:start="75" w:fmt="decimal"/>
              <w:formProt w:val="false"/>
              <w:textDirection w:val="lrTb"/>
              <w:docGrid w:type="default" w:linePitch="360" w:charSpace="0"/>
            </w:sectPr>
          </w:pPr>
        </w:p>
      </w:sdtContent>
    </w:sdt>
    <w:p>
      <w:pPr>
        <w:pStyle w:val="Flietext71"/>
        <w:keepNext w:val="false"/>
        <w:keepLines w:val="false"/>
        <w:widowControl w:val="false"/>
        <w:shd w:fill="auto" w:val="clear"/>
        <w:bidi w:val="0"/>
        <w:spacing w:lineRule="auto" w:line="240" w:before="0" w:after="180"/>
        <w:ind w:left="0" w:right="0" w:hanging="0"/>
        <w:jc w:val="center"/>
        <w:rPr/>
      </w:pPr>
      <w:r>
        <w:rPr>
          <w:spacing w:val="0"/>
          <w:w w:val="100"/>
          <w:shd w:fill="auto" w:val="clear"/>
          <w:lang w:val="en-US" w:eastAsia="en-US" w:bidi="en-US"/>
        </w:rPr>
        <w:t>Gebt den Erleuchteten den „Plan“.</w:t>
      </w:r>
    </w:p>
    <w:p>
      <w:pPr>
        <w:pStyle w:val="Flietext1"/>
        <w:keepNext w:val="false"/>
        <w:keepLines w:val="false"/>
        <w:widowControl w:val="false"/>
        <w:shd w:val="clear" w:color="auto" w:fill="auto"/>
        <w:bidi w:val="0"/>
        <w:spacing w:lineRule="auto" w:line="220" w:before="0" w:after="240"/>
        <w:ind w:left="0" w:right="0" w:firstLine="160"/>
        <w:jc w:val="both"/>
        <w:rPr>
          <w:sz w:val="26"/>
          <w:szCs w:val="26"/>
        </w:rPr>
      </w:pPr>
      <w:r>
        <w:rPr>
          <w:b/>
          <w:bCs/>
          <w:spacing w:val="0"/>
          <w:w w:val="100"/>
          <w:sz w:val="26"/>
          <w:szCs w:val="26"/>
          <w:shd w:fill="auto" w:val="clear"/>
          <w:lang w:val="en-US" w:eastAsia="en-US" w:bidi="en-US"/>
        </w:rPr>
        <w:t>Artikel IV Absatz 2:</w:t>
      </w:r>
    </w:p>
    <w:p>
      <w:pPr>
        <w:pStyle w:val="Flietext1"/>
        <w:keepNext w:val="false"/>
        <w:keepLines w:val="false"/>
        <w:widowControl w:val="false"/>
        <w:shd w:val="clear" w:color="auto" w:fill="auto"/>
        <w:bidi w:val="0"/>
        <w:spacing w:lineRule="auto" w:line="240" w:before="0" w:after="60"/>
        <w:ind w:left="0" w:right="0" w:firstLine="360"/>
        <w:jc w:val="both"/>
        <w:rPr/>
      </w:pPr>
      <w:r>
        <w:rPr>
          <w:spacing w:val="0"/>
          <w:w w:val="100"/>
          <w:sz w:val="24"/>
          <w:szCs w:val="24"/>
          <w:shd w:fill="auto" w:val="clear"/>
          <w:lang w:val="en-US" w:eastAsia="en-US" w:bidi="en-US"/>
        </w:rPr>
        <w:t>Wer oder was ist in der Lage, eine unsichtbare Macht zu stürzen? Und genau das ist unser Wald.</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Ihr Ziel :</w:t>
      </w:r>
    </w:p>
    <w:p>
      <w:pPr>
        <w:pStyle w:val="Flietext1"/>
        <w:keepNext w:val="false"/>
        <w:keepLines w:val="false"/>
        <w:widowControl w:val="false"/>
        <w:numPr>
          <w:ilvl w:val="0"/>
          <w:numId w:val="30"/>
        </w:numPr>
        <w:shd w:val="clear" w:color="auto" w:fill="auto"/>
        <w:tabs>
          <w:tab w:val="left" w:pos="720" w:leader="none"/>
        </w:tabs>
        <w:bidi w:val="0"/>
        <w:spacing w:lineRule="auto" w:line="240" w:before="0" w:after="0"/>
        <w:ind w:left="0" w:right="0" w:firstLine="480"/>
        <w:jc w:val="both"/>
        <w:rPr/>
      </w:pPr>
      <w:r>
        <w:rPr>
          <w:spacing w:val="0"/>
          <w:w w:val="100"/>
          <w:sz w:val="24"/>
          <w:szCs w:val="24"/>
          <w:shd w:fill="auto" w:val="clear"/>
          <w:lang w:val="en-US" w:eastAsia="en-US" w:bidi="en-US"/>
        </w:rPr>
        <w:t>- Abschaffung aller nationalen Regierungen</w:t>
      </w:r>
    </w:p>
    <w:p>
      <w:pPr>
        <w:pStyle w:val="Flietext1"/>
        <w:keepNext w:val="false"/>
        <w:keepLines w:val="false"/>
        <w:widowControl w:val="false"/>
        <w:numPr>
          <w:ilvl w:val="0"/>
          <w:numId w:val="30"/>
        </w:numPr>
        <w:shd w:val="clear" w:color="auto" w:fill="auto"/>
        <w:tabs>
          <w:tab w:val="left" w:pos="720" w:leader="none"/>
        </w:tabs>
        <w:bidi w:val="0"/>
        <w:spacing w:lineRule="auto" w:line="240" w:before="0" w:after="0"/>
        <w:ind w:left="0" w:right="0" w:firstLine="480"/>
        <w:jc w:val="both"/>
        <w:rPr/>
      </w:pPr>
      <w:r>
        <w:rPr>
          <w:spacing w:val="0"/>
          <w:w w:val="100"/>
          <w:sz w:val="24"/>
          <w:szCs w:val="24"/>
          <w:shd w:fill="auto" w:val="clear"/>
          <w:lang w:val="en-US" w:eastAsia="en-US" w:bidi="en-US"/>
        </w:rPr>
        <w:t>- Abschaffung allen Erbes, allen Erbes</w:t>
      </w:r>
    </w:p>
    <w:p>
      <w:pPr>
        <w:pStyle w:val="Flietext1"/>
        <w:keepNext w:val="false"/>
        <w:keepLines w:val="false"/>
        <w:widowControl w:val="false"/>
        <w:numPr>
          <w:ilvl w:val="0"/>
          <w:numId w:val="30"/>
        </w:numPr>
        <w:shd w:val="clear" w:color="auto" w:fill="auto"/>
        <w:tabs>
          <w:tab w:val="left" w:pos="720" w:leader="none"/>
        </w:tabs>
        <w:bidi w:val="0"/>
        <w:spacing w:lineRule="auto" w:line="240" w:before="0" w:after="0"/>
        <w:ind w:left="0" w:right="0" w:firstLine="480"/>
        <w:jc w:val="both"/>
        <w:rPr/>
      </w:pPr>
      <w:r>
        <w:rPr>
          <w:spacing w:val="0"/>
          <w:w w:val="100"/>
          <w:sz w:val="24"/>
          <w:szCs w:val="24"/>
          <w:shd w:fill="auto" w:val="clear"/>
          <w:lang w:val="en-US" w:eastAsia="en-US" w:bidi="en-US"/>
        </w:rPr>
        <w:t>- Abschaffung des Privateigentums</w:t>
      </w:r>
    </w:p>
    <w:p>
      <w:pPr>
        <w:pStyle w:val="Flietext1"/>
        <w:keepNext w:val="false"/>
        <w:keepLines w:val="false"/>
        <w:widowControl w:val="false"/>
        <w:numPr>
          <w:ilvl w:val="0"/>
          <w:numId w:val="30"/>
        </w:numPr>
        <w:shd w:val="clear" w:color="auto" w:fill="auto"/>
        <w:tabs>
          <w:tab w:val="left" w:pos="720" w:leader="none"/>
        </w:tabs>
        <w:bidi w:val="0"/>
        <w:spacing w:lineRule="auto" w:line="240" w:before="0" w:after="0"/>
        <w:ind w:left="0" w:right="0" w:firstLine="480"/>
        <w:jc w:val="both"/>
        <w:rPr/>
      </w:pPr>
      <w:r>
        <w:rPr>
          <w:spacing w:val="0"/>
          <w:w w:val="100"/>
          <w:sz w:val="24"/>
          <w:szCs w:val="24"/>
          <w:shd w:fill="auto" w:val="clear"/>
          <w:lang w:val="en-US" w:eastAsia="en-US" w:bidi="en-US"/>
        </w:rPr>
        <w:t>- Abschaffung des Patriotismus</w:t>
      </w:r>
    </w:p>
    <w:p>
      <w:pPr>
        <w:pStyle w:val="Flietext1"/>
        <w:keepNext w:val="false"/>
        <w:keepLines w:val="false"/>
        <w:widowControl w:val="false"/>
        <w:numPr>
          <w:ilvl w:val="0"/>
          <w:numId w:val="30"/>
        </w:numPr>
        <w:shd w:val="clear" w:color="auto" w:fill="auto"/>
        <w:tabs>
          <w:tab w:val="left" w:pos="720" w:leader="none"/>
        </w:tabs>
        <w:bidi w:val="0"/>
        <w:spacing w:lineRule="auto" w:line="240" w:before="0" w:after="0"/>
        <w:ind w:left="700" w:right="0" w:hanging="220"/>
        <w:jc w:val="both"/>
        <w:rPr/>
      </w:pPr>
      <w:r>
        <w:rPr>
          <w:spacing w:val="0"/>
          <w:w w:val="100"/>
          <w:sz w:val="24"/>
          <w:szCs w:val="24"/>
          <w:shd w:fill="auto" w:val="clear"/>
          <w:lang w:val="en-US" w:eastAsia="en-US" w:bidi="en-US"/>
        </w:rPr>
        <w:t>- Abschaffung des Einfamilienhauses und des Familienlebens als Ursprungszelle aller Zivilisationen.</w:t>
      </w:r>
    </w:p>
    <w:p>
      <w:pPr>
        <w:pStyle w:val="Flietext1"/>
        <w:keepNext w:val="false"/>
        <w:keepLines w:val="false"/>
        <w:widowControl w:val="false"/>
        <w:numPr>
          <w:ilvl w:val="0"/>
          <w:numId w:val="30"/>
        </w:numPr>
        <w:shd w:val="clear" w:color="auto" w:fill="auto"/>
        <w:tabs>
          <w:tab w:val="left" w:pos="720" w:leader="none"/>
        </w:tabs>
        <w:bidi w:val="0"/>
        <w:spacing w:lineRule="auto" w:line="240" w:before="0" w:after="0"/>
        <w:ind w:left="700" w:right="0" w:hanging="220"/>
        <w:jc w:val="both"/>
        <w:rPr/>
      </w:pPr>
      <w:r>
        <w:rPr>
          <w:spacing w:val="0"/>
          <w:w w:val="100"/>
          <w:sz w:val="24"/>
          <w:szCs w:val="24"/>
          <w:shd w:fill="auto" w:val="clear"/>
          <w:lang w:val="en-US" w:eastAsia="en-US" w:bidi="en-US"/>
        </w:rPr>
        <w:t>- Abschaffung aller etablierten und bestehenden Religionen, damit die lueifersche Ideologie des Totalitarismus der ganzen Menschheit aufgezwungen werden kann.</w:t>
      </w:r>
    </w:p>
    <w:p>
      <w:pPr>
        <w:pStyle w:val="Flietext1"/>
        <w:keepNext w:val="false"/>
        <w:keepLines w:val="false"/>
        <w:widowControl w:val="false"/>
        <w:shd w:val="clear" w:color="auto" w:fill="auto"/>
        <w:bidi w:val="0"/>
        <w:spacing w:lineRule="auto" w:line="240" w:before="0" w:after="180"/>
        <w:ind w:left="0" w:right="0" w:firstLine="180"/>
        <w:jc w:val="left"/>
        <w:rPr/>
      </w:pPr>
      <w:r>
        <w:rPr>
          <w:spacing w:val="0"/>
          <w:w w:val="100"/>
          <w:sz w:val="24"/>
          <w:szCs w:val="24"/>
          <w:shd w:fill="auto" w:val="clear"/>
          <w:lang w:val="en-US" w:eastAsia="en-US" w:bidi="en-US"/>
        </w:rPr>
        <w:t>Weniger als 30 % der weiblichen Bevölkerung und 5 % der männlichen Bevölkerung werden für die Zucht verwendet, um den staatlichen Bedarf zu decken.</w:t>
      </w:r>
    </w:p>
    <w:p>
      <w:pPr>
        <w:pStyle w:val="Flietext71"/>
        <w:keepNext w:val="false"/>
        <w:keepLines w:val="false"/>
        <w:widowControl w:val="false"/>
        <w:shd w:val="clear" w:color="auto" w:fill="auto"/>
        <w:bidi w:val="0"/>
        <w:spacing w:lineRule="auto" w:line="240" w:before="0" w:after="420"/>
        <w:ind w:left="0" w:right="0" w:hanging="0"/>
        <w:jc w:val="center"/>
        <w:rPr>
          <w:sz w:val="28"/>
          <w:szCs w:val="28"/>
        </w:rPr>
      </w:pPr>
      <w:r>
        <w:drawing>
          <wp:anchor behindDoc="0" distT="0" distB="0" distL="25400" distR="25400" simplePos="0" locked="0" layoutInCell="0" allowOverlap="1" relativeHeight="303">
            <wp:simplePos x="0" y="0"/>
            <wp:positionH relativeFrom="page">
              <wp:posOffset>1073785</wp:posOffset>
            </wp:positionH>
            <wp:positionV relativeFrom="paragraph">
              <wp:posOffset>381000</wp:posOffset>
            </wp:positionV>
            <wp:extent cx="2279650" cy="1774190"/>
            <wp:effectExtent l="0" t="0" r="0" b="0"/>
            <wp:wrapSquare wrapText="right"/>
            <wp:docPr id="121" name="Shape 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Shape 150" descr=""/>
                    <pic:cNvPicPr>
                      <a:picLocks noChangeAspect="1" noChangeArrowheads="1"/>
                    </pic:cNvPicPr>
                  </pic:nvPicPr>
                  <pic:blipFill>
                    <a:blip r:embed="rId75"/>
                    <a:stretch>
                      <a:fillRect/>
                    </a:stretch>
                  </pic:blipFill>
                  <pic:spPr bwMode="auto">
                    <a:xfrm>
                      <a:off x="0" y="0"/>
                      <a:ext cx="2279650" cy="1774190"/>
                    </a:xfrm>
                    <a:prstGeom prst="rect">
                      <a:avLst/>
                    </a:prstGeom>
                  </pic:spPr>
                </pic:pic>
              </a:graphicData>
            </a:graphic>
          </wp:anchor>
        </w:drawing>
      </w:r>
      <w:r>
        <w:rPr>
          <w:b w:val="false"/>
          <w:bCs w:val="false"/>
          <w:spacing w:val="0"/>
          <w:w w:val="100"/>
          <w:sz w:val="28"/>
          <w:szCs w:val="28"/>
          <w:shd w:fill="auto" w:val="clear"/>
          <w:lang w:val="en-US" w:eastAsia="en-US" w:bidi="en-US"/>
        </w:rPr>
        <w:t>13i4</w:t>
      </w:r>
    </w:p>
    <w:p>
      <w:pPr>
        <w:pStyle w:val="Flietext1"/>
        <w:keepNext w:val="false"/>
        <w:keepLines w:val="false"/>
        <w:widowControl w:val="false"/>
        <w:shd w:val="clear" w:color="auto" w:fill="auto"/>
        <w:bidi w:val="0"/>
        <w:spacing w:lineRule="auto" w:line="240" w:before="0" w:after="120"/>
        <w:ind w:left="0" w:right="0" w:hanging="0"/>
        <w:jc w:val="both"/>
        <w:rPr/>
      </w:pPr>
      <w:r>
        <w:rPr>
          <w:spacing w:val="0"/>
          <w:w w:val="100"/>
          <w:sz w:val="24"/>
          <w:szCs w:val="24"/>
          <w:shd w:fill="auto" w:val="clear"/>
          <w:lang w:val="en-US" w:eastAsia="en-US" w:bidi="en-US"/>
        </w:rPr>
        <w:t>Als Schüler des Quebecer Essayisten Rene Bergeron und des ehemaligen Kommandanten der kanadischen Marine William Guy Carr stand Monast auch den Verteidigern des sozialen Erbes nahe.</w:t>
      </w:r>
    </w:p>
    <w:p>
      <w:pPr>
        <w:pStyle w:val="Flietext1"/>
        <w:keepNext w:val="false"/>
        <w:keepLines w:val="false"/>
        <w:widowControl w:val="false"/>
        <w:shd w:val="clear" w:color="auto" w:fill="auto"/>
        <w:bidi w:val="0"/>
        <w:spacing w:lineRule="auto" w:line="240" w:before="0" w:after="60"/>
        <w:ind w:left="0" w:right="0" w:hanging="0"/>
        <w:jc w:val="both"/>
        <w:rPr/>
      </w:pPr>
      <w:r>
        <w:rPr>
          <w:spacing w:val="0"/>
          <w:w w:val="100"/>
          <w:sz w:val="24"/>
          <w:szCs w:val="24"/>
          <w:shd w:fill="auto" w:val="clear"/>
          <w:lang w:val="en-US" w:eastAsia="en-US" w:bidi="en-US"/>
        </w:rPr>
        <w:t>Anfang der 1990er Jahre widmete er sich dem Verfassen konspirativer Werke zum Thema der Neuen Weltordnung und der von Geheimbünden, insbesondere den Illuminaten, ausgeheckten Verschwörungen.</w:t>
      </w:r>
    </w:p>
    <w:p>
      <w:pPr>
        <w:pStyle w:val="Flietext1"/>
        <w:keepNext w:val="false"/>
        <w:keepLines w:val="false"/>
        <w:widowControl w:val="false"/>
        <w:shd w:val="clear" w:color="auto" w:fill="auto"/>
        <w:bidi w:val="0"/>
        <w:spacing w:lineRule="auto" w:line="240" w:before="0" w:after="0"/>
        <w:ind w:left="0" w:right="0" w:firstLine="360"/>
        <w:jc w:val="both"/>
        <w:rPr/>
      </w:pPr>
      <w:r>
        <w:rPr>
          <w:spacing w:val="0"/>
          <w:w w:val="100"/>
          <w:sz w:val="24"/>
          <w:szCs w:val="24"/>
          <w:shd w:fill="auto" w:val="clear"/>
          <w:lang w:val="en-US" w:eastAsia="en-US" w:bidi="en-US"/>
        </w:rPr>
        <w:t>Er gründete die Agenee Internationale de Presse Libre (AIPL), wo er die meisten seiner „Umfragen“ veröffentlichte. In dieser Zeit fiel er in Quebec durch ein Interview mit dem Esoteriker und Ufologen Riehard Glenn im Rahmen seines Programms „Experimental Esotericism“ auf. Dieses Interview enthüllt einen Mann, der von der Idee einer Weltregierung besessen ist, vor der er seine Zuhörer warnt und sie zum Misstrauen anstiftet. 1995 veröffentlichte er ein Dokument mit dem Titel "Protokolle von Toronto", ein Buch nach dem Vorbild der Protokolle der Weisen von Zion, in dem er die geheimen Aktivitäten einer Freimaurergruppe, der "666", enthüllte, die alle zwanzig Jahre die Mächtigen zusammenbrachte der Welt angesichts der Errichtung der Neuen Weltordnung und der mentalen Kontrolle von Individuen.</w:t>
      </w:r>
    </w:p>
    <w:p>
      <w:pPr>
        <w:pStyle w:val="Flietext1"/>
        <w:keepNext w:val="false"/>
        <w:keepLines w:val="false"/>
        <w:widowControl w:val="false"/>
        <w:shd w:val="clear" w:color="auto" w:fill="auto"/>
        <w:bidi w:val="0"/>
        <w:spacing w:lineRule="auto" w:line="240" w:before="0" w:after="0"/>
        <w:ind w:left="0" w:right="0" w:firstLine="360"/>
        <w:jc w:val="both"/>
        <w:rPr/>
      </w:pPr>
      <w:r>
        <w:drawing>
          <wp:anchor behindDoc="0" distT="0" distB="0" distL="0" distR="0" simplePos="0" locked="0" layoutInCell="0" allowOverlap="1" relativeHeight="304">
            <wp:simplePos x="0" y="0"/>
            <wp:positionH relativeFrom="page">
              <wp:posOffset>5735320</wp:posOffset>
            </wp:positionH>
            <wp:positionV relativeFrom="paragraph">
              <wp:posOffset>355600</wp:posOffset>
            </wp:positionV>
            <wp:extent cx="1530350" cy="1298575"/>
            <wp:effectExtent l="0" t="0" r="0" b="0"/>
            <wp:wrapTight wrapText="bothSides">
              <wp:wrapPolygon edited="0">
                <wp:start x="3303" y="0"/>
                <wp:lineTo x="21593" y="0"/>
                <wp:lineTo x="21593" y="21596"/>
                <wp:lineTo x="-7" y="21596"/>
                <wp:lineTo x="-7" y="12131"/>
                <wp:lineTo x="3175" y="12131"/>
                <wp:lineTo x="3175" y="9815"/>
                <wp:lineTo x="3129" y="9815"/>
                <wp:lineTo x="3129" y="7607"/>
                <wp:lineTo x="3303" y="7607"/>
                <wp:lineTo x="3303" y="0"/>
              </wp:wrapPolygon>
            </wp:wrapTight>
            <wp:docPr id="122" name="Shape 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Shape 152" descr=""/>
                    <pic:cNvPicPr>
                      <a:picLocks noChangeAspect="1" noChangeArrowheads="1"/>
                    </pic:cNvPicPr>
                  </pic:nvPicPr>
                  <pic:blipFill>
                    <a:blip r:embed="rId76"/>
                    <a:stretch>
                      <a:fillRect/>
                    </a:stretch>
                  </pic:blipFill>
                  <pic:spPr bwMode="auto">
                    <a:xfrm>
                      <a:off x="0" y="0"/>
                      <a:ext cx="1530350" cy="1298575"/>
                    </a:xfrm>
                    <a:prstGeom prst="rect">
                      <a:avLst/>
                    </a:prstGeom>
                  </pic:spPr>
                </pic:pic>
              </a:graphicData>
            </a:graphic>
          </wp:anchor>
        </w:drawing>
      </w:r>
      <w:r>
        <w:rPr>
          <w:spacing w:val="0"/>
          <w:w w:val="100"/>
          <w:sz w:val="24"/>
          <w:szCs w:val="24"/>
          <w:shd w:fill="auto" w:val="clear"/>
          <w:lang w:val="en-US" w:eastAsia="en-US" w:bidi="en-US"/>
        </w:rPr>
        <w:t>Monast behauptete, von hochrangigen Polizeibeamten gejagt worden zu sein, weil er an "verbotenen Informationsnetzwerken" beteiligt war, und starb am 5. Dezember 1996 an Sodbrennen.</w:t>
      </w:r>
    </w:p>
    <w:p>
      <w:pPr>
        <w:pStyle w:val="Flietext1"/>
        <w:keepNext w:val="false"/>
        <w:keepLines w:val="false"/>
        <w:widowControl w:val="false"/>
        <w:shd w:val="clear" w:color="auto" w:fill="auto"/>
        <w:bidi w:val="0"/>
        <w:spacing w:lineRule="auto" w:line="240" w:before="0" w:after="40"/>
        <w:ind w:left="0" w:right="0" w:firstLine="360"/>
        <w:jc w:val="both"/>
        <w:rPr/>
      </w:pPr>
      <w:r>
        <w:rPr>
          <w:spacing w:val="0"/>
          <w:w w:val="100"/>
          <w:sz w:val="24"/>
          <w:szCs w:val="24"/>
          <w:shd w:fill="auto" w:val="clear"/>
          <w:lang w:val="en-US" w:eastAsia="en-US" w:bidi="en-US"/>
        </w:rPr>
        <w:t>Da weitgehend von vielen Pseudo-Verschwörungstheoretikern plagiiert, von mittelmäßigen Werken (sie werden sich gegenseitig erkennen); Es ist aus ihrer Bibliographie Serge Monast für Ihre Arbeit und Ihre Sarifizierung vergessen, die uns erlaubt haben, n aufzudecken</w:t>
      </w:r>
    </w:p>
    <w:sectPr>
      <w:headerReference w:type="even" r:id="rId77"/>
      <w:headerReference w:type="default" r:id="rId78"/>
      <w:footerReference w:type="even" r:id="rId79"/>
      <w:footerReference w:type="default" r:id="rId80"/>
      <w:type w:val="nextPage"/>
      <w:pgSz w:w="11906" w:h="16838"/>
      <w:pgMar w:left="1652" w:right="1618" w:gutter="0" w:header="1175" w:top="1603" w:footer="1037" w:bottom="1465"/>
      <w:pgNumType w:start="75"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Microsoft Sans Serif">
    <w:charset w:val="00"/>
    <w:family w:val="roman"/>
    <w:pitch w:val="variable"/>
  </w:font>
  <w:font w:name="Courier New">
    <w:charset w:val="00"/>
    <w:family w:val="roman"/>
    <w:pitch w:val="variable"/>
  </w:font>
  <w:font w:name="Arial">
    <w:charset w:val="00"/>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94">
              <wp:simplePos x="0" y="0"/>
              <wp:positionH relativeFrom="page">
                <wp:posOffset>0</wp:posOffset>
              </wp:positionH>
              <wp:positionV relativeFrom="page">
                <wp:posOffset>0</wp:posOffset>
              </wp:positionV>
              <wp:extent cx="615950" cy="149225"/>
              <wp:effectExtent l="0" t="635" r="0" b="0"/>
              <wp:wrapNone/>
              <wp:docPr id="8" name="Shape 11"/>
              <a:graphic xmlns:a="http://schemas.openxmlformats.org/drawingml/2006/main">
                <a:graphicData uri="http://schemas.microsoft.com/office/word/2010/wordprocessingShape">
                  <wps:wsp>
                    <wps:cNvSpPr/>
                    <wps:spPr>
                      <a:xfrm>
                        <a:off x="0" y="0"/>
                        <a:ext cx="615960" cy="14940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11" path="m0,0l-2147483645,0l-2147483645,-2147483646l0,-2147483646xe" stroked="f" o:allowincell="f" style="position:absolute;margin-left:273.75pt;margin-top:772.5pt;width:48.45pt;height:11.7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91">
              <wp:simplePos x="0" y="0"/>
              <wp:positionH relativeFrom="page">
                <wp:posOffset>3477260</wp:posOffset>
              </wp:positionH>
              <wp:positionV relativeFrom="page">
                <wp:posOffset>9919335</wp:posOffset>
              </wp:positionV>
              <wp:extent cx="615950" cy="524510"/>
              <wp:effectExtent l="0" t="0" r="0" b="0"/>
              <wp:wrapNone/>
              <wp:docPr id="10" name="Shape 7"/>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wps:txbx>
                    <wps:bodyPr lIns="0" rIns="0" tIns="0" bIns="0" anchor="t">
                      <a:spAutoFit/>
                    </wps:bodyPr>
                  </wps:wsp>
                </a:graphicData>
              </a:graphic>
            </wp:anchor>
          </w:drawing>
        </mc:Choice>
        <mc:Fallback>
          <w:pict>
            <v:rect id="shape_0" ID="Shape 7" path="m0,0l-2147483645,0l-2147483645,-2147483646l0,-2147483646xe" stroked="f" o:allowincell="f" style="position:absolute;margin-left:273.8pt;margin-top:781.0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99">
              <wp:simplePos x="0" y="0"/>
              <wp:positionH relativeFrom="page">
                <wp:posOffset>3476625</wp:posOffset>
              </wp:positionH>
              <wp:positionV relativeFrom="page">
                <wp:posOffset>9810750</wp:posOffset>
              </wp:positionV>
              <wp:extent cx="615950" cy="524510"/>
              <wp:effectExtent l="0" t="0" r="0" b="0"/>
              <wp:wrapNone/>
              <wp:docPr id="15" name="Shape 5"/>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5"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83">
              <wp:simplePos x="0" y="0"/>
              <wp:positionH relativeFrom="page">
                <wp:posOffset>3477260</wp:posOffset>
              </wp:positionH>
              <wp:positionV relativeFrom="page">
                <wp:posOffset>9919335</wp:posOffset>
              </wp:positionV>
              <wp:extent cx="615950" cy="524510"/>
              <wp:effectExtent l="0" t="0" r="0" b="0"/>
              <wp:wrapNone/>
              <wp:docPr id="17" name="Shape 3"/>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wps:txbx>
                    <wps:bodyPr lIns="0" rIns="0" tIns="0" bIns="0" anchor="t">
                      <a:spAutoFit/>
                    </wps:bodyPr>
                  </wps:wsp>
                </a:graphicData>
              </a:graphic>
            </wp:anchor>
          </w:drawing>
        </mc:Choice>
        <mc:Fallback>
          <w:pict>
            <v:rect id="shape_0" ID="Shape 3" path="m0,0l-2147483645,0l-2147483645,-2147483646l0,-2147483646xe" stroked="f" o:allowincell="f" style="position:absolute;margin-left:273.8pt;margin-top:781.0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36">
              <wp:simplePos x="0" y="0"/>
              <wp:positionH relativeFrom="page">
                <wp:posOffset>3476625</wp:posOffset>
              </wp:positionH>
              <wp:positionV relativeFrom="page">
                <wp:posOffset>9810750</wp:posOffset>
              </wp:positionV>
              <wp:extent cx="615950" cy="524510"/>
              <wp:effectExtent l="0" t="0" r="0" b="0"/>
              <wp:wrapNone/>
              <wp:docPr id="25" name="Shape 37"/>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37"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17">
              <wp:simplePos x="0" y="0"/>
              <wp:positionH relativeFrom="page">
                <wp:posOffset>3476625</wp:posOffset>
              </wp:positionH>
              <wp:positionV relativeFrom="page">
                <wp:posOffset>9825355</wp:posOffset>
              </wp:positionV>
              <wp:extent cx="615950" cy="524510"/>
              <wp:effectExtent l="0" t="0" r="0" b="0"/>
              <wp:wrapNone/>
              <wp:docPr id="27" name="Shape 33"/>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33" path="m0,0l-2147483645,0l-2147483645,-2147483646l0,-2147483646xe" stroked="f" o:allowincell="f" style="position:absolute;margin-left:273.75pt;margin-top:773.6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41">
              <wp:simplePos x="0" y="0"/>
              <wp:positionH relativeFrom="page">
                <wp:posOffset>3476625</wp:posOffset>
              </wp:positionH>
              <wp:positionV relativeFrom="page">
                <wp:posOffset>9822180</wp:posOffset>
              </wp:positionV>
              <wp:extent cx="615950" cy="524510"/>
              <wp:effectExtent l="0" t="0" r="0" b="0"/>
              <wp:wrapNone/>
              <wp:docPr id="29" name="Shape 41"/>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wps:txbx>
                    <wps:bodyPr lIns="0" rIns="0" tIns="0" bIns="0" anchor="t">
                      <a:spAutoFit/>
                    </wps:bodyPr>
                  </wps:wsp>
                </a:graphicData>
              </a:graphic>
            </wp:anchor>
          </w:drawing>
        </mc:Choice>
        <mc:Fallback>
          <w:pict>
            <v:rect id="shape_0" ID="Shape 41" path="m0,0l-2147483645,0l-2147483645,-2147483646l0,-2147483646xe" stroked="f" o:allowincell="f" style="position:absolute;margin-left:273.75pt;margin-top:773.4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v:textbox>
              <w10:wrap type="none"/>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60">
              <wp:simplePos x="0" y="0"/>
              <wp:positionH relativeFrom="page">
                <wp:posOffset>3476625</wp:posOffset>
              </wp:positionH>
              <wp:positionV relativeFrom="page">
                <wp:posOffset>9810750</wp:posOffset>
              </wp:positionV>
              <wp:extent cx="615950" cy="524510"/>
              <wp:effectExtent l="0" t="0" r="0" b="0"/>
              <wp:wrapNone/>
              <wp:docPr id="36" name="Shape 51"/>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51"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49">
              <wp:simplePos x="0" y="0"/>
              <wp:positionH relativeFrom="page">
                <wp:posOffset>3478530</wp:posOffset>
              </wp:positionH>
              <wp:positionV relativeFrom="page">
                <wp:posOffset>9821545</wp:posOffset>
              </wp:positionV>
              <wp:extent cx="615950" cy="524510"/>
              <wp:effectExtent l="0" t="0" r="0" b="0"/>
              <wp:wrapNone/>
              <wp:docPr id="38" name="Shape 47"/>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47" path="m0,0l-2147483645,0l-2147483645,-2147483646l0,-2147483646xe" stroked="f" o:allowincell="f" style="position:absolute;margin-left:273.9pt;margin-top:773.3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63">
              <wp:simplePos x="0" y="0"/>
              <wp:positionH relativeFrom="page">
                <wp:posOffset>3477260</wp:posOffset>
              </wp:positionH>
              <wp:positionV relativeFrom="page">
                <wp:posOffset>9919335</wp:posOffset>
              </wp:positionV>
              <wp:extent cx="615950" cy="524510"/>
              <wp:effectExtent l="0" t="0" r="0" b="0"/>
              <wp:wrapNone/>
              <wp:docPr id="40" name="Shape 53"/>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wps:txbx>
                    <wps:bodyPr lIns="0" rIns="0" tIns="0" bIns="0" anchor="t">
                      <a:spAutoFit/>
                    </wps:bodyPr>
                  </wps:wsp>
                </a:graphicData>
              </a:graphic>
            </wp:anchor>
          </w:drawing>
        </mc:Choice>
        <mc:Fallback>
          <w:pict>
            <v:rect id="shape_0" ID="Shape 53" path="m0,0l-2147483645,0l-2147483645,-2147483646l0,-2147483646xe" stroked="f" o:allowincell="f" style="position:absolute;margin-left:273.8pt;margin-top:781.0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v:textbox>
              <w10:wrap type="none"/>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71">
              <wp:simplePos x="0" y="0"/>
              <wp:positionH relativeFrom="page">
                <wp:posOffset>3476625</wp:posOffset>
              </wp:positionH>
              <wp:positionV relativeFrom="page">
                <wp:posOffset>9810750</wp:posOffset>
              </wp:positionV>
              <wp:extent cx="615950" cy="524510"/>
              <wp:effectExtent l="0" t="0" r="0" b="0"/>
              <wp:wrapNone/>
              <wp:docPr id="48" name="Shape 61"/>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61"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67">
              <wp:simplePos x="0" y="0"/>
              <wp:positionH relativeFrom="page">
                <wp:posOffset>3476625</wp:posOffset>
              </wp:positionH>
              <wp:positionV relativeFrom="page">
                <wp:posOffset>9810750</wp:posOffset>
              </wp:positionV>
              <wp:extent cx="615950" cy="524510"/>
              <wp:effectExtent l="0" t="0" r="0" b="0"/>
              <wp:wrapNone/>
              <wp:docPr id="50" name="Shape 57"/>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57"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75">
              <wp:simplePos x="0" y="0"/>
              <wp:positionH relativeFrom="page">
                <wp:posOffset>3475990</wp:posOffset>
              </wp:positionH>
              <wp:positionV relativeFrom="page">
                <wp:posOffset>9821545</wp:posOffset>
              </wp:positionV>
              <wp:extent cx="615950" cy="524510"/>
              <wp:effectExtent l="0" t="0" r="0" b="0"/>
              <wp:wrapNone/>
              <wp:docPr id="52" name="Shape 65"/>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lang w:val="en-US" w:eastAsia="en-US" w:bidi="en-US"/>
                            </w:rPr>
                            <w:t xml:space="preserve">— </w:t>
                          </w:r>
                          <w:r>
                            <w:rPr>
                              <w:spacing w:val="0"/>
                              <w:w w:val="100"/>
                              <w:sz w:val="24"/>
                              <w:szCs w:val="24"/>
                              <w:shd w:fill="auto" w:val="clear"/>
                              <w:lang w:val="en-US" w:eastAsia="en-US" w:bidi="en-US"/>
                            </w:rPr>
                            <w:fldChar w:fldCharType="begin"/>
                          </w:r>
                          <w:r>
                            <w:rPr>
                              <w:sz w:val="24"/>
                              <w:spacing w:val="0"/>
                              <w:shd w:fill="auto" w:val="clear"/>
                              <w:szCs w:val="24"/>
                              <w:w w:val="100"/>
                              <w:lang w:val="en-US" w:eastAsia="en-US" w:bidi="en-US"/>
                            </w:rPr>
                            <w:instrText xml:space="preserve"> PAGE </w:instrText>
                          </w:r>
                          <w:r>
                            <w:rPr>
                              <w:sz w:val="24"/>
                              <w:spacing w:val="0"/>
                              <w:shd w:fill="auto" w:val="clear"/>
                              <w:szCs w:val="24"/>
                              <w:w w:val="100"/>
                              <w:lang w:val="en-US" w:eastAsia="en-US" w:bidi="en-US"/>
                            </w:rPr>
                            <w:fldChar w:fldCharType="separate"/>
                          </w:r>
                          <w:r>
                            <w:rPr>
                              <w:sz w:val="24"/>
                              <w:spacing w:val="0"/>
                              <w:shd w:fill="auto" w:val="clear"/>
                              <w:szCs w:val="24"/>
                              <w:w w:val="100"/>
                              <w:lang w:val="en-US" w:eastAsia="en-US" w:bidi="en-US"/>
                            </w:rPr>
                            <w:t>0</w:t>
                          </w:r>
                          <w:r>
                            <w:rPr>
                              <w:sz w:val="24"/>
                              <w:spacing w:val="0"/>
                              <w:shd w:fill="auto" w:val="clear"/>
                              <w:szCs w:val="24"/>
                              <w:w w:val="100"/>
                              <w:lang w:val="en-US" w:eastAsia="en-US" w:bidi="en-US"/>
                            </w:rPr>
                            <w:fldChar w:fldCharType="end"/>
                          </w:r>
                          <w:r>
                            <w:rPr>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65" path="m0,0l-2147483645,0l-2147483645,-2147483646l0,-2147483646xe" stroked="f" o:allowincell="f" style="position:absolute;margin-left:273.7pt;margin-top:773.35pt;width:48.45pt;height:41.25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lang w:val="en-US" w:eastAsia="en-US" w:bidi="en-US"/>
                      </w:rPr>
                      <w:t xml:space="preserve">— </w:t>
                    </w:r>
                    <w:r>
                      <w:rPr>
                        <w:spacing w:val="0"/>
                        <w:w w:val="100"/>
                        <w:sz w:val="24"/>
                        <w:szCs w:val="24"/>
                        <w:shd w:fill="auto" w:val="clear"/>
                        <w:lang w:val="en-US" w:eastAsia="en-US" w:bidi="en-US"/>
                      </w:rPr>
                      <w:fldChar w:fldCharType="begin"/>
                    </w:r>
                    <w:r>
                      <w:rPr>
                        <w:sz w:val="24"/>
                        <w:spacing w:val="0"/>
                        <w:shd w:fill="auto" w:val="clear"/>
                        <w:szCs w:val="24"/>
                        <w:w w:val="100"/>
                        <w:lang w:val="en-US" w:eastAsia="en-US" w:bidi="en-US"/>
                      </w:rPr>
                      <w:instrText xml:space="preserve"> PAGE </w:instrText>
                    </w:r>
                    <w:r>
                      <w:rPr>
                        <w:sz w:val="24"/>
                        <w:spacing w:val="0"/>
                        <w:shd w:fill="auto" w:val="clear"/>
                        <w:szCs w:val="24"/>
                        <w:w w:val="100"/>
                        <w:lang w:val="en-US" w:eastAsia="en-US" w:bidi="en-US"/>
                      </w:rPr>
                      <w:fldChar w:fldCharType="separate"/>
                    </w:r>
                    <w:r>
                      <w:rPr>
                        <w:sz w:val="24"/>
                        <w:spacing w:val="0"/>
                        <w:shd w:fill="auto" w:val="clear"/>
                        <w:szCs w:val="24"/>
                        <w:w w:val="100"/>
                        <w:lang w:val="en-US" w:eastAsia="en-US" w:bidi="en-US"/>
                      </w:rPr>
                      <w:t>0</w:t>
                    </w:r>
                    <w:r>
                      <w:rPr>
                        <w:sz w:val="24"/>
                        <w:spacing w:val="0"/>
                        <w:shd w:fill="auto" w:val="clear"/>
                        <w:szCs w:val="24"/>
                        <w:w w:val="100"/>
                        <w:lang w:val="en-US" w:eastAsia="en-US" w:bidi="en-US"/>
                      </w:rPr>
                      <w:fldChar w:fldCharType="end"/>
                    </w:r>
                    <w:r>
                      <w:rPr>
                        <w:spacing w:val="0"/>
                        <w:w w:val="100"/>
                        <w:sz w:val="24"/>
                        <w:szCs w:val="24"/>
                        <w:shd w:fill="auto" w:val="clear"/>
                        <w:lang w:val="en-US" w:eastAsia="en-US" w:bidi="en-US"/>
                      </w:rPr>
                      <w:t xml:space="preserve"> —</w:t>
                    </w:r>
                  </w:p>
                </w:txbxContent>
              </v:textbox>
              <w10:wrap type="none"/>
            </v:rect>
          </w:pict>
        </mc:Fallback>
      </mc:AlternateContent>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78">
              <wp:simplePos x="0" y="0"/>
              <wp:positionH relativeFrom="page">
                <wp:posOffset>3477260</wp:posOffset>
              </wp:positionH>
              <wp:positionV relativeFrom="page">
                <wp:posOffset>9919335</wp:posOffset>
              </wp:positionV>
              <wp:extent cx="615950" cy="524510"/>
              <wp:effectExtent l="0" t="0" r="0" b="0"/>
              <wp:wrapNone/>
              <wp:docPr id="54" name="Shape 69"/>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wps:txbx>
                    <wps:bodyPr lIns="0" rIns="0" tIns="0" bIns="0" anchor="t">
                      <a:spAutoFit/>
                    </wps:bodyPr>
                  </wps:wsp>
                </a:graphicData>
              </a:graphic>
            </wp:anchor>
          </w:drawing>
        </mc:Choice>
        <mc:Fallback>
          <w:pict>
            <v:rect id="shape_0" ID="Shape 69" path="m0,0l-2147483645,0l-2147483645,-2147483646l0,-2147483646xe" stroked="f" o:allowincell="f" style="position:absolute;margin-left:273.8pt;margin-top:781.0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v:textbox>
              <w10:wrap type="none"/>
            </v:rect>
          </w:pict>
        </mc:Fallback>
      </mc:AlternateContent>
    </w:r>
  </w:p>
</w:ftr>
</file>

<file path=word/footer1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77">
              <wp:simplePos x="0" y="0"/>
              <wp:positionH relativeFrom="page">
                <wp:posOffset>3477260</wp:posOffset>
              </wp:positionH>
              <wp:positionV relativeFrom="page">
                <wp:posOffset>9919335</wp:posOffset>
              </wp:positionV>
              <wp:extent cx="615950" cy="524510"/>
              <wp:effectExtent l="0" t="0" r="0" b="0"/>
              <wp:wrapNone/>
              <wp:docPr id="56" name="Shape 67"/>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wps:txbx>
                    <wps:bodyPr lIns="0" rIns="0" tIns="0" bIns="0" anchor="t">
                      <a:spAutoFit/>
                    </wps:bodyPr>
                  </wps:wsp>
                </a:graphicData>
              </a:graphic>
            </wp:anchor>
          </w:drawing>
        </mc:Choice>
        <mc:Fallback>
          <w:pict>
            <v:rect id="shape_0" ID="Shape 67" path="m0,0l-2147483645,0l-2147483645,-2147483646l0,-2147483646xe" stroked="f" o:allowincell="f" style="position:absolute;margin-left:273.8pt;margin-top:781.0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v:textbox>
              <w10:wrap type="none"/>
            </v:rect>
          </w:pict>
        </mc:Fallback>
      </mc:AlternateContent>
    </w:r>
  </w:p>
</w:ftr>
</file>

<file path=word/footer1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79">
              <wp:simplePos x="0" y="0"/>
              <wp:positionH relativeFrom="page">
                <wp:posOffset>3476625</wp:posOffset>
              </wp:positionH>
              <wp:positionV relativeFrom="page">
                <wp:posOffset>9810750</wp:posOffset>
              </wp:positionV>
              <wp:extent cx="615950" cy="524510"/>
              <wp:effectExtent l="0" t="0" r="0" b="0"/>
              <wp:wrapNone/>
              <wp:docPr id="65" name="Shape 80"/>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80"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1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84">
              <wp:simplePos x="0" y="0"/>
              <wp:positionH relativeFrom="page">
                <wp:posOffset>3476625</wp:posOffset>
              </wp:positionH>
              <wp:positionV relativeFrom="page">
                <wp:posOffset>9824085</wp:posOffset>
              </wp:positionV>
              <wp:extent cx="615950" cy="524510"/>
              <wp:effectExtent l="0" t="0" r="0" b="0"/>
              <wp:wrapNone/>
              <wp:docPr id="67" name="Shape 76"/>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lang w:val="en-US" w:eastAsia="en-US" w:bidi="en-US"/>
                            </w:rPr>
                            <w:t xml:space="preserve">— </w:t>
                          </w:r>
                          <w:r>
                            <w:rPr>
                              <w:spacing w:val="0"/>
                              <w:w w:val="100"/>
                              <w:sz w:val="24"/>
                              <w:szCs w:val="24"/>
                              <w:shd w:fill="auto" w:val="clear"/>
                              <w:lang w:val="en-US" w:eastAsia="en-US" w:bidi="en-US"/>
                            </w:rPr>
                            <w:fldChar w:fldCharType="begin"/>
                          </w:r>
                          <w:r>
                            <w:rPr>
                              <w:sz w:val="24"/>
                              <w:spacing w:val="0"/>
                              <w:shd w:fill="auto" w:val="clear"/>
                              <w:szCs w:val="24"/>
                              <w:w w:val="100"/>
                              <w:lang w:val="en-US" w:eastAsia="en-US" w:bidi="en-US"/>
                            </w:rPr>
                            <w:instrText xml:space="preserve"> PAGE </w:instrText>
                          </w:r>
                          <w:r>
                            <w:rPr>
                              <w:sz w:val="24"/>
                              <w:spacing w:val="0"/>
                              <w:shd w:fill="auto" w:val="clear"/>
                              <w:szCs w:val="24"/>
                              <w:w w:val="100"/>
                              <w:lang w:val="en-US" w:eastAsia="en-US" w:bidi="en-US"/>
                            </w:rPr>
                            <w:fldChar w:fldCharType="separate"/>
                          </w:r>
                          <w:r>
                            <w:rPr>
                              <w:sz w:val="24"/>
                              <w:spacing w:val="0"/>
                              <w:shd w:fill="auto" w:val="clear"/>
                              <w:szCs w:val="24"/>
                              <w:w w:val="100"/>
                              <w:lang w:val="en-US" w:eastAsia="en-US" w:bidi="en-US"/>
                            </w:rPr>
                            <w:t>0</w:t>
                          </w:r>
                          <w:r>
                            <w:rPr>
                              <w:sz w:val="24"/>
                              <w:spacing w:val="0"/>
                              <w:shd w:fill="auto" w:val="clear"/>
                              <w:szCs w:val="24"/>
                              <w:w w:val="100"/>
                              <w:lang w:val="en-US" w:eastAsia="en-US" w:bidi="en-US"/>
                            </w:rPr>
                            <w:fldChar w:fldCharType="end"/>
                          </w:r>
                          <w:r>
                            <w:rPr>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76" path="m0,0l-2147483645,0l-2147483645,-2147483646l0,-2147483646xe" stroked="f" o:allowincell="f" style="position:absolute;margin-left:273.75pt;margin-top:773.55pt;width:48.45pt;height:41.25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lang w:val="en-US" w:eastAsia="en-US" w:bidi="en-US"/>
                      </w:rPr>
                      <w:t xml:space="preserve">— </w:t>
                    </w:r>
                    <w:r>
                      <w:rPr>
                        <w:spacing w:val="0"/>
                        <w:w w:val="100"/>
                        <w:sz w:val="24"/>
                        <w:szCs w:val="24"/>
                        <w:shd w:fill="auto" w:val="clear"/>
                        <w:lang w:val="en-US" w:eastAsia="en-US" w:bidi="en-US"/>
                      </w:rPr>
                      <w:fldChar w:fldCharType="begin"/>
                    </w:r>
                    <w:r>
                      <w:rPr>
                        <w:sz w:val="24"/>
                        <w:spacing w:val="0"/>
                        <w:shd w:fill="auto" w:val="clear"/>
                        <w:szCs w:val="24"/>
                        <w:w w:val="100"/>
                        <w:lang w:val="en-US" w:eastAsia="en-US" w:bidi="en-US"/>
                      </w:rPr>
                      <w:instrText xml:space="preserve"> PAGE </w:instrText>
                    </w:r>
                    <w:r>
                      <w:rPr>
                        <w:sz w:val="24"/>
                        <w:spacing w:val="0"/>
                        <w:shd w:fill="auto" w:val="clear"/>
                        <w:szCs w:val="24"/>
                        <w:w w:val="100"/>
                        <w:lang w:val="en-US" w:eastAsia="en-US" w:bidi="en-US"/>
                      </w:rPr>
                      <w:fldChar w:fldCharType="separate"/>
                    </w:r>
                    <w:r>
                      <w:rPr>
                        <w:sz w:val="24"/>
                        <w:spacing w:val="0"/>
                        <w:shd w:fill="auto" w:val="clear"/>
                        <w:szCs w:val="24"/>
                        <w:w w:val="100"/>
                        <w:lang w:val="en-US" w:eastAsia="en-US" w:bidi="en-US"/>
                      </w:rPr>
                      <w:t>0</w:t>
                    </w:r>
                    <w:r>
                      <w:rPr>
                        <w:sz w:val="24"/>
                        <w:spacing w:val="0"/>
                        <w:shd w:fill="auto" w:val="clear"/>
                        <w:szCs w:val="24"/>
                        <w:w w:val="100"/>
                        <w:lang w:val="en-US" w:eastAsia="en-US" w:bidi="en-US"/>
                      </w:rPr>
                      <w:fldChar w:fldCharType="end"/>
                    </w:r>
                    <w:r>
                      <w:rPr>
                        <w:spacing w:val="0"/>
                        <w:w w:val="100"/>
                        <w:sz w:val="24"/>
                        <w:szCs w:val="24"/>
                        <w:shd w:fill="auto" w:val="clear"/>
                        <w:lang w:val="en-US" w:eastAsia="en-US" w:bidi="en-US"/>
                      </w:rPr>
                      <w:t xml:space="preserve"> —</w:t>
                    </w:r>
                  </w:p>
                </w:txbxContent>
              </v:textbox>
              <w10:wrap type="none"/>
            </v:rect>
          </w:pict>
        </mc:Fallback>
      </mc:AlternateContent>
    </w:r>
  </w:p>
</w:ftr>
</file>

<file path=word/footer1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4">
              <wp:simplePos x="0" y="0"/>
              <wp:positionH relativeFrom="page">
                <wp:posOffset>3476625</wp:posOffset>
              </wp:positionH>
              <wp:positionV relativeFrom="page">
                <wp:posOffset>9810750</wp:posOffset>
              </wp:positionV>
              <wp:extent cx="615950" cy="524510"/>
              <wp:effectExtent l="0" t="0" r="0" b="0"/>
              <wp:wrapNone/>
              <wp:docPr id="73" name="Shape 88"/>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88"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1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58">
              <wp:simplePos x="0" y="0"/>
              <wp:positionH relativeFrom="page">
                <wp:posOffset>3476625</wp:posOffset>
              </wp:positionH>
              <wp:positionV relativeFrom="page">
                <wp:posOffset>9796780</wp:posOffset>
              </wp:positionV>
              <wp:extent cx="615950" cy="524510"/>
              <wp:effectExtent l="0" t="0" r="0" b="0"/>
              <wp:wrapNone/>
              <wp:docPr id="75" name="Shape 84"/>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lang w:val="en-US" w:eastAsia="en-US" w:bidi="en-US"/>
                            </w:rPr>
                            <w:t xml:space="preserve">— </w:t>
                          </w:r>
                          <w:r>
                            <w:rPr>
                              <w:spacing w:val="0"/>
                              <w:w w:val="100"/>
                              <w:sz w:val="24"/>
                              <w:szCs w:val="24"/>
                              <w:shd w:fill="auto" w:val="clear"/>
                              <w:lang w:val="en-US" w:eastAsia="en-US" w:bidi="en-US"/>
                            </w:rPr>
                            <w:fldChar w:fldCharType="begin"/>
                          </w:r>
                          <w:r>
                            <w:rPr>
                              <w:sz w:val="24"/>
                              <w:spacing w:val="0"/>
                              <w:shd w:fill="auto" w:val="clear"/>
                              <w:szCs w:val="24"/>
                              <w:w w:val="100"/>
                              <w:lang w:val="en-US" w:eastAsia="en-US" w:bidi="en-US"/>
                            </w:rPr>
                            <w:instrText xml:space="preserve"> PAGE </w:instrText>
                          </w:r>
                          <w:r>
                            <w:rPr>
                              <w:sz w:val="24"/>
                              <w:spacing w:val="0"/>
                              <w:shd w:fill="auto" w:val="clear"/>
                              <w:szCs w:val="24"/>
                              <w:w w:val="100"/>
                              <w:lang w:val="en-US" w:eastAsia="en-US" w:bidi="en-US"/>
                            </w:rPr>
                            <w:fldChar w:fldCharType="separate"/>
                          </w:r>
                          <w:r>
                            <w:rPr>
                              <w:sz w:val="24"/>
                              <w:spacing w:val="0"/>
                              <w:shd w:fill="auto" w:val="clear"/>
                              <w:szCs w:val="24"/>
                              <w:w w:val="100"/>
                              <w:lang w:val="en-US" w:eastAsia="en-US" w:bidi="en-US"/>
                            </w:rPr>
                            <w:t>0</w:t>
                          </w:r>
                          <w:r>
                            <w:rPr>
                              <w:sz w:val="24"/>
                              <w:spacing w:val="0"/>
                              <w:shd w:fill="auto" w:val="clear"/>
                              <w:szCs w:val="24"/>
                              <w:w w:val="100"/>
                              <w:lang w:val="en-US" w:eastAsia="en-US" w:bidi="en-US"/>
                            </w:rPr>
                            <w:fldChar w:fldCharType="end"/>
                          </w:r>
                          <w:r>
                            <w:rPr>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84" path="m0,0l-2147483645,0l-2147483645,-2147483646l0,-2147483646xe" stroked="f" o:allowincell="f" style="position:absolute;margin-left:273.75pt;margin-top:771.4pt;width:48.45pt;height:41.25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lang w:val="en-US" w:eastAsia="en-US" w:bidi="en-US"/>
                      </w:rPr>
                      <w:t xml:space="preserve">— </w:t>
                    </w:r>
                    <w:r>
                      <w:rPr>
                        <w:spacing w:val="0"/>
                        <w:w w:val="100"/>
                        <w:sz w:val="24"/>
                        <w:szCs w:val="24"/>
                        <w:shd w:fill="auto" w:val="clear"/>
                        <w:lang w:val="en-US" w:eastAsia="en-US" w:bidi="en-US"/>
                      </w:rPr>
                      <w:fldChar w:fldCharType="begin"/>
                    </w:r>
                    <w:r>
                      <w:rPr>
                        <w:sz w:val="24"/>
                        <w:spacing w:val="0"/>
                        <w:shd w:fill="auto" w:val="clear"/>
                        <w:szCs w:val="24"/>
                        <w:w w:val="100"/>
                        <w:lang w:val="en-US" w:eastAsia="en-US" w:bidi="en-US"/>
                      </w:rPr>
                      <w:instrText xml:space="preserve"> PAGE </w:instrText>
                    </w:r>
                    <w:r>
                      <w:rPr>
                        <w:sz w:val="24"/>
                        <w:spacing w:val="0"/>
                        <w:shd w:fill="auto" w:val="clear"/>
                        <w:szCs w:val="24"/>
                        <w:w w:val="100"/>
                        <w:lang w:val="en-US" w:eastAsia="en-US" w:bidi="en-US"/>
                      </w:rPr>
                      <w:fldChar w:fldCharType="separate"/>
                    </w:r>
                    <w:r>
                      <w:rPr>
                        <w:sz w:val="24"/>
                        <w:spacing w:val="0"/>
                        <w:shd w:fill="auto" w:val="clear"/>
                        <w:szCs w:val="24"/>
                        <w:w w:val="100"/>
                        <w:lang w:val="en-US" w:eastAsia="en-US" w:bidi="en-US"/>
                      </w:rPr>
                      <w:t>0</w:t>
                    </w:r>
                    <w:r>
                      <w:rPr>
                        <w:sz w:val="24"/>
                        <w:spacing w:val="0"/>
                        <w:shd w:fill="auto" w:val="clear"/>
                        <w:szCs w:val="24"/>
                        <w:w w:val="100"/>
                        <w:lang w:val="en-US" w:eastAsia="en-US" w:bidi="en-US"/>
                      </w:rPr>
                      <w:fldChar w:fldCharType="end"/>
                    </w:r>
                    <w:r>
                      <w:rPr>
                        <w:spacing w:val="0"/>
                        <w:w w:val="100"/>
                        <w:sz w:val="24"/>
                        <w:szCs w:val="24"/>
                        <w:shd w:fill="auto" w:val="clear"/>
                        <w:lang w:val="en-US" w:eastAsia="en-US" w:bidi="en-US"/>
                      </w:rPr>
                      <w:t xml:space="preserve"> —</w:t>
                    </w:r>
                  </w:p>
                </w:txbxContent>
              </v:textbox>
              <w10:wrap type="none"/>
            </v:rect>
          </w:pict>
        </mc:Fallback>
      </mc:AlternateContent>
    </w:r>
  </w:p>
</w:ftr>
</file>

<file path=word/footer2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9">
              <wp:simplePos x="0" y="0"/>
              <wp:positionH relativeFrom="page">
                <wp:posOffset>3477260</wp:posOffset>
              </wp:positionH>
              <wp:positionV relativeFrom="page">
                <wp:posOffset>9919335</wp:posOffset>
              </wp:positionV>
              <wp:extent cx="615950" cy="524510"/>
              <wp:effectExtent l="0" t="0" r="0" b="0"/>
              <wp:wrapNone/>
              <wp:docPr id="77" name="Shape 90"/>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wps:txbx>
                    <wps:bodyPr lIns="0" rIns="0" tIns="0" bIns="0" anchor="t">
                      <a:spAutoFit/>
                    </wps:bodyPr>
                  </wps:wsp>
                </a:graphicData>
              </a:graphic>
            </wp:anchor>
          </w:drawing>
        </mc:Choice>
        <mc:Fallback>
          <w:pict>
            <v:rect id="shape_0" ID="Shape 90" path="m0,0l-2147483645,0l-2147483645,-2147483646l0,-2147483646xe" stroked="f" o:allowincell="f" style="position:absolute;margin-left:273.8pt;margin-top:781.0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v:textbox>
              <w10:wrap type="none"/>
            </v:rect>
          </w:pict>
        </mc:Fallback>
      </mc:AlternateContent>
    </w:r>
  </w:p>
</w:ftr>
</file>

<file path=word/footer2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89">
              <wp:simplePos x="0" y="0"/>
              <wp:positionH relativeFrom="page">
                <wp:posOffset>3476625</wp:posOffset>
              </wp:positionH>
              <wp:positionV relativeFrom="page">
                <wp:posOffset>9810750</wp:posOffset>
              </wp:positionV>
              <wp:extent cx="615950" cy="524510"/>
              <wp:effectExtent l="0" t="0" r="0" b="0"/>
              <wp:wrapNone/>
              <wp:docPr id="83" name="Shape 97"/>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97"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2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81">
              <wp:simplePos x="0" y="0"/>
              <wp:positionH relativeFrom="page">
                <wp:posOffset>3477260</wp:posOffset>
              </wp:positionH>
              <wp:positionV relativeFrom="page">
                <wp:posOffset>9919335</wp:posOffset>
              </wp:positionV>
              <wp:extent cx="615950" cy="524510"/>
              <wp:effectExtent l="0" t="0" r="0" b="0"/>
              <wp:wrapNone/>
              <wp:docPr id="85" name="Shape 93"/>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wps:txbx>
                    <wps:bodyPr lIns="0" rIns="0" tIns="0" bIns="0" anchor="t">
                      <a:spAutoFit/>
                    </wps:bodyPr>
                  </wps:wsp>
                </a:graphicData>
              </a:graphic>
            </wp:anchor>
          </w:drawing>
        </mc:Choice>
        <mc:Fallback>
          <w:pict>
            <v:rect id="shape_0" ID="Shape 93" path="m0,0l-2147483645,0l-2147483645,-2147483646l0,-2147483646xe" stroked="f" o:allowincell="f" style="position:absolute;margin-left:273.8pt;margin-top:781.0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xml:space="preserve">— </w:t>
                    </w:r>
                    <w:r>
                      <w:rPr>
                        <w:color w:val="231F20"/>
                        <w:spacing w:val="0"/>
                        <w:w w:val="100"/>
                        <w:sz w:val="24"/>
                        <w:szCs w:val="24"/>
                        <w:shd w:fill="auto" w:val="clear"/>
                        <w:lang w:val="de-DE" w:eastAsia="de-DE" w:bidi="de-DE"/>
                      </w:rPr>
                      <w:fldChar w:fldCharType="begin"/>
                    </w:r>
                    <w:r>
                      <w:rPr>
                        <w:sz w:val="24"/>
                        <w:spacing w:val="0"/>
                        <w:shd w:fill="auto" w:val="clear"/>
                        <w:szCs w:val="24"/>
                        <w:w w:val="100"/>
                        <w:color w:val="231F20"/>
                        <w:lang w:val="de-DE" w:eastAsia="de-DE" w:bidi="de-DE"/>
                      </w:rPr>
                      <w:instrText xml:space="preserve"> PAGE </w:instrText>
                    </w:r>
                    <w:r>
                      <w:rPr>
                        <w:sz w:val="24"/>
                        <w:spacing w:val="0"/>
                        <w:shd w:fill="auto" w:val="clear"/>
                        <w:szCs w:val="24"/>
                        <w:w w:val="100"/>
                        <w:color w:val="231F20"/>
                        <w:lang w:val="de-DE" w:eastAsia="de-DE" w:bidi="de-DE"/>
                      </w:rPr>
                      <w:fldChar w:fldCharType="separate"/>
                    </w:r>
                    <w:r>
                      <w:rPr>
                        <w:sz w:val="24"/>
                        <w:spacing w:val="0"/>
                        <w:shd w:fill="auto" w:val="clear"/>
                        <w:szCs w:val="24"/>
                        <w:w w:val="100"/>
                        <w:color w:val="231F20"/>
                        <w:lang w:val="de-DE" w:eastAsia="de-DE" w:bidi="de-DE"/>
                      </w:rPr>
                      <w:t>0</w:t>
                    </w:r>
                    <w:r>
                      <w:rPr>
                        <w:sz w:val="24"/>
                        <w:spacing w:val="0"/>
                        <w:shd w:fill="auto" w:val="clear"/>
                        <w:szCs w:val="24"/>
                        <w:w w:val="100"/>
                        <w:color w:val="231F20"/>
                        <w:lang w:val="de-DE" w:eastAsia="de-DE" w:bidi="de-DE"/>
                      </w:rPr>
                      <w:fldChar w:fldCharType="end"/>
                    </w:r>
                    <w:r>
                      <w:rPr>
                        <w:color w:val="231F20"/>
                        <w:spacing w:val="0"/>
                        <w:w w:val="100"/>
                        <w:sz w:val="24"/>
                        <w:szCs w:val="24"/>
                        <w:shd w:fill="auto" w:val="clear"/>
                        <w:lang w:val="de-DE" w:eastAsia="de-DE" w:bidi="de-DE"/>
                      </w:rPr>
                      <w:t xml:space="preserve"> —</w:t>
                    </w:r>
                  </w:p>
                </w:txbxContent>
              </v:textbox>
              <w10:wrap type="none"/>
            </v:rect>
          </w:pict>
        </mc:Fallback>
      </mc:AlternateContent>
    </w:r>
  </w:p>
</w:ftr>
</file>

<file path=word/footer2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94">
              <wp:simplePos x="0" y="0"/>
              <wp:positionH relativeFrom="page">
                <wp:posOffset>3476625</wp:posOffset>
              </wp:positionH>
              <wp:positionV relativeFrom="page">
                <wp:posOffset>9824085</wp:posOffset>
              </wp:positionV>
              <wp:extent cx="615950" cy="524510"/>
              <wp:effectExtent l="0" t="0" r="0" b="0"/>
              <wp:wrapNone/>
              <wp:docPr id="87" name="Shape 101"/>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rPr>
                            <w:t xml:space="preserve">— </w:t>
                          </w:r>
                          <w:r>
                            <w:rPr>
                              <w:spacing w:val="0"/>
                              <w:w w:val="100"/>
                              <w:sz w:val="24"/>
                              <w:szCs w:val="24"/>
                              <w:shd w:fill="auto" w:val="clear"/>
                            </w:rPr>
                            <w:fldChar w:fldCharType="begin"/>
                          </w:r>
                          <w:r>
                            <w:rPr>
                              <w:sz w:val="24"/>
                              <w:spacing w:val="0"/>
                              <w:shd w:fill="auto" w:val="clear"/>
                              <w:szCs w:val="24"/>
                              <w:w w:val="100"/>
                            </w:rPr>
                            <w:instrText xml:space="preserve"> PAGE </w:instrText>
                          </w:r>
                          <w:r>
                            <w:rPr>
                              <w:sz w:val="24"/>
                              <w:spacing w:val="0"/>
                              <w:shd w:fill="auto" w:val="clear"/>
                              <w:szCs w:val="24"/>
                              <w:w w:val="100"/>
                            </w:rPr>
                            <w:fldChar w:fldCharType="separate"/>
                          </w:r>
                          <w:r>
                            <w:rPr>
                              <w:sz w:val="24"/>
                              <w:spacing w:val="0"/>
                              <w:shd w:fill="auto" w:val="clear"/>
                              <w:szCs w:val="24"/>
                              <w:w w:val="100"/>
                            </w:rPr>
                            <w:t>0</w:t>
                          </w:r>
                          <w:r>
                            <w:rPr>
                              <w:sz w:val="24"/>
                              <w:spacing w:val="0"/>
                              <w:shd w:fill="auto" w:val="clear"/>
                              <w:szCs w:val="24"/>
                              <w:w w:val="100"/>
                            </w:rPr>
                            <w:fldChar w:fldCharType="end"/>
                          </w:r>
                          <w:r>
                            <w:rPr>
                              <w:spacing w:val="0"/>
                              <w:w w:val="100"/>
                              <w:sz w:val="24"/>
                              <w:szCs w:val="24"/>
                              <w:shd w:fill="auto" w:val="clear"/>
                            </w:rPr>
                            <w:t xml:space="preserve"> —</w:t>
                          </w:r>
                        </w:p>
                      </w:txbxContent>
                    </wps:txbx>
                    <wps:bodyPr lIns="0" rIns="0" tIns="0" bIns="0" anchor="t">
                      <a:spAutoFit/>
                    </wps:bodyPr>
                  </wps:wsp>
                </a:graphicData>
              </a:graphic>
            </wp:anchor>
          </w:drawing>
        </mc:Choice>
        <mc:Fallback>
          <w:pict>
            <v:rect id="shape_0" ID="Shape 101" path="m0,0l-2147483645,0l-2147483645,-2147483646l0,-2147483646xe" stroked="f" o:allowincell="f" style="position:absolute;margin-left:273.75pt;margin-top:773.55pt;width:48.45pt;height:41.25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rPr>
                      <w:t xml:space="preserve">— </w:t>
                    </w:r>
                    <w:r>
                      <w:rPr>
                        <w:spacing w:val="0"/>
                        <w:w w:val="100"/>
                        <w:sz w:val="24"/>
                        <w:szCs w:val="24"/>
                        <w:shd w:fill="auto" w:val="clear"/>
                      </w:rPr>
                      <w:fldChar w:fldCharType="begin"/>
                    </w:r>
                    <w:r>
                      <w:rPr>
                        <w:sz w:val="24"/>
                        <w:spacing w:val="0"/>
                        <w:shd w:fill="auto" w:val="clear"/>
                        <w:szCs w:val="24"/>
                        <w:w w:val="100"/>
                      </w:rPr>
                      <w:instrText xml:space="preserve"> PAGE </w:instrText>
                    </w:r>
                    <w:r>
                      <w:rPr>
                        <w:sz w:val="24"/>
                        <w:spacing w:val="0"/>
                        <w:shd w:fill="auto" w:val="clear"/>
                        <w:szCs w:val="24"/>
                        <w:w w:val="100"/>
                      </w:rPr>
                      <w:fldChar w:fldCharType="separate"/>
                    </w:r>
                    <w:r>
                      <w:rPr>
                        <w:sz w:val="24"/>
                        <w:spacing w:val="0"/>
                        <w:shd w:fill="auto" w:val="clear"/>
                        <w:szCs w:val="24"/>
                        <w:w w:val="100"/>
                      </w:rPr>
                      <w:t>0</w:t>
                    </w:r>
                    <w:r>
                      <w:rPr>
                        <w:sz w:val="24"/>
                        <w:spacing w:val="0"/>
                        <w:shd w:fill="auto" w:val="clear"/>
                        <w:szCs w:val="24"/>
                        <w:w w:val="100"/>
                      </w:rPr>
                      <w:fldChar w:fldCharType="end"/>
                    </w:r>
                    <w:r>
                      <w:rPr>
                        <w:spacing w:val="0"/>
                        <w:w w:val="100"/>
                        <w:sz w:val="24"/>
                        <w:szCs w:val="24"/>
                        <w:shd w:fill="auto" w:val="clear"/>
                      </w:rPr>
                      <w:t xml:space="preserve"> —</w:t>
                    </w:r>
                  </w:p>
                </w:txbxContent>
              </v:textbox>
              <w10:wrap type="none"/>
            </v:rect>
          </w:pict>
        </mc:Fallback>
      </mc:AlternateContent>
    </w:r>
  </w:p>
</w:ftr>
</file>

<file path=word/footer2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33">
              <wp:simplePos x="0" y="0"/>
              <wp:positionH relativeFrom="page">
                <wp:posOffset>3476625</wp:posOffset>
              </wp:positionH>
              <wp:positionV relativeFrom="page">
                <wp:posOffset>9810750</wp:posOffset>
              </wp:positionV>
              <wp:extent cx="615950" cy="524510"/>
              <wp:effectExtent l="0" t="0" r="0" b="0"/>
              <wp:wrapNone/>
              <wp:docPr id="94" name="Shape 111"/>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wps:txbx>
                    <wps:bodyPr lIns="0" rIns="0" tIns="0" bIns="0" anchor="t">
                      <a:spAutoFit/>
                    </wps:bodyPr>
                  </wps:wsp>
                </a:graphicData>
              </a:graphic>
            </wp:anchor>
          </w:drawing>
        </mc:Choice>
        <mc:Fallback>
          <w:pict>
            <v:rect id="shape_0" ID="Shape 111" path="m0,0l-2147483645,0l-2147483645,-2147483646l0,-2147483646xe" stroked="f" o:allowincell="f" style="position:absolute;margin-left:273.75pt;margin-top:772.5pt;width:48.45pt;height:41.2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en-US" w:eastAsia="en-US" w:bidi="en-US"/>
                      </w:rPr>
                      <w:t xml:space="preserve">— </w:t>
                    </w:r>
                    <w:r>
                      <w:rPr>
                        <w:color w:val="231F20"/>
                        <w:spacing w:val="0"/>
                        <w:w w:val="100"/>
                        <w:sz w:val="24"/>
                        <w:szCs w:val="24"/>
                        <w:shd w:fill="auto" w:val="clear"/>
                        <w:lang w:val="en-US" w:eastAsia="en-US" w:bidi="en-US"/>
                      </w:rPr>
                      <w:fldChar w:fldCharType="begin"/>
                    </w:r>
                    <w:r>
                      <w:rPr>
                        <w:sz w:val="24"/>
                        <w:spacing w:val="0"/>
                        <w:shd w:fill="auto" w:val="clear"/>
                        <w:szCs w:val="24"/>
                        <w:w w:val="100"/>
                        <w:color w:val="231F20"/>
                        <w:lang w:val="en-US" w:eastAsia="en-US" w:bidi="en-US"/>
                      </w:rPr>
                      <w:instrText xml:space="preserve"> PAGE </w:instrText>
                    </w:r>
                    <w:r>
                      <w:rPr>
                        <w:sz w:val="24"/>
                        <w:spacing w:val="0"/>
                        <w:shd w:fill="auto" w:val="clear"/>
                        <w:szCs w:val="24"/>
                        <w:w w:val="100"/>
                        <w:color w:val="231F20"/>
                        <w:lang w:val="en-US" w:eastAsia="en-US" w:bidi="en-US"/>
                      </w:rPr>
                      <w:fldChar w:fldCharType="separate"/>
                    </w:r>
                    <w:r>
                      <w:rPr>
                        <w:sz w:val="24"/>
                        <w:spacing w:val="0"/>
                        <w:shd w:fill="auto" w:val="clear"/>
                        <w:szCs w:val="24"/>
                        <w:w w:val="100"/>
                        <w:color w:val="231F20"/>
                        <w:lang w:val="en-US" w:eastAsia="en-US" w:bidi="en-US"/>
                      </w:rPr>
                      <w:t>0</w:t>
                    </w:r>
                    <w:r>
                      <w:rPr>
                        <w:sz w:val="24"/>
                        <w:spacing w:val="0"/>
                        <w:shd w:fill="auto" w:val="clear"/>
                        <w:szCs w:val="24"/>
                        <w:w w:val="100"/>
                        <w:color w:val="231F20"/>
                        <w:lang w:val="en-US" w:eastAsia="en-US" w:bidi="en-US"/>
                      </w:rPr>
                      <w:fldChar w:fldCharType="end"/>
                    </w:r>
                    <w:r>
                      <w:rPr>
                        <w:color w:val="231F20"/>
                        <w:spacing w:val="0"/>
                        <w:w w:val="100"/>
                        <w:sz w:val="24"/>
                        <w:szCs w:val="24"/>
                        <w:shd w:fill="auto" w:val="clear"/>
                        <w:lang w:val="en-US" w:eastAsia="en-US" w:bidi="en-US"/>
                      </w:rPr>
                      <w:t xml:space="preserve"> —</w:t>
                    </w:r>
                  </w:p>
                </w:txbxContent>
              </v:textbox>
              <w10:wrap type="none"/>
            </v:rect>
          </w:pict>
        </mc:Fallback>
      </mc:AlternateContent>
    </w:r>
  </w:p>
</w:ftr>
</file>

<file path=word/footer2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13">
              <wp:simplePos x="0" y="0"/>
              <wp:positionH relativeFrom="page">
                <wp:posOffset>3474720</wp:posOffset>
              </wp:positionH>
              <wp:positionV relativeFrom="page">
                <wp:posOffset>9824085</wp:posOffset>
              </wp:positionV>
              <wp:extent cx="615950" cy="524510"/>
              <wp:effectExtent l="0" t="0" r="0" b="0"/>
              <wp:wrapNone/>
              <wp:docPr id="96" name="Shape 107"/>
              <a:graphic xmlns:a="http://schemas.openxmlformats.org/drawingml/2006/main">
                <a:graphicData uri="http://schemas.microsoft.com/office/word/2010/wordprocessingShape">
                  <wps:wsp>
                    <wps:cNvSpPr/>
                    <wps:spPr>
                      <a:xfrm>
                        <a:off x="0" y="0"/>
                        <a:ext cx="615960" cy="52452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rPr>
                            <w:t xml:space="preserve">— </w:t>
                          </w:r>
                          <w:r>
                            <w:rPr>
                              <w:spacing w:val="0"/>
                              <w:w w:val="100"/>
                              <w:sz w:val="24"/>
                              <w:szCs w:val="24"/>
                              <w:shd w:fill="auto" w:val="clear"/>
                            </w:rPr>
                            <w:fldChar w:fldCharType="begin"/>
                          </w:r>
                          <w:r>
                            <w:rPr>
                              <w:sz w:val="24"/>
                              <w:spacing w:val="0"/>
                              <w:shd w:fill="auto" w:val="clear"/>
                              <w:szCs w:val="24"/>
                              <w:w w:val="100"/>
                            </w:rPr>
                            <w:instrText xml:space="preserve"> PAGE </w:instrText>
                          </w:r>
                          <w:r>
                            <w:rPr>
                              <w:sz w:val="24"/>
                              <w:spacing w:val="0"/>
                              <w:shd w:fill="auto" w:val="clear"/>
                              <w:szCs w:val="24"/>
                              <w:w w:val="100"/>
                            </w:rPr>
                            <w:fldChar w:fldCharType="separate"/>
                          </w:r>
                          <w:r>
                            <w:rPr>
                              <w:sz w:val="24"/>
                              <w:spacing w:val="0"/>
                              <w:shd w:fill="auto" w:val="clear"/>
                              <w:szCs w:val="24"/>
                              <w:w w:val="100"/>
                            </w:rPr>
                            <w:t>0</w:t>
                          </w:r>
                          <w:r>
                            <w:rPr>
                              <w:sz w:val="24"/>
                              <w:spacing w:val="0"/>
                              <w:shd w:fill="auto" w:val="clear"/>
                              <w:szCs w:val="24"/>
                              <w:w w:val="100"/>
                            </w:rPr>
                            <w:fldChar w:fldCharType="end"/>
                          </w:r>
                          <w:r>
                            <w:rPr>
                              <w:spacing w:val="0"/>
                              <w:w w:val="100"/>
                              <w:sz w:val="24"/>
                              <w:szCs w:val="24"/>
                              <w:shd w:fill="auto" w:val="clear"/>
                            </w:rPr>
                            <w:t xml:space="preserve"> —</w:t>
                          </w:r>
                        </w:p>
                      </w:txbxContent>
                    </wps:txbx>
                    <wps:bodyPr lIns="0" rIns="0" tIns="0" bIns="0" anchor="t">
                      <a:spAutoFit/>
                    </wps:bodyPr>
                  </wps:wsp>
                </a:graphicData>
              </a:graphic>
            </wp:anchor>
          </w:drawing>
        </mc:Choice>
        <mc:Fallback>
          <w:pict>
            <v:rect id="shape_0" ID="Shape 107" path="m0,0l-2147483645,0l-2147483645,-2147483646l0,-2147483646xe" stroked="f" o:allowincell="f" style="position:absolute;margin-left:273.6pt;margin-top:773.55pt;width:48.45pt;height:41.25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sz w:val="24"/>
                        <w:szCs w:val="24"/>
                      </w:rPr>
                    </w:pPr>
                    <w:r>
                      <w:rPr>
                        <w:spacing w:val="0"/>
                        <w:w w:val="100"/>
                        <w:sz w:val="24"/>
                        <w:szCs w:val="24"/>
                        <w:shd w:fill="auto" w:val="clear"/>
                      </w:rPr>
                      <w:t xml:space="preserve">— </w:t>
                    </w:r>
                    <w:r>
                      <w:rPr>
                        <w:spacing w:val="0"/>
                        <w:w w:val="100"/>
                        <w:sz w:val="24"/>
                        <w:szCs w:val="24"/>
                        <w:shd w:fill="auto" w:val="clear"/>
                      </w:rPr>
                      <w:fldChar w:fldCharType="begin"/>
                    </w:r>
                    <w:r>
                      <w:rPr>
                        <w:sz w:val="24"/>
                        <w:spacing w:val="0"/>
                        <w:shd w:fill="auto" w:val="clear"/>
                        <w:szCs w:val="24"/>
                        <w:w w:val="100"/>
                      </w:rPr>
                      <w:instrText xml:space="preserve"> PAGE </w:instrText>
                    </w:r>
                    <w:r>
                      <w:rPr>
                        <w:sz w:val="24"/>
                        <w:spacing w:val="0"/>
                        <w:shd w:fill="auto" w:val="clear"/>
                        <w:szCs w:val="24"/>
                        <w:w w:val="100"/>
                      </w:rPr>
                      <w:fldChar w:fldCharType="separate"/>
                    </w:r>
                    <w:r>
                      <w:rPr>
                        <w:sz w:val="24"/>
                        <w:spacing w:val="0"/>
                        <w:shd w:fill="auto" w:val="clear"/>
                        <w:szCs w:val="24"/>
                        <w:w w:val="100"/>
                      </w:rPr>
                      <w:t>0</w:t>
                    </w:r>
                    <w:r>
                      <w:rPr>
                        <w:sz w:val="24"/>
                        <w:spacing w:val="0"/>
                        <w:shd w:fill="auto" w:val="clear"/>
                        <w:szCs w:val="24"/>
                        <w:w w:val="100"/>
                      </w:rPr>
                      <w:fldChar w:fldCharType="end"/>
                    </w:r>
                    <w:r>
                      <w:rPr>
                        <w:spacing w:val="0"/>
                        <w:w w:val="100"/>
                        <w:sz w:val="24"/>
                        <w:szCs w:val="24"/>
                        <w:shd w:fill="auto" w:val="clear"/>
                      </w:rPr>
                      <w:t xml:space="preserve"> —</w:t>
                    </w:r>
                  </w:p>
                </w:txbxContent>
              </v:textbox>
              <w10:wrap type="none"/>
            </v:rect>
          </w:pict>
        </mc:Fallback>
      </mc:AlternateContent>
    </w:r>
  </w:p>
</w:ftr>
</file>

<file path=word/footer2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2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
              <wp:simplePos x="0" y="0"/>
              <wp:positionH relativeFrom="page">
                <wp:posOffset>3477260</wp:posOffset>
              </wp:positionH>
              <wp:positionV relativeFrom="page">
                <wp:posOffset>9919335</wp:posOffset>
              </wp:positionV>
              <wp:extent cx="615950" cy="173990"/>
              <wp:effectExtent l="0" t="0" r="0" b="0"/>
              <wp:wrapNone/>
              <wp:docPr id="117" name="Shape 148"/>
              <a:graphic xmlns:a="http://schemas.openxmlformats.org/drawingml/2006/main">
                <a:graphicData uri="http://schemas.microsoft.com/office/word/2010/wordprocessingShape">
                  <wps:wsp>
                    <wps:cNvSpPr/>
                    <wps:spPr>
                      <a:xfrm>
                        <a:off x="0" y="0"/>
                        <a:ext cx="615960" cy="17388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w:t>
                          </w:r>
                        </w:p>
                      </w:txbxContent>
                    </wps:txbx>
                    <wps:bodyPr lIns="0" rIns="0" tIns="0" bIns="0" anchor="t">
                      <a:spAutoFit/>
                    </wps:bodyPr>
                  </wps:wsp>
                </a:graphicData>
              </a:graphic>
            </wp:anchor>
          </w:drawing>
        </mc:Choice>
        <mc:Fallback>
          <w:pict>
            <v:rect id="shape_0" ID="Shape 148" path="m0,0l-2147483645,0l-2147483645,-2147483646l0,-2147483646xe" stroked="f" o:allowincell="f" style="position:absolute;margin-left:273.8pt;margin-top:781.05pt;width:48.45pt;height:13.6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w:t>
                    </w:r>
                  </w:p>
                </w:txbxContent>
              </v:textbox>
              <w10:wrap type="none"/>
            </v:rect>
          </w:pict>
        </mc:Fallback>
      </mc:AlternateContent>
    </w:r>
  </w:p>
</w:ftr>
</file>

<file path=word/footer2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3">
              <wp:simplePos x="0" y="0"/>
              <wp:positionH relativeFrom="page">
                <wp:posOffset>3477260</wp:posOffset>
              </wp:positionH>
              <wp:positionV relativeFrom="page">
                <wp:posOffset>9919335</wp:posOffset>
              </wp:positionV>
              <wp:extent cx="615950" cy="173990"/>
              <wp:effectExtent l="0" t="0" r="0" b="0"/>
              <wp:wrapNone/>
              <wp:docPr id="119" name="Shape 146"/>
              <a:graphic xmlns:a="http://schemas.openxmlformats.org/drawingml/2006/main">
                <a:graphicData uri="http://schemas.microsoft.com/office/word/2010/wordprocessingShape">
                  <wps:wsp>
                    <wps:cNvSpPr/>
                    <wps:spPr>
                      <a:xfrm>
                        <a:off x="0" y="0"/>
                        <a:ext cx="615960" cy="17388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w:t>
                          </w:r>
                        </w:p>
                      </w:txbxContent>
                    </wps:txbx>
                    <wps:bodyPr lIns="0" rIns="0" tIns="0" bIns="0" anchor="t">
                      <a:spAutoFit/>
                    </wps:bodyPr>
                  </wps:wsp>
                </a:graphicData>
              </a:graphic>
            </wp:anchor>
          </w:drawing>
        </mc:Choice>
        <mc:Fallback>
          <w:pict>
            <v:rect id="shape_0" ID="Shape 146" path="m0,0l-2147483645,0l-2147483645,-2147483646l0,-2147483646xe" stroked="f" o:allowincell="f" style="position:absolute;margin-left:273.8pt;margin-top:781.05pt;width:48.45pt;height:13.6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4"/>
                        <w:szCs w:val="24"/>
                      </w:rPr>
                    </w:pPr>
                    <w:r>
                      <w:rPr>
                        <w:color w:val="231F20"/>
                        <w:spacing w:val="0"/>
                        <w:w w:val="100"/>
                        <w:sz w:val="24"/>
                        <w:szCs w:val="24"/>
                        <w:shd w:fill="auto" w:val="clear"/>
                        <w:lang w:val="de-DE" w:eastAsia="de-DE" w:bidi="de-DE"/>
                      </w:rPr>
                      <w:t>—  —</w:t>
                    </w:r>
                  </w:p>
                </w:txbxContent>
              </v:textbox>
              <w10:wrap type="none"/>
            </v:rect>
          </w:pict>
        </mc:Fallback>
      </mc:AlternateContent>
    </w:r>
  </w:p>
</w:ftr>
</file>

<file path=word/footer3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footer3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93">
              <wp:simplePos x="0" y="0"/>
              <wp:positionH relativeFrom="page">
                <wp:posOffset>0</wp:posOffset>
              </wp:positionH>
              <wp:positionV relativeFrom="page">
                <wp:posOffset>0</wp:posOffset>
              </wp:positionV>
              <wp:extent cx="1155065" cy="189230"/>
              <wp:effectExtent l="635" t="0" r="0" b="0"/>
              <wp:wrapNone/>
              <wp:docPr id="6" name="Shape 9"/>
              <a:graphic xmlns:a="http://schemas.openxmlformats.org/drawingml/2006/main">
                <a:graphicData uri="http://schemas.microsoft.com/office/word/2010/wordprocessingShape">
                  <wps:wsp>
                    <wps:cNvSpPr/>
                    <wps:spPr>
                      <a:xfrm>
                        <a:off x="0" y="0"/>
                        <a:ext cx="1155240" cy="18936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9" path="m0,0l-2147483645,0l-2147483645,-2147483646l0,-2147483646xe" stroked="f" o:allowincell="f" style="position:absolute;margin-left:252.4pt;margin-top:57.2pt;width:90.9pt;height:14.85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69">
              <wp:simplePos x="0" y="0"/>
              <wp:positionH relativeFrom="page">
                <wp:posOffset>3205480</wp:posOffset>
              </wp:positionH>
              <wp:positionV relativeFrom="page">
                <wp:posOffset>726440</wp:posOffset>
              </wp:positionV>
              <wp:extent cx="1155065" cy="188595"/>
              <wp:effectExtent l="635" t="635" r="0" b="0"/>
              <wp:wrapNone/>
              <wp:docPr id="13" name="Shape 1"/>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1"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26">
              <wp:simplePos x="0" y="0"/>
              <wp:positionH relativeFrom="page">
                <wp:posOffset>3205480</wp:posOffset>
              </wp:positionH>
              <wp:positionV relativeFrom="page">
                <wp:posOffset>726440</wp:posOffset>
              </wp:positionV>
              <wp:extent cx="1155065" cy="188595"/>
              <wp:effectExtent l="635" t="635" r="0" b="0"/>
              <wp:wrapNone/>
              <wp:docPr id="19" name="Shape 35"/>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35"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09">
              <wp:simplePos x="0" y="0"/>
              <wp:positionH relativeFrom="page">
                <wp:posOffset>1940560</wp:posOffset>
              </wp:positionH>
              <wp:positionV relativeFrom="page">
                <wp:posOffset>763270</wp:posOffset>
              </wp:positionV>
              <wp:extent cx="3679190" cy="188595"/>
              <wp:effectExtent l="0" t="635" r="0" b="0"/>
              <wp:wrapNone/>
              <wp:docPr id="21" name="Shape 31"/>
              <a:graphic xmlns:a="http://schemas.openxmlformats.org/drawingml/2006/main">
                <a:graphicData uri="http://schemas.microsoft.com/office/word/2010/wordprocessingShape">
                  <wps:wsp>
                    <wps:cNvSpPr/>
                    <wps:spPr>
                      <a:xfrm>
                        <a:off x="0" y="0"/>
                        <a:ext cx="367920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le gouvernement mondial de l'antEchrist</w:t>
                          </w:r>
                        </w:p>
                      </w:txbxContent>
                    </wps:txbx>
                    <wps:bodyPr lIns="0" rIns="0" tIns="0" bIns="0" anchor="t">
                      <a:spAutoFit/>
                    </wps:bodyPr>
                  </wps:wsp>
                </a:graphicData>
              </a:graphic>
            </wp:anchor>
          </w:drawing>
        </mc:Choice>
        <mc:Fallback>
          <w:pict>
            <v:rect id="shape_0" ID="Shape 31" path="m0,0l-2147483645,0l-2147483645,-2147483646l0,-2147483646xe" stroked="f" o:allowincell="f" style="position:absolute;margin-left:152.8pt;margin-top:60.1pt;width:289.65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le gouvernement mondial de l'antEchrist</w:t>
                    </w:r>
                  </w:p>
                </w:txbxContent>
              </v:textbox>
              <w10:wrap type="none"/>
            </v:rect>
          </w:pict>
        </mc:Fallback>
      </mc:AlternateConten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39">
              <wp:simplePos x="0" y="0"/>
              <wp:positionH relativeFrom="page">
                <wp:posOffset>1940560</wp:posOffset>
              </wp:positionH>
              <wp:positionV relativeFrom="page">
                <wp:posOffset>763270</wp:posOffset>
              </wp:positionV>
              <wp:extent cx="3679190" cy="188595"/>
              <wp:effectExtent l="0" t="635" r="0" b="0"/>
              <wp:wrapNone/>
              <wp:docPr id="23" name="Shape 39"/>
              <a:graphic xmlns:a="http://schemas.openxmlformats.org/drawingml/2006/main">
                <a:graphicData uri="http://schemas.microsoft.com/office/word/2010/wordprocessingShape">
                  <wps:wsp>
                    <wps:cNvSpPr/>
                    <wps:spPr>
                      <a:xfrm>
                        <a:off x="0" y="0"/>
                        <a:ext cx="367920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de-DE" w:eastAsia="de-DE" w:bidi="de-DE"/>
                            </w:rPr>
                            <w:t>le gouvernement mondial de i'antEChriSt</w:t>
                          </w:r>
                        </w:p>
                      </w:txbxContent>
                    </wps:txbx>
                    <wps:bodyPr lIns="0" rIns="0" tIns="0" bIns="0" anchor="t">
                      <a:spAutoFit/>
                    </wps:bodyPr>
                  </wps:wsp>
                </a:graphicData>
              </a:graphic>
            </wp:anchor>
          </w:drawing>
        </mc:Choice>
        <mc:Fallback>
          <w:pict>
            <v:rect id="shape_0" ID="Shape 39" path="m0,0l-2147483645,0l-2147483645,-2147483646l0,-2147483646xe" stroked="f" o:allowincell="f" style="position:absolute;margin-left:152.8pt;margin-top:60.1pt;width:289.65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de-DE" w:eastAsia="de-DE" w:bidi="de-DE"/>
                      </w:rPr>
                      <w:t>le gouvernement mondial de i'antEChriSt</w:t>
                    </w:r>
                  </w:p>
                </w:txbxContent>
              </v:textbox>
              <w10:wrap type="none"/>
            </v:rect>
          </w:pict>
        </mc:Fallback>
      </mc:AlternateContent>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54">
              <wp:simplePos x="0" y="0"/>
              <wp:positionH relativeFrom="page">
                <wp:posOffset>3205480</wp:posOffset>
              </wp:positionH>
              <wp:positionV relativeFrom="page">
                <wp:posOffset>726440</wp:posOffset>
              </wp:positionV>
              <wp:extent cx="1155065" cy="188595"/>
              <wp:effectExtent l="635" t="635" r="0" b="0"/>
              <wp:wrapNone/>
              <wp:docPr id="32" name="Shape 49"/>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49"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45">
              <wp:simplePos x="0" y="0"/>
              <wp:positionH relativeFrom="page">
                <wp:posOffset>1942465</wp:posOffset>
              </wp:positionH>
              <wp:positionV relativeFrom="page">
                <wp:posOffset>763270</wp:posOffset>
              </wp:positionV>
              <wp:extent cx="3679190" cy="188595"/>
              <wp:effectExtent l="0" t="635" r="0" b="0"/>
              <wp:wrapNone/>
              <wp:docPr id="34" name="Shape 45"/>
              <a:graphic xmlns:a="http://schemas.openxmlformats.org/drawingml/2006/main">
                <a:graphicData uri="http://schemas.microsoft.com/office/word/2010/wordprocessingShape">
                  <wps:wsp>
                    <wps:cNvSpPr/>
                    <wps:spPr>
                      <a:xfrm>
                        <a:off x="0" y="0"/>
                        <a:ext cx="367920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le gouvernement mondial de l'antEchrist</w:t>
                          </w:r>
                        </w:p>
                      </w:txbxContent>
                    </wps:txbx>
                    <wps:bodyPr lIns="0" rIns="0" tIns="0" bIns="0" anchor="t">
                      <a:spAutoFit/>
                    </wps:bodyPr>
                  </wps:wsp>
                </a:graphicData>
              </a:graphic>
            </wp:anchor>
          </w:drawing>
        </mc:Choice>
        <mc:Fallback>
          <w:pict>
            <v:rect id="shape_0" ID="Shape 45" path="m0,0l-2147483645,0l-2147483645,-2147483646l0,-2147483646xe" stroked="f" o:allowincell="f" style="position:absolute;margin-left:152.95pt;margin-top:60.1pt;width:289.65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le gouvernement mondial de l'antEchrist</w:t>
                    </w:r>
                  </w:p>
                </w:txbxContent>
              </v:textbox>
              <w10:wrap type="none"/>
            </v:rect>
          </w:pict>
        </mc:Fallback>
      </mc:AlternateContent>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69">
              <wp:simplePos x="0" y="0"/>
              <wp:positionH relativeFrom="page">
                <wp:posOffset>3205480</wp:posOffset>
              </wp:positionH>
              <wp:positionV relativeFrom="page">
                <wp:posOffset>726440</wp:posOffset>
              </wp:positionV>
              <wp:extent cx="1155065" cy="188595"/>
              <wp:effectExtent l="635" t="635" r="0" b="0"/>
              <wp:wrapNone/>
              <wp:docPr id="42" name="Shape 59"/>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59"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65">
              <wp:simplePos x="0" y="0"/>
              <wp:positionH relativeFrom="page">
                <wp:posOffset>3205480</wp:posOffset>
              </wp:positionH>
              <wp:positionV relativeFrom="page">
                <wp:posOffset>726440</wp:posOffset>
              </wp:positionV>
              <wp:extent cx="1155065" cy="188595"/>
              <wp:effectExtent l="635" t="635" r="0" b="0"/>
              <wp:wrapNone/>
              <wp:docPr id="44" name="Shape 55"/>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55"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73">
              <wp:simplePos x="0" y="0"/>
              <wp:positionH relativeFrom="page">
                <wp:posOffset>1939290</wp:posOffset>
              </wp:positionH>
              <wp:positionV relativeFrom="page">
                <wp:posOffset>763270</wp:posOffset>
              </wp:positionV>
              <wp:extent cx="3679190" cy="188595"/>
              <wp:effectExtent l="0" t="635" r="0" b="0"/>
              <wp:wrapNone/>
              <wp:docPr id="46" name="Shape 63"/>
              <a:graphic xmlns:a="http://schemas.openxmlformats.org/drawingml/2006/main">
                <a:graphicData uri="http://schemas.microsoft.com/office/word/2010/wordprocessingShape">
                  <wps:wsp>
                    <wps:cNvSpPr/>
                    <wps:spPr>
                      <a:xfrm>
                        <a:off x="0" y="0"/>
                        <a:ext cx="3679200" cy="18864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rPr>
                            <w:t>le gouvernement mondial de i'antEChriSt</w:t>
                          </w:r>
                        </w:p>
                      </w:txbxContent>
                    </wps:txbx>
                    <wps:bodyPr lIns="0" rIns="0" tIns="0" bIns="0" anchor="t">
                      <a:spAutoFit/>
                    </wps:bodyPr>
                  </wps:wsp>
                </a:graphicData>
              </a:graphic>
            </wp:anchor>
          </w:drawing>
        </mc:Choice>
        <mc:Fallback>
          <w:pict>
            <v:rect id="shape_0" ID="Shape 63" path="m0,0l-2147483645,0l-2147483645,-2147483646l0,-2147483646xe" stroked="f" o:allowincell="f" style="position:absolute;margin-left:152.7pt;margin-top:60.1pt;width:289.65pt;height:14.8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rPr>
                      <w:t>le gouvernement mondial de i'antEChriSt</w:t>
                    </w:r>
                  </w:p>
                </w:txbxContent>
              </v:textbox>
              <w10:wrap type="none"/>
            </v:rect>
          </w:pict>
        </mc:Fallback>
      </mc:AlternateContent>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81">
              <wp:simplePos x="0" y="0"/>
              <wp:positionH relativeFrom="page">
                <wp:posOffset>3205480</wp:posOffset>
              </wp:positionH>
              <wp:positionV relativeFrom="page">
                <wp:posOffset>726440</wp:posOffset>
              </wp:positionV>
              <wp:extent cx="1155065" cy="188595"/>
              <wp:effectExtent l="635" t="635" r="0" b="0"/>
              <wp:wrapNone/>
              <wp:docPr id="61" name="Shape 78"/>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78"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89">
              <wp:simplePos x="0" y="0"/>
              <wp:positionH relativeFrom="page">
                <wp:posOffset>1940560</wp:posOffset>
              </wp:positionH>
              <wp:positionV relativeFrom="page">
                <wp:posOffset>765810</wp:posOffset>
              </wp:positionV>
              <wp:extent cx="3679190" cy="188595"/>
              <wp:effectExtent l="0" t="635" r="0" b="0"/>
              <wp:wrapNone/>
              <wp:docPr id="63" name="Shape 74"/>
              <a:graphic xmlns:a="http://schemas.openxmlformats.org/drawingml/2006/main">
                <a:graphicData uri="http://schemas.microsoft.com/office/word/2010/wordprocessingShape">
                  <wps:wsp>
                    <wps:cNvSpPr/>
                    <wps:spPr>
                      <a:xfrm>
                        <a:off x="0" y="0"/>
                        <a:ext cx="3679200" cy="18864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rPr>
                            <w:t>le gouvernement mondial de i'antEChriSt</w:t>
                          </w:r>
                        </w:p>
                      </w:txbxContent>
                    </wps:txbx>
                    <wps:bodyPr lIns="0" rIns="0" tIns="0" bIns="0" anchor="t">
                      <a:spAutoFit/>
                    </wps:bodyPr>
                  </wps:wsp>
                </a:graphicData>
              </a:graphic>
            </wp:anchor>
          </w:drawing>
        </mc:Choice>
        <mc:Fallback>
          <w:pict>
            <v:rect id="shape_0" ID="Shape 74" path="m0,0l-2147483645,0l-2147483645,-2147483646l0,-2147483646xe" stroked="f" o:allowincell="f" style="position:absolute;margin-left:152.8pt;margin-top:60.3pt;width:289.65pt;height:14.8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rPr>
                      <w:t>le gouvernement mondial de i'antEChriSt</w:t>
                    </w:r>
                  </w:p>
                </w:txbxContent>
              </v:textbox>
              <w10:wrap type="none"/>
            </v:rect>
          </w:pict>
        </mc:Fallback>
      </mc:AlternateContent>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40">
              <wp:simplePos x="0" y="0"/>
              <wp:positionH relativeFrom="page">
                <wp:posOffset>3205480</wp:posOffset>
              </wp:positionH>
              <wp:positionV relativeFrom="page">
                <wp:posOffset>726440</wp:posOffset>
              </wp:positionV>
              <wp:extent cx="1155065" cy="188595"/>
              <wp:effectExtent l="635" t="635" r="0" b="0"/>
              <wp:wrapNone/>
              <wp:docPr id="69" name="Shape 86"/>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86"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76">
              <wp:simplePos x="0" y="0"/>
              <wp:positionH relativeFrom="page">
                <wp:posOffset>1940560</wp:posOffset>
              </wp:positionH>
              <wp:positionV relativeFrom="page">
                <wp:posOffset>765810</wp:posOffset>
              </wp:positionV>
              <wp:extent cx="3679190" cy="188595"/>
              <wp:effectExtent l="0" t="635" r="0" b="0"/>
              <wp:wrapNone/>
              <wp:docPr id="71" name="Shape 82"/>
              <a:graphic xmlns:a="http://schemas.openxmlformats.org/drawingml/2006/main">
                <a:graphicData uri="http://schemas.microsoft.com/office/word/2010/wordprocessingShape">
                  <wps:wsp>
                    <wps:cNvSpPr/>
                    <wps:spPr>
                      <a:xfrm>
                        <a:off x="0" y="0"/>
                        <a:ext cx="3679200" cy="18864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lang w:val="en-US" w:eastAsia="en-US" w:bidi="en-US"/>
                            </w:rPr>
                            <w:t>le gouvernement mondial de l'antEchrist</w:t>
                          </w:r>
                        </w:p>
                      </w:txbxContent>
                    </wps:txbx>
                    <wps:bodyPr lIns="0" rIns="0" tIns="0" bIns="0" anchor="t">
                      <a:spAutoFit/>
                    </wps:bodyPr>
                  </wps:wsp>
                </a:graphicData>
              </a:graphic>
            </wp:anchor>
          </w:drawing>
        </mc:Choice>
        <mc:Fallback>
          <w:pict>
            <v:rect id="shape_0" ID="Shape 82" path="m0,0l-2147483645,0l-2147483645,-2147483646l0,-2147483646xe" stroked="f" o:allowincell="f" style="position:absolute;margin-left:152.8pt;margin-top:60.3pt;width:289.65pt;height:14.8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lang w:val="en-US" w:eastAsia="en-US" w:bidi="en-US"/>
                      </w:rPr>
                      <w:t>le gouvernement mondial de l'antEchrist</w:t>
                    </w:r>
                  </w:p>
                </w:txbxContent>
              </v:textbox>
              <w10:wrap type="none"/>
            </v:rect>
          </w:pict>
        </mc:Fallback>
      </mc:AlternateContent>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85">
              <wp:simplePos x="0" y="0"/>
              <wp:positionH relativeFrom="page">
                <wp:posOffset>3205480</wp:posOffset>
              </wp:positionH>
              <wp:positionV relativeFrom="page">
                <wp:posOffset>726440</wp:posOffset>
              </wp:positionV>
              <wp:extent cx="1155065" cy="188595"/>
              <wp:effectExtent l="635" t="635" r="0" b="0"/>
              <wp:wrapNone/>
              <wp:docPr id="79" name="Shape 95"/>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95"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192">
              <wp:simplePos x="0" y="0"/>
              <wp:positionH relativeFrom="page">
                <wp:posOffset>1940560</wp:posOffset>
              </wp:positionH>
              <wp:positionV relativeFrom="page">
                <wp:posOffset>765810</wp:posOffset>
              </wp:positionV>
              <wp:extent cx="3679190" cy="188595"/>
              <wp:effectExtent l="0" t="635" r="0" b="0"/>
              <wp:wrapNone/>
              <wp:docPr id="81" name="Shape 99"/>
              <a:graphic xmlns:a="http://schemas.openxmlformats.org/drawingml/2006/main">
                <a:graphicData uri="http://schemas.microsoft.com/office/word/2010/wordprocessingShape">
                  <wps:wsp>
                    <wps:cNvSpPr/>
                    <wps:spPr>
                      <a:xfrm>
                        <a:off x="0" y="0"/>
                        <a:ext cx="3679200" cy="18864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rPr>
                            <w:t>le gouvernement mondial de i'antEChriSt</w:t>
                          </w:r>
                        </w:p>
                      </w:txbxContent>
                    </wps:txbx>
                    <wps:bodyPr lIns="0" rIns="0" tIns="0" bIns="0" anchor="t">
                      <a:spAutoFit/>
                    </wps:bodyPr>
                  </wps:wsp>
                </a:graphicData>
              </a:graphic>
            </wp:anchor>
          </w:drawing>
        </mc:Choice>
        <mc:Fallback>
          <w:pict>
            <v:rect id="shape_0" ID="Shape 99" path="m0,0l-2147483645,0l-2147483645,-2147483646l0,-2147483646xe" stroked="f" o:allowincell="f" style="position:absolute;margin-left:152.8pt;margin-top:60.3pt;width:289.65pt;height:14.8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rPr>
                      <w:t>le gouvernement mondial de i'antEChriSt</w:t>
                    </w:r>
                  </w:p>
                </w:txbxContent>
              </v:textbox>
              <w10:wrap type="none"/>
            </v:rect>
          </w:pict>
        </mc:Fallback>
      </mc:AlternateContent>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23">
              <wp:simplePos x="0" y="0"/>
              <wp:positionH relativeFrom="page">
                <wp:posOffset>3205480</wp:posOffset>
              </wp:positionH>
              <wp:positionV relativeFrom="page">
                <wp:posOffset>726440</wp:posOffset>
              </wp:positionV>
              <wp:extent cx="1155065" cy="188595"/>
              <wp:effectExtent l="635" t="635" r="0" b="0"/>
              <wp:wrapNone/>
              <wp:docPr id="90" name="Shape 109"/>
              <a:graphic xmlns:a="http://schemas.openxmlformats.org/drawingml/2006/main">
                <a:graphicData uri="http://schemas.microsoft.com/office/word/2010/wordprocessingShape">
                  <wps:wsp>
                    <wps:cNvSpPr/>
                    <wps:spPr>
                      <a:xfrm>
                        <a:off x="0" y="0"/>
                        <a:ext cx="1155240" cy="188640"/>
                      </a:xfrm>
                      <a:prstGeom prst="rect">
                        <a:avLst/>
                      </a:prstGeom>
                      <a:noFill/>
                      <a:ln w="0">
                        <a:noFill/>
                      </a:ln>
                    </wps:spPr>
                    <wps:style>
                      <a:lnRef idx="0"/>
                      <a:fillRef idx="0"/>
                      <a:effectRef idx="0"/>
                      <a:fontRef idx="minor"/>
                    </wps:style>
                    <wps:txb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wps:txbx>
                    <wps:bodyPr lIns="0" rIns="0" tIns="0" bIns="0" anchor="t">
                      <a:spAutoFit/>
                    </wps:bodyPr>
                  </wps:wsp>
                </a:graphicData>
              </a:graphic>
            </wp:anchor>
          </w:drawing>
        </mc:Choice>
        <mc:Fallback>
          <w:pict>
            <v:rect id="shape_0" ID="Shape 109" path="m0,0l-2147483645,0l-2147483645,-2147483646l0,-2147483646xe" stroked="f" o:allowincell="f" style="position:absolute;margin-left:252.4pt;margin-top:57.2pt;width:90.9pt;height:14.8pt;mso-wrap-style:none;v-text-anchor:top;mso-position-horizontal-relative:page;mso-position-vertical-relative:page">
              <v:fill o:detectmouseclick="t" on="false"/>
              <v:stroke color="#3465a4" joinstyle="round" endcap="flat"/>
              <v:textbox>
                <w:txbxContent>
                  <w:p>
                    <w:pPr>
                      <w:pStyle w:val="KopfoderFuzeile21"/>
                      <w:keepNext w:val="false"/>
                      <w:keepLines w:val="false"/>
                      <w:widowControl w:val="false"/>
                      <w:shd w:val="clear" w:color="auto" w:fill="auto"/>
                      <w:bidi w:val="0"/>
                      <w:spacing w:lineRule="auto" w:line="240" w:before="0" w:after="0"/>
                      <w:ind w:left="0" w:right="0" w:hanging="0"/>
                      <w:jc w:val="left"/>
                      <w:rPr>
                        <w:sz w:val="26"/>
                        <w:szCs w:val="26"/>
                      </w:rPr>
                    </w:pPr>
                    <w:r>
                      <w:rPr>
                        <w:color w:val="231F20"/>
                        <w:spacing w:val="0"/>
                        <w:w w:val="100"/>
                        <w:sz w:val="26"/>
                        <w:szCs w:val="26"/>
                        <w:shd w:fill="auto" w:val="clear"/>
                        <w:lang w:val="en-US" w:eastAsia="en-US" w:bidi="en-US"/>
                      </w:rPr>
                      <w:t>Serge Monast</w:t>
                    </w:r>
                  </w:p>
                </w:txbxContent>
              </v:textbox>
              <w10:wrap type="none"/>
            </v:rect>
          </w:pict>
        </mc:Fallback>
      </mc:AlternateContent>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lineRule="exact" w:line="1"/>
      <w:rPr/>
    </w:pPr>
    <w:r>
      <w:rPr/>
      <mc:AlternateContent>
        <mc:Choice Requires="wps">
          <w:drawing>
            <wp:anchor behindDoc="1" distT="0" distB="0" distL="0" distR="0" simplePos="0" locked="0" layoutInCell="0" allowOverlap="1" relativeHeight="203">
              <wp:simplePos x="0" y="0"/>
              <wp:positionH relativeFrom="page">
                <wp:posOffset>1938655</wp:posOffset>
              </wp:positionH>
              <wp:positionV relativeFrom="page">
                <wp:posOffset>765810</wp:posOffset>
              </wp:positionV>
              <wp:extent cx="3679190" cy="188595"/>
              <wp:effectExtent l="0" t="635" r="0" b="0"/>
              <wp:wrapNone/>
              <wp:docPr id="92" name="Shape 105"/>
              <a:graphic xmlns:a="http://schemas.openxmlformats.org/drawingml/2006/main">
                <a:graphicData uri="http://schemas.microsoft.com/office/word/2010/wordprocessingShape">
                  <wps:wsp>
                    <wps:cNvSpPr/>
                    <wps:spPr>
                      <a:xfrm>
                        <a:off x="0" y="0"/>
                        <a:ext cx="3679200" cy="188640"/>
                      </a:xfrm>
                      <a:prstGeom prst="rect">
                        <a:avLst/>
                      </a:prstGeom>
                      <a:noFill/>
                      <a:ln w="0">
                        <a:noFill/>
                      </a:ln>
                    </wps:spPr>
                    <wps:style>
                      <a:lnRef idx="0"/>
                      <a:fillRef idx="0"/>
                      <a:effectRef idx="0"/>
                      <a:fontRef idx="minor"/>
                    </wps:style>
                    <wps:txb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lang w:val="en-US" w:eastAsia="en-US" w:bidi="en-US"/>
                            </w:rPr>
                            <w:t>le gouvernement mondial de l'antEchrist</w:t>
                          </w:r>
                        </w:p>
                      </w:txbxContent>
                    </wps:txbx>
                    <wps:bodyPr lIns="0" rIns="0" tIns="0" bIns="0" anchor="t">
                      <a:spAutoFit/>
                    </wps:bodyPr>
                  </wps:wsp>
                </a:graphicData>
              </a:graphic>
            </wp:anchor>
          </w:drawing>
        </mc:Choice>
        <mc:Fallback>
          <w:pict>
            <v:rect id="shape_0" ID="Shape 105" path="m0,0l-2147483645,0l-2147483645,-2147483646l0,-2147483646xe" stroked="f" o:allowincell="f" style="position:absolute;margin-left:152.65pt;margin-top:60.3pt;width:289.65pt;height:14.8pt;mso-wrap-style:none;v-text-anchor:top;mso-position-horizontal-relative:page;mso-position-vertical-relative:page">
              <v:fill o:detectmouseclick="t" on="false"/>
              <v:stroke color="#3465a4" joinstyle="round" endcap="flat"/>
              <v:textbox>
                <w:txbxContent>
                  <w:p>
                    <w:pPr>
                      <w:pStyle w:val="KopfoderFuzeile1"/>
                      <w:keepNext w:val="false"/>
                      <w:keepLines w:val="false"/>
                      <w:widowControl w:val="false"/>
                      <w:shd w:val="clear" w:color="auto" w:fill="auto"/>
                      <w:bidi w:val="0"/>
                      <w:spacing w:lineRule="auto" w:line="240" w:before="0" w:after="0"/>
                      <w:ind w:left="0" w:right="0" w:hanging="0"/>
                      <w:jc w:val="left"/>
                      <w:rPr/>
                    </w:pPr>
                    <w:r>
                      <w:rPr>
                        <w:spacing w:val="0"/>
                        <w:w w:val="100"/>
                        <w:shd w:fill="auto" w:val="clear"/>
                        <w:lang w:val="en-US" w:eastAsia="en-US" w:bidi="en-US"/>
                      </w:rPr>
                      <w:t>le gouvernement mondial de l'antEchrist</w:t>
                    </w:r>
                  </w:p>
                </w:txbxContent>
              </v:textbox>
              <w10:wrap type="none"/>
            </v:rect>
          </w:pict>
        </mc:Fallback>
      </mc:AlternateContent>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4"/>
        <w:spacing w:val="0"/>
        <w:i w:val="false"/>
        <w:u w:val="none"/>
        <w:b w:val="false"/>
        <w:shd w:fill="auto" w:val="clear"/>
        <w:szCs w:val="24"/>
        <w:iCs w:val="false"/>
        <w:bCs w:val="false"/>
        <w:w w:val="100"/>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5"/>
      <w:numFmt w:val="decimal"/>
      <w:lvlText w:val="%1"/>
      <w:lvlJc w:val="left"/>
      <w:pPr>
        <w:tabs>
          <w:tab w:val="num" w:pos="0"/>
        </w:tabs>
        <w:ind w:left="0" w:hanging="0"/>
      </w:pPr>
      <w:rPr>
        <w:smallCaps w:val="false"/>
        <w:caps w:val="false"/>
        <w:dstrike w:val="false"/>
        <w:strike w:val="false"/>
        <w:sz w:val="22"/>
        <w:spacing w:val="0"/>
        <w:i w:val="false"/>
        <w:u w:val="none"/>
        <w:b/>
        <w:shd w:fill="auto" w:val="clear"/>
        <w:szCs w:val="22"/>
        <w:iCs w:val="false"/>
        <w:bCs/>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0"/>
        </w:tabs>
        <w:ind w:left="0" w:hanging="0"/>
      </w:pPr>
      <w:rPr>
        <w:smallCaps w:val="false"/>
        <w:caps w:val="false"/>
        <w:dstrike w:val="false"/>
        <w:strike w:val="false"/>
        <w:sz w:val="20"/>
        <w:spacing w:val="0"/>
        <w:i w:val="false"/>
        <w:u w:val="none"/>
        <w:b w:val="false"/>
        <w:shd w:fill="auto" w:val="clear"/>
        <w:szCs w:val="20"/>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bullet"/>
      <w:lvlText w:val="Y"/>
      <w:lvlJc w:val="left"/>
      <w:pPr>
        <w:tabs>
          <w:tab w:val="num" w:pos="0"/>
        </w:tabs>
        <w:ind w:left="0" w:hanging="0"/>
      </w:pPr>
      <w:rPr>
        <w:rFonts w:ascii="Times New Roman" w:hAnsi="Times New Roman" w:cs="Times New Roman" w:hint="default"/>
        <w:smallCaps w:val="false"/>
        <w:caps w:val="false"/>
        <w:dstrike w:val="false"/>
        <w:strike w:val="false"/>
        <w:sz w:val="24"/>
        <w:spacing w:val="0"/>
        <w:i w:val="false"/>
        <w:u w:val="none"/>
        <w:b w:val="false"/>
        <w:shd w:fill="auto" w:val="clear"/>
        <w:szCs w:val="24"/>
        <w:iCs w:val="false"/>
        <w:bCs w:val="false"/>
        <w:w w:val="100"/>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lvl w:ilvl="0">
      <w:start w:val="87"/>
      <w:numFmt w:val="decimal"/>
      <w:lvlText w:val="%1"/>
      <w:lvlJc w:val="left"/>
      <w:pPr>
        <w:tabs>
          <w:tab w:val="num" w:pos="0"/>
        </w:tabs>
        <w:ind w:left="0" w:hanging="0"/>
      </w:pPr>
      <w:rPr>
        <w:smallCaps w:val="false"/>
        <w:caps w:val="false"/>
        <w:dstrike w:val="false"/>
        <w:strike w:val="false"/>
        <w:sz w:val="20"/>
        <w:spacing w:val="0"/>
        <w:i w:val="false"/>
        <w:u w:val="none"/>
        <w:b w:val="false"/>
        <w:shd w:fill="auto" w:val="clear"/>
        <w:szCs w:val="20"/>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lvl w:ilvl="0">
      <w:start w:val="105"/>
      <w:numFmt w:val="decimal"/>
      <w:lvlText w:val="%1"/>
      <w:lvlJc w:val="left"/>
      <w:pPr>
        <w:tabs>
          <w:tab w:val="num" w:pos="0"/>
        </w:tabs>
        <w:ind w:left="0" w:hanging="0"/>
      </w:pPr>
      <w:rPr>
        <w:smallCaps w:val="false"/>
        <w:caps w:val="false"/>
        <w:dstrike w:val="false"/>
        <w:strike w:val="false"/>
        <w:sz w:val="20"/>
        <w:spacing w:val="0"/>
        <w:i w:val="false"/>
        <w:u w:val="none"/>
        <w:b w:val="false"/>
        <w:shd w:fill="auto" w:val="clear"/>
        <w:szCs w:val="20"/>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4"/>
        <w:spacing w:val="0"/>
        <w:i w:val="false"/>
        <w:u w:val="none"/>
        <w:b w:val="false"/>
        <w:shd w:fill="auto" w:val="clear"/>
        <w:szCs w:val="24"/>
        <w:iCs w:val="false"/>
        <w:bCs w:val="false"/>
        <w:w w:val="100"/>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146"/>
      <w:numFmt w:val="decimal"/>
      <w:lvlText w:val="%1"/>
      <w:lvlJc w:val="left"/>
      <w:pPr>
        <w:tabs>
          <w:tab w:val="num" w:pos="0"/>
        </w:tabs>
        <w:ind w:left="0" w:hanging="0"/>
      </w:pPr>
      <w:rPr>
        <w:smallCaps w:val="false"/>
        <w:caps w:val="false"/>
        <w:dstrike w:val="false"/>
        <w:strike w:val="false"/>
        <w:sz w:val="20"/>
        <w:spacing w:val="0"/>
        <w:i w:val="false"/>
        <w:u w:val="none"/>
        <w:b w:val="false"/>
        <w:shd w:fill="auto" w:val="clear"/>
        <w:szCs w:val="20"/>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lvl w:ilvl="0">
      <w:start w:val="1"/>
      <w:numFmt w:val="decimal"/>
      <w:lvlText w:val="%1."/>
      <w:lvlJc w:val="left"/>
      <w:pPr>
        <w:tabs>
          <w:tab w:val="num" w:pos="0"/>
        </w:tabs>
        <w:ind w:left="0" w:hanging="0"/>
      </w:pPr>
      <w:rPr>
        <w:smallCaps w:val="false"/>
        <w:caps w:val="false"/>
        <w:dstrike w:val="false"/>
        <w:strike w:val="false"/>
        <w:sz w:val="24"/>
        <w:spacing w:val="0"/>
        <w:i w:val="false"/>
        <w:u w:val="none"/>
        <w:b w:val="false"/>
        <w:shd w:fill="auto" w:val="clear"/>
        <w:szCs w:val="24"/>
        <w:iCs w:val="false"/>
        <w:bCs w:val="false"/>
        <w:w w:val="100"/>
        <w:rFonts w:ascii="Times New Roman" w:hAnsi="Times New Roman" w:eastAsia="Times New Roman" w:cs="Times New Roman"/>
        <w:color w:val="231F20"/>
        <w:lang w:val="de-DE" w:eastAsia="de-DE" w:bidi="de-D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lvl w:ilvl="0">
      <w:start w:val="159"/>
      <w:numFmt w:val="decimal"/>
      <w:lvlText w:val="%1"/>
      <w:lvlJc w:val="left"/>
      <w:pPr>
        <w:tabs>
          <w:tab w:val="num" w:pos="0"/>
        </w:tabs>
        <w:ind w:left="0" w:hanging="0"/>
      </w:pPr>
      <w:rPr>
        <w:smallCaps w:val="false"/>
        <w:caps w:val="false"/>
        <w:dstrike w:val="false"/>
        <w:strike w:val="false"/>
        <w:sz w:val="20"/>
        <w:spacing w:val="0"/>
        <w:i w:val="false"/>
        <w:u w:val="none"/>
        <w:b w:val="false"/>
        <w:shd w:fill="auto" w:val="clear"/>
        <w:szCs w:val="20"/>
        <w:iCs w:val="false"/>
        <w:bCs w:val="false"/>
        <w:w w:val="100"/>
        <w:rFonts w:ascii="Times New Roman" w:hAnsi="Times New Roman" w:eastAsia="Times New Roman" w:cs="Times New Roman"/>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lvl w:ilvl="0">
      <w:start w:val="1"/>
      <w:numFmt w:val="bullet"/>
      <w:lvlText w:val="•"/>
      <w:lvlJc w:val="left"/>
      <w:pPr>
        <w:tabs>
          <w:tab w:val="num" w:pos="0"/>
        </w:tabs>
        <w:ind w:left="0" w:hanging="0"/>
      </w:pPr>
      <w:rPr>
        <w:rFonts w:ascii="Times New Roman" w:hAnsi="Times New Roman" w:cs="Times New Roman" w:hint="default"/>
        <w:smallCaps w:val="false"/>
        <w:caps w:val="false"/>
        <w:dstrike w:val="false"/>
        <w:strike w:val="false"/>
        <w:sz w:val="24"/>
        <w:spacing w:val="0"/>
        <w:i w:val="false"/>
        <w:u w:val="none"/>
        <w:b w:val="false"/>
        <w:shd w:fill="auto" w:val="clear"/>
        <w:szCs w:val="24"/>
        <w:iCs w:val="false"/>
        <w:bCs w:val="false"/>
        <w:w w:val="100"/>
        <w:color w:val="231F20"/>
        <w:lang w:val="en-US" w:eastAsia="en-US" w:bidi="en-U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w="http://schemas.openxmlformats.org/wordprocessingml/2006/main">
  <w:zoom w:percent="120"/>
  <w:defaultTabStop w:val="720"/>
  <w:mailMerge>
    <w:mainDocumentType w:val="formLetters"/>
    <w:dataType w:val="textFile"/>
    <w:query w:val="SELECT * FROM Contact-2022-11-18-23 02 24.dbo.Contact-2022-11-18-23 02 24$"/>
  </w:mailMerge>
  <w:autoHyphenation w:val="true"/>
  <w:evenAndOddHeaders/>
  <w:compat>
    <w:doNotExpandShiftReturn/>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Microsoft Sans Serif" w:hAnsi="Microsoft Sans Serif" w:eastAsia="Microsoft Sans Serif" w:cs="Microsoft Sans Serif"/>
        <w:sz w:val="24"/>
        <w:szCs w:val="24"/>
        <w:lang w:val="en-US" w:eastAsia="en-US" w:bidi="en-US"/>
      </w:rPr>
    </w:rPrDefault>
    <w:pPrDefault>
      <w:pPr>
        <w:suppressAutoHyphens w:val="true"/>
      </w:pPr>
    </w:pPrDefault>
  </w:docDefaults>
  <w:style w:type="paragraph" w:styleId="Normal" w:default="1">
    <w:name w:val="Normal"/>
    <w:qFormat/>
    <w:pPr>
      <w:keepNext w:val="false"/>
      <w:keepLines w:val="false"/>
      <w:widowControl w:val="false"/>
      <w:shd w:val="clear" w:color="auto" w:fill="auto"/>
      <w:bidi w:val="0"/>
      <w:spacing w:lineRule="auto" w:line="240" w:before="0" w:after="0"/>
      <w:ind w:left="0" w:right="0" w:hanging="0"/>
      <w:jc w:val="left"/>
    </w:pPr>
    <w:rPr>
      <w:rFonts w:ascii="Microsoft Sans Serif" w:hAnsi="Microsoft Sans Serif" w:eastAsia="Microsoft Sans Serif" w:cs="Microsoft Sans Serif"/>
      <w:color w:val="000000"/>
      <w:spacing w:val="0"/>
      <w:w w:val="100"/>
      <w:kern w:val="0"/>
      <w:sz w:val="24"/>
      <w:szCs w:val="24"/>
      <w:shd w:fill="auto" w:val="clear"/>
      <w:lang w:val="en-US" w:eastAsia="en-US" w:bidi="en-US"/>
    </w:rPr>
  </w:style>
  <w:style w:type="character" w:styleId="DefaultParagraphFont" w:default="1">
    <w:name w:val="Default Paragraph Font"/>
    <w:qFormat/>
    <w:rPr>
      <w:rFonts w:ascii="Microsoft Sans Serif" w:hAnsi="Microsoft Sans Serif" w:eastAsia="Microsoft Sans Serif" w:cs="Microsoft Sans Serif"/>
      <w:color w:val="000000"/>
      <w:spacing w:val="0"/>
      <w:w w:val="100"/>
      <w:sz w:val="24"/>
      <w:szCs w:val="24"/>
      <w:shd w:fill="auto" w:val="clear"/>
      <w:lang w:val="en-US" w:eastAsia="en-US" w:bidi="en-US"/>
    </w:rPr>
  </w:style>
  <w:style w:type="character" w:styleId="Andere" w:customStyle="1">
    <w:name w:val="Andere_"/>
    <w:basedOn w:val="DefaultParagraphFont"/>
    <w:link w:val="Andere1"/>
    <w:qFormat/>
    <w:rPr>
      <w:rFonts w:ascii="Times New Roman" w:hAnsi="Times New Roman" w:eastAsia="Times New Roman" w:cs="Times New Roman"/>
      <w:b w:val="false"/>
      <w:bCs w:val="false"/>
      <w:i w:val="false"/>
      <w:iCs w:val="false"/>
      <w:caps w:val="false"/>
      <w:smallCaps w:val="false"/>
      <w:strike w:val="false"/>
      <w:dstrike w:val="false"/>
      <w:color w:val="231F20"/>
      <w:u w:val="none"/>
    </w:rPr>
  </w:style>
  <w:style w:type="character" w:styleId="Bildbeschriftung" w:customStyle="1">
    <w:name w:val="Bildbeschriftung_"/>
    <w:basedOn w:val="DefaultParagraphFont"/>
    <w:link w:val="Bildbeschriftung1"/>
    <w:qFormat/>
    <w:rPr>
      <w:rFonts w:ascii="Times New Roman" w:hAnsi="Times New Roman" w:eastAsia="Times New Roman" w:cs="Times New Roman"/>
      <w:b/>
      <w:bCs/>
      <w:i w:val="false"/>
      <w:iCs w:val="false"/>
      <w:caps w:val="false"/>
      <w:smallCaps w:val="false"/>
      <w:strike w:val="false"/>
      <w:dstrike w:val="false"/>
      <w:color w:val="231F20"/>
      <w:sz w:val="88"/>
      <w:szCs w:val="88"/>
      <w:u w:val="none"/>
    </w:rPr>
  </w:style>
  <w:style w:type="character" w:styleId="Flietext4" w:customStyle="1">
    <w:name w:val="Fließtext (4)_"/>
    <w:basedOn w:val="DefaultParagraphFont"/>
    <w:link w:val="Flietext41"/>
    <w:qFormat/>
    <w:rPr>
      <w:rFonts w:ascii="Times New Roman" w:hAnsi="Times New Roman" w:eastAsia="Times New Roman" w:cs="Times New Roman"/>
      <w:b/>
      <w:bCs/>
      <w:i w:val="false"/>
      <w:iCs w:val="false"/>
      <w:caps w:val="false"/>
      <w:smallCaps w:val="false"/>
      <w:strike w:val="false"/>
      <w:dstrike w:val="false"/>
      <w:color w:val="231F20"/>
      <w:sz w:val="58"/>
      <w:szCs w:val="58"/>
      <w:u w:val="none"/>
      <w:lang w:val="de-DE" w:eastAsia="de-DE" w:bidi="de-DE"/>
    </w:rPr>
  </w:style>
  <w:style w:type="character" w:styleId="Flietext3" w:customStyle="1">
    <w:name w:val="Fließtext (3)_"/>
    <w:basedOn w:val="DefaultParagraphFont"/>
    <w:link w:val="Flietext31"/>
    <w:qFormat/>
    <w:rPr>
      <w:rFonts w:ascii="Times New Roman" w:hAnsi="Times New Roman" w:eastAsia="Times New Roman" w:cs="Times New Roman"/>
      <w:b w:val="false"/>
      <w:bCs w:val="false"/>
      <w:i w:val="false"/>
      <w:iCs w:val="false"/>
      <w:caps w:val="false"/>
      <w:smallCaps w:val="false"/>
      <w:strike w:val="false"/>
      <w:dstrike w:val="false"/>
      <w:color w:val="231F20"/>
      <w:u w:val="none"/>
    </w:rPr>
  </w:style>
  <w:style w:type="character" w:styleId="Flietext" w:customStyle="1">
    <w:name w:val="Fließtext_"/>
    <w:basedOn w:val="DefaultParagraphFont"/>
    <w:link w:val="Flietext1"/>
    <w:qFormat/>
    <w:rPr>
      <w:rFonts w:ascii="Times New Roman" w:hAnsi="Times New Roman" w:eastAsia="Times New Roman" w:cs="Times New Roman"/>
      <w:b w:val="false"/>
      <w:bCs w:val="false"/>
      <w:i w:val="false"/>
      <w:iCs w:val="false"/>
      <w:caps w:val="false"/>
      <w:smallCaps w:val="false"/>
      <w:strike w:val="false"/>
      <w:dstrike w:val="false"/>
      <w:color w:val="231F20"/>
      <w:u w:val="none"/>
      <w:lang w:val="de-DE" w:eastAsia="de-DE" w:bidi="de-DE"/>
    </w:rPr>
  </w:style>
  <w:style w:type="character" w:styleId="Berschrift1" w:customStyle="1">
    <w:name w:val="Überschrift #1_"/>
    <w:basedOn w:val="DefaultParagraphFont"/>
    <w:link w:val="Berschrift11"/>
    <w:qFormat/>
    <w:rPr>
      <w:rFonts w:ascii="Times New Roman" w:hAnsi="Times New Roman" w:eastAsia="Times New Roman" w:cs="Times New Roman"/>
      <w:b/>
      <w:bCs/>
      <w:i w:val="false"/>
      <w:iCs w:val="false"/>
      <w:caps w:val="false"/>
      <w:smallCaps w:val="false"/>
      <w:strike w:val="false"/>
      <w:dstrike w:val="false"/>
      <w:color w:val="231F20"/>
      <w:sz w:val="32"/>
      <w:szCs w:val="32"/>
      <w:u w:val="none"/>
    </w:rPr>
  </w:style>
  <w:style w:type="character" w:styleId="KopfoderFuzeile2" w:customStyle="1">
    <w:name w:val="Kopf- oder Fußzeile (2)_"/>
    <w:basedOn w:val="DefaultParagraphFont"/>
    <w:link w:val="KopfoderFuzeile21"/>
    <w:qFormat/>
    <w:rPr>
      <w:rFonts w:ascii="Times New Roman" w:hAnsi="Times New Roman" w:eastAsia="Times New Roman" w:cs="Times New Roman"/>
      <w:b w:val="false"/>
      <w:bCs w:val="false"/>
      <w:i w:val="false"/>
      <w:iCs w:val="false"/>
      <w:caps w:val="false"/>
      <w:smallCaps w:val="false"/>
      <w:strike w:val="false"/>
      <w:dstrike w:val="false"/>
      <w:sz w:val="20"/>
      <w:szCs w:val="20"/>
      <w:u w:val="none"/>
    </w:rPr>
  </w:style>
  <w:style w:type="character" w:styleId="Berschrift2" w:customStyle="1">
    <w:name w:val="Überschrift #2_"/>
    <w:basedOn w:val="DefaultParagraphFont"/>
    <w:link w:val="Berschrift21"/>
    <w:qFormat/>
    <w:rPr>
      <w:rFonts w:ascii="Times New Roman" w:hAnsi="Times New Roman" w:eastAsia="Times New Roman" w:cs="Times New Roman"/>
      <w:b/>
      <w:bCs/>
      <w:i w:val="false"/>
      <w:iCs w:val="false"/>
      <w:caps w:val="false"/>
      <w:smallCaps w:val="false"/>
      <w:strike w:val="false"/>
      <w:dstrike w:val="false"/>
      <w:color w:val="231F20"/>
      <w:sz w:val="30"/>
      <w:szCs w:val="30"/>
      <w:u w:val="none"/>
    </w:rPr>
  </w:style>
  <w:style w:type="character" w:styleId="Berschrift3" w:customStyle="1">
    <w:name w:val="Überschrift #3_"/>
    <w:basedOn w:val="DefaultParagraphFont"/>
    <w:link w:val="Berschrift31"/>
    <w:qFormat/>
    <w:rPr>
      <w:rFonts w:ascii="Times New Roman" w:hAnsi="Times New Roman" w:eastAsia="Times New Roman" w:cs="Times New Roman"/>
      <w:b/>
      <w:bCs/>
      <w:i w:val="false"/>
      <w:iCs w:val="false"/>
      <w:caps w:val="false"/>
      <w:smallCaps w:val="false"/>
      <w:strike w:val="false"/>
      <w:dstrike w:val="false"/>
      <w:color w:val="231F20"/>
      <w:sz w:val="26"/>
      <w:szCs w:val="26"/>
      <w:u w:val="none"/>
    </w:rPr>
  </w:style>
  <w:style w:type="character" w:styleId="Flietext2" w:customStyle="1">
    <w:name w:val="Fließtext (2)_"/>
    <w:basedOn w:val="DefaultParagraphFont"/>
    <w:link w:val="Flietext21"/>
    <w:qFormat/>
    <w:rPr>
      <w:rFonts w:ascii="Times New Roman" w:hAnsi="Times New Roman" w:eastAsia="Times New Roman" w:cs="Times New Roman"/>
      <w:b w:val="false"/>
      <w:bCs w:val="false"/>
      <w:i w:val="false"/>
      <w:iCs w:val="false"/>
      <w:caps w:val="false"/>
      <w:smallCaps w:val="false"/>
      <w:strike w:val="false"/>
      <w:dstrike w:val="false"/>
      <w:color w:val="231F20"/>
      <w:sz w:val="20"/>
      <w:szCs w:val="20"/>
      <w:u w:val="none"/>
      <w:lang w:val="de-DE" w:eastAsia="de-DE" w:bidi="de-DE"/>
    </w:rPr>
  </w:style>
  <w:style w:type="character" w:styleId="Tabellenbeschriftung" w:customStyle="1">
    <w:name w:val="Tabellenbeschriftung_"/>
    <w:basedOn w:val="DefaultParagraphFont"/>
    <w:link w:val="Tabellenbeschriftung1"/>
    <w:qFormat/>
    <w:rPr>
      <w:rFonts w:ascii="Courier New" w:hAnsi="Courier New" w:eastAsia="Courier New" w:cs="Courier New"/>
      <w:b w:val="false"/>
      <w:bCs w:val="false"/>
      <w:i w:val="false"/>
      <w:iCs w:val="false"/>
      <w:caps w:val="false"/>
      <w:smallCaps w:val="false"/>
      <w:strike w:val="false"/>
      <w:dstrike w:val="false"/>
      <w:color w:val="3F3F3D"/>
      <w:sz w:val="14"/>
      <w:szCs w:val="14"/>
      <w:u w:val="none"/>
    </w:rPr>
  </w:style>
  <w:style w:type="character" w:styleId="KopfoderFuzeile" w:customStyle="1">
    <w:name w:val="Kopf- oder Fußzeile_"/>
    <w:basedOn w:val="DefaultParagraphFont"/>
    <w:link w:val="KopfoderFuzeile1"/>
    <w:qFormat/>
    <w:rPr>
      <w:rFonts w:ascii="Times New Roman" w:hAnsi="Times New Roman" w:eastAsia="Times New Roman" w:cs="Times New Roman"/>
      <w:b w:val="false"/>
      <w:bCs w:val="false"/>
      <w:i w:val="false"/>
      <w:iCs w:val="false"/>
      <w:caps w:val="false"/>
      <w:smallCaps w:val="false"/>
      <w:strike w:val="false"/>
      <w:dstrike w:val="false"/>
      <w:color w:val="231F20"/>
      <w:sz w:val="26"/>
      <w:szCs w:val="26"/>
      <w:u w:val="none"/>
      <w:lang w:val="de-DE" w:eastAsia="de-DE" w:bidi="de-DE"/>
    </w:rPr>
  </w:style>
  <w:style w:type="character" w:styleId="Flietext7" w:customStyle="1">
    <w:name w:val="Fließtext (7)_"/>
    <w:basedOn w:val="DefaultParagraphFont"/>
    <w:link w:val="Flietext71"/>
    <w:qFormat/>
    <w:rPr>
      <w:rFonts w:ascii="Times New Roman" w:hAnsi="Times New Roman" w:eastAsia="Times New Roman" w:cs="Times New Roman"/>
      <w:b/>
      <w:bCs/>
      <w:i w:val="false"/>
      <w:iCs w:val="false"/>
      <w:caps w:val="false"/>
      <w:smallCaps w:val="false"/>
      <w:strike w:val="false"/>
      <w:dstrike w:val="false"/>
      <w:color w:val="231F20"/>
      <w:sz w:val="30"/>
      <w:szCs w:val="30"/>
      <w:u w:val="none"/>
    </w:rPr>
  </w:style>
  <w:style w:type="character" w:styleId="Inhaltsverzeichnis" w:customStyle="1">
    <w:name w:val="Inhaltsverzeichnis_"/>
    <w:basedOn w:val="DefaultParagraphFont"/>
    <w:link w:val="Inhaltsverzeichnis1"/>
    <w:qFormat/>
    <w:rPr>
      <w:rFonts w:ascii="Times New Roman" w:hAnsi="Times New Roman" w:eastAsia="Times New Roman" w:cs="Times New Roman"/>
      <w:b w:val="false"/>
      <w:bCs w:val="false"/>
      <w:i w:val="false"/>
      <w:iCs w:val="false"/>
      <w:caps w:val="false"/>
      <w:smallCaps w:val="false"/>
      <w:strike w:val="false"/>
      <w:dstrike w:val="false"/>
      <w:color w:val="231F20"/>
      <w:u w:val="none"/>
      <w:lang w:val="de-DE" w:eastAsia="de-DE" w:bidi="de-DE"/>
    </w:rPr>
  </w:style>
  <w:style w:type="character" w:styleId="Flietext9" w:customStyle="1">
    <w:name w:val="Fließtext (9)_"/>
    <w:basedOn w:val="DefaultParagraphFont"/>
    <w:link w:val="Flietext91"/>
    <w:qFormat/>
    <w:rPr>
      <w:rFonts w:ascii="Arial" w:hAnsi="Arial" w:eastAsia="Arial" w:cs="Arial"/>
      <w:b/>
      <w:bCs/>
      <w:i w:val="false"/>
      <w:iCs w:val="false"/>
      <w:caps w:val="false"/>
      <w:smallCaps w:val="false"/>
      <w:strike w:val="false"/>
      <w:dstrike w:val="false"/>
      <w:color w:val="3F3F3D"/>
      <w:w w:val="80"/>
      <w:sz w:val="46"/>
      <w:szCs w:val="46"/>
      <w:u w:val="none"/>
      <w:lang w:val="de-DE" w:eastAsia="de-DE" w:bidi="de-DE"/>
    </w:rPr>
  </w:style>
  <w:style w:type="character" w:styleId="Flietext8" w:customStyle="1">
    <w:name w:val="Fließtext (8)_"/>
    <w:basedOn w:val="DefaultParagraphFont"/>
    <w:link w:val="Flietext81"/>
    <w:qFormat/>
    <w:rPr>
      <w:rFonts w:ascii="Arial" w:hAnsi="Arial" w:eastAsia="Arial" w:cs="Arial"/>
      <w:b w:val="false"/>
      <w:bCs w:val="false"/>
      <w:i w:val="false"/>
      <w:iCs w:val="false"/>
      <w:caps w:val="false"/>
      <w:smallCaps w:val="false"/>
      <w:strike w:val="false"/>
      <w:dstrike w:val="false"/>
      <w:color w:val="878788"/>
      <w:sz w:val="19"/>
      <w:szCs w:val="19"/>
      <w:u w:val="none"/>
      <w:lang w:val="de-DE" w:eastAsia="de-DE" w:bidi="de-DE"/>
    </w:rPr>
  </w:style>
  <w:style w:type="character" w:styleId="Internetverknpfung">
    <w:name w:val="Hyperlink"/>
    <w:rPr>
      <w:color w:val="000080"/>
      <w:u w:val="single"/>
    </w:rPr>
  </w:style>
  <w:style w:type="character" w:styleId="Verzeichnissprung">
    <w:name w:val="Verzeichnissprung"/>
    <w:qFormat/>
    <w:rPr/>
  </w:style>
  <w:style w:type="paragraph" w:styleId="Berschrift">
    <w:name w:val="Überschrift"/>
    <w:basedOn w:val="Normal"/>
    <w:next w:val="Textkrper"/>
    <w:qFormat/>
    <w:pPr>
      <w:keepNext w:val="true"/>
      <w:spacing w:before="240" w:after="120"/>
    </w:pPr>
    <w:rPr>
      <w:rFonts w:ascii="Arial" w:hAnsi="Arial" w:eastAsia="Microsoft YaHei" w:cs="Arial"/>
      <w:sz w:val="28"/>
      <w:szCs w:val="28"/>
    </w:rPr>
  </w:style>
  <w:style w:type="paragraph" w:styleId="Textkrper">
    <w:name w:val="Body Text"/>
    <w:basedOn w:val="Normal"/>
    <w:pPr>
      <w:spacing w:lineRule="auto" w:line="276" w:before="0" w:after="140"/>
    </w:pPr>
    <w:rPr/>
  </w:style>
  <w:style w:type="paragraph" w:styleId="Aufzhlung">
    <w:name w:val="List"/>
    <w:basedOn w:val="Textkrper"/>
    <w:pPr/>
    <w:rPr>
      <w:rFonts w:cs="Arial"/>
    </w:rPr>
  </w:style>
  <w:style w:type="paragraph" w:styleId="Beschriftung">
    <w:name w:val="Caption"/>
    <w:basedOn w:val="Normal"/>
    <w:qFormat/>
    <w:pPr>
      <w:suppressLineNumbers/>
      <w:spacing w:before="120" w:after="120"/>
    </w:pPr>
    <w:rPr>
      <w:rFonts w:cs="Arial"/>
      <w:i/>
      <w:iCs/>
      <w:sz w:val="24"/>
      <w:szCs w:val="24"/>
    </w:rPr>
  </w:style>
  <w:style w:type="paragraph" w:styleId="Verzeichnis">
    <w:name w:val="Verzeichnis"/>
    <w:basedOn w:val="Normal"/>
    <w:qFormat/>
    <w:pPr>
      <w:suppressLineNumbers/>
    </w:pPr>
    <w:rPr>
      <w:rFonts w:cs="Arial"/>
    </w:rPr>
  </w:style>
  <w:style w:type="paragraph" w:styleId="Andere1" w:customStyle="1">
    <w:name w:val="Andere"/>
    <w:basedOn w:val="Normal"/>
    <w:link w:val="Andere"/>
    <w:qFormat/>
    <w:pPr>
      <w:widowControl w:val="false"/>
      <w:shd w:val="clear" w:color="auto" w:fill="FFFFFF"/>
      <w:ind w:left="0" w:right="0" w:firstLine="340"/>
    </w:pPr>
    <w:rPr>
      <w:rFonts w:ascii="Times New Roman" w:hAnsi="Times New Roman" w:eastAsia="Times New Roman" w:cs="Times New Roman"/>
      <w:b w:val="false"/>
      <w:bCs w:val="false"/>
      <w:i w:val="false"/>
      <w:iCs w:val="false"/>
      <w:caps w:val="false"/>
      <w:smallCaps w:val="false"/>
      <w:strike w:val="false"/>
      <w:dstrike w:val="false"/>
      <w:color w:val="231F20"/>
      <w:u w:val="none"/>
    </w:rPr>
  </w:style>
  <w:style w:type="paragraph" w:styleId="Bildbeschriftung1" w:customStyle="1">
    <w:name w:val="Bildbeschriftung"/>
    <w:basedOn w:val="Normal"/>
    <w:link w:val="Bildbeschriftung"/>
    <w:qFormat/>
    <w:pPr>
      <w:widowControl w:val="false"/>
      <w:shd w:val="clear" w:color="auto" w:fill="FFFFFF"/>
      <w:jc w:val="center"/>
    </w:pPr>
    <w:rPr>
      <w:rFonts w:ascii="Times New Roman" w:hAnsi="Times New Roman" w:eastAsia="Times New Roman" w:cs="Times New Roman"/>
      <w:b/>
      <w:bCs/>
      <w:i w:val="false"/>
      <w:iCs w:val="false"/>
      <w:caps w:val="false"/>
      <w:smallCaps w:val="false"/>
      <w:strike w:val="false"/>
      <w:dstrike w:val="false"/>
      <w:color w:val="231F20"/>
      <w:sz w:val="88"/>
      <w:szCs w:val="88"/>
      <w:u w:val="none"/>
    </w:rPr>
  </w:style>
  <w:style w:type="paragraph" w:styleId="Flietext41" w:customStyle="1">
    <w:name w:val="Fließtext (4)"/>
    <w:basedOn w:val="Normal"/>
    <w:link w:val="Flietext4"/>
    <w:qFormat/>
    <w:pPr>
      <w:widowControl w:val="false"/>
      <w:shd w:val="clear" w:color="auto" w:fill="FFFFFF"/>
      <w:spacing w:lineRule="auto" w:line="288" w:before="0" w:after="550"/>
      <w:jc w:val="center"/>
    </w:pPr>
    <w:rPr>
      <w:rFonts w:ascii="Times New Roman" w:hAnsi="Times New Roman" w:eastAsia="Times New Roman" w:cs="Times New Roman"/>
      <w:b/>
      <w:bCs/>
      <w:i w:val="false"/>
      <w:iCs w:val="false"/>
      <w:caps w:val="false"/>
      <w:smallCaps w:val="false"/>
      <w:strike w:val="false"/>
      <w:dstrike w:val="false"/>
      <w:color w:val="231F20"/>
      <w:sz w:val="58"/>
      <w:szCs w:val="58"/>
      <w:u w:val="none"/>
      <w:lang w:val="de-DE" w:eastAsia="de-DE" w:bidi="de-DE"/>
    </w:rPr>
  </w:style>
  <w:style w:type="paragraph" w:styleId="Flietext31" w:customStyle="1">
    <w:name w:val="Fließtext (3)"/>
    <w:basedOn w:val="Normal"/>
    <w:link w:val="Flietext3"/>
    <w:qFormat/>
    <w:pPr>
      <w:widowControl w:val="false"/>
      <w:shd w:val="clear" w:color="auto" w:fill="FFFFFF"/>
      <w:ind w:left="1040" w:right="0" w:hanging="340"/>
    </w:pPr>
    <w:rPr>
      <w:rFonts w:ascii="Times New Roman" w:hAnsi="Times New Roman" w:eastAsia="Times New Roman" w:cs="Times New Roman"/>
      <w:b w:val="false"/>
      <w:bCs w:val="false"/>
      <w:i w:val="false"/>
      <w:iCs w:val="false"/>
      <w:caps w:val="false"/>
      <w:smallCaps w:val="false"/>
      <w:strike w:val="false"/>
      <w:dstrike w:val="false"/>
      <w:color w:val="231F20"/>
      <w:u w:val="none"/>
    </w:rPr>
  </w:style>
  <w:style w:type="paragraph" w:styleId="Flietext1" w:customStyle="1">
    <w:name w:val="Fließtext"/>
    <w:basedOn w:val="Normal"/>
    <w:link w:val="Flietext"/>
    <w:qFormat/>
    <w:pPr>
      <w:widowControl w:val="false"/>
      <w:shd w:val="clear" w:color="auto" w:fill="FFFFFF"/>
      <w:ind w:left="0" w:right="0" w:firstLine="340"/>
    </w:pPr>
    <w:rPr>
      <w:rFonts w:ascii="Times New Roman" w:hAnsi="Times New Roman" w:eastAsia="Times New Roman" w:cs="Times New Roman"/>
      <w:b w:val="false"/>
      <w:bCs w:val="false"/>
      <w:i w:val="false"/>
      <w:iCs w:val="false"/>
      <w:caps w:val="false"/>
      <w:smallCaps w:val="false"/>
      <w:strike w:val="false"/>
      <w:dstrike w:val="false"/>
      <w:color w:val="231F20"/>
      <w:u w:val="none"/>
      <w:lang w:val="de-DE" w:eastAsia="de-DE" w:bidi="de-DE"/>
    </w:rPr>
  </w:style>
  <w:style w:type="paragraph" w:styleId="Berschrift11" w:customStyle="1">
    <w:name w:val="Überschrift #1"/>
    <w:basedOn w:val="Normal"/>
    <w:link w:val="Berschrift1"/>
    <w:qFormat/>
    <w:pPr>
      <w:widowControl w:val="false"/>
      <w:shd w:val="clear" w:color="auto" w:fill="FFFFFF"/>
      <w:spacing w:before="0" w:after="1300"/>
      <w:jc w:val="center"/>
      <w:outlineLvl w:val="0"/>
    </w:pPr>
    <w:rPr>
      <w:rFonts w:ascii="Times New Roman" w:hAnsi="Times New Roman" w:eastAsia="Times New Roman" w:cs="Times New Roman"/>
      <w:b/>
      <w:bCs/>
      <w:i w:val="false"/>
      <w:iCs w:val="false"/>
      <w:caps w:val="false"/>
      <w:smallCaps w:val="false"/>
      <w:strike w:val="false"/>
      <w:dstrike w:val="false"/>
      <w:color w:val="231F20"/>
      <w:sz w:val="32"/>
      <w:szCs w:val="32"/>
      <w:u w:val="none"/>
    </w:rPr>
  </w:style>
  <w:style w:type="paragraph" w:styleId="KopfoderFuzeile21" w:customStyle="1">
    <w:name w:val="Kopf- oder Fußzeile (2)"/>
    <w:basedOn w:val="Normal"/>
    <w:link w:val="KopfoderFuzeile2"/>
    <w:qFormat/>
    <w:pPr>
      <w:widowControl w:val="false"/>
      <w:shd w:val="clear" w:color="auto" w:fill="FFFFFF"/>
    </w:pPr>
    <w:rPr>
      <w:rFonts w:ascii="Times New Roman" w:hAnsi="Times New Roman" w:eastAsia="Times New Roman" w:cs="Times New Roman"/>
      <w:b w:val="false"/>
      <w:bCs w:val="false"/>
      <w:i w:val="false"/>
      <w:iCs w:val="false"/>
      <w:caps w:val="false"/>
      <w:smallCaps w:val="false"/>
      <w:strike w:val="false"/>
      <w:dstrike w:val="false"/>
      <w:sz w:val="20"/>
      <w:szCs w:val="20"/>
      <w:u w:val="none"/>
    </w:rPr>
  </w:style>
  <w:style w:type="paragraph" w:styleId="Berschrift21" w:customStyle="1">
    <w:name w:val="Überschrift #2"/>
    <w:basedOn w:val="Normal"/>
    <w:link w:val="Berschrift2"/>
    <w:qFormat/>
    <w:pPr>
      <w:widowControl w:val="false"/>
      <w:shd w:val="clear" w:color="auto" w:fill="FFFFFF"/>
      <w:spacing w:lineRule="auto" w:line="321" w:before="0" w:after="900"/>
      <w:jc w:val="center"/>
      <w:outlineLvl w:val="1"/>
    </w:pPr>
    <w:rPr>
      <w:rFonts w:ascii="Times New Roman" w:hAnsi="Times New Roman" w:eastAsia="Times New Roman" w:cs="Times New Roman"/>
      <w:b/>
      <w:bCs/>
      <w:i w:val="false"/>
      <w:iCs w:val="false"/>
      <w:caps w:val="false"/>
      <w:smallCaps w:val="false"/>
      <w:strike w:val="false"/>
      <w:dstrike w:val="false"/>
      <w:color w:val="231F20"/>
      <w:sz w:val="30"/>
      <w:szCs w:val="30"/>
      <w:u w:val="none"/>
    </w:rPr>
  </w:style>
  <w:style w:type="paragraph" w:styleId="Berschrift31" w:customStyle="1">
    <w:name w:val="Überschrift #3"/>
    <w:basedOn w:val="Normal"/>
    <w:link w:val="Berschrift3"/>
    <w:qFormat/>
    <w:pPr>
      <w:widowControl w:val="false"/>
      <w:shd w:val="clear" w:color="auto" w:fill="FFFFFF"/>
      <w:spacing w:lineRule="auto" w:line="220" w:before="0" w:after="170"/>
      <w:ind w:left="0" w:right="0" w:firstLine="740"/>
      <w:outlineLvl w:val="2"/>
    </w:pPr>
    <w:rPr>
      <w:rFonts w:ascii="Times New Roman" w:hAnsi="Times New Roman" w:eastAsia="Times New Roman" w:cs="Times New Roman"/>
      <w:b/>
      <w:bCs/>
      <w:i w:val="false"/>
      <w:iCs w:val="false"/>
      <w:caps w:val="false"/>
      <w:smallCaps w:val="false"/>
      <w:strike w:val="false"/>
      <w:dstrike w:val="false"/>
      <w:color w:val="231F20"/>
      <w:sz w:val="26"/>
      <w:szCs w:val="26"/>
      <w:u w:val="none"/>
    </w:rPr>
  </w:style>
  <w:style w:type="paragraph" w:styleId="Flietext21" w:customStyle="1">
    <w:name w:val="Fließtext (2)"/>
    <w:basedOn w:val="Normal"/>
    <w:link w:val="Flietext2"/>
    <w:qFormat/>
    <w:pPr>
      <w:widowControl w:val="false"/>
      <w:shd w:val="clear" w:color="auto" w:fill="FFFFFF"/>
      <w:ind w:left="0" w:right="0" w:firstLine="580"/>
    </w:pPr>
    <w:rPr>
      <w:rFonts w:ascii="Times New Roman" w:hAnsi="Times New Roman" w:eastAsia="Times New Roman" w:cs="Times New Roman"/>
      <w:b w:val="false"/>
      <w:bCs w:val="false"/>
      <w:i w:val="false"/>
      <w:iCs w:val="false"/>
      <w:caps w:val="false"/>
      <w:smallCaps w:val="false"/>
      <w:strike w:val="false"/>
      <w:dstrike w:val="false"/>
      <w:color w:val="231F20"/>
      <w:sz w:val="20"/>
      <w:szCs w:val="20"/>
      <w:u w:val="none"/>
      <w:lang w:val="de-DE" w:eastAsia="de-DE" w:bidi="de-DE"/>
    </w:rPr>
  </w:style>
  <w:style w:type="paragraph" w:styleId="Tabellenbeschriftung1" w:customStyle="1">
    <w:name w:val="Tabellenbeschriftung"/>
    <w:basedOn w:val="Normal"/>
    <w:link w:val="Tabellenbeschriftung"/>
    <w:qFormat/>
    <w:pPr>
      <w:widowControl w:val="false"/>
      <w:shd w:val="clear" w:color="auto" w:fill="FFFFFF"/>
      <w:spacing w:lineRule="auto" w:line="292"/>
    </w:pPr>
    <w:rPr>
      <w:rFonts w:ascii="Courier New" w:hAnsi="Courier New" w:eastAsia="Courier New" w:cs="Courier New"/>
      <w:b w:val="false"/>
      <w:bCs w:val="false"/>
      <w:i w:val="false"/>
      <w:iCs w:val="false"/>
      <w:caps w:val="false"/>
      <w:smallCaps w:val="false"/>
      <w:strike w:val="false"/>
      <w:dstrike w:val="false"/>
      <w:color w:val="3F3F3D"/>
      <w:sz w:val="14"/>
      <w:szCs w:val="14"/>
      <w:u w:val="none"/>
    </w:rPr>
  </w:style>
  <w:style w:type="paragraph" w:styleId="KopfoderFuzeile1" w:customStyle="1">
    <w:name w:val="Kopf- oder Fußzeile"/>
    <w:basedOn w:val="Normal"/>
    <w:link w:val="KopfoderFuzeile"/>
    <w:qFormat/>
    <w:pPr>
      <w:widowControl w:val="false"/>
      <w:shd w:val="clear" w:color="auto" w:fill="FFFFFF"/>
    </w:pPr>
    <w:rPr>
      <w:rFonts w:ascii="Times New Roman" w:hAnsi="Times New Roman" w:eastAsia="Times New Roman" w:cs="Times New Roman"/>
      <w:b w:val="false"/>
      <w:bCs w:val="false"/>
      <w:i w:val="false"/>
      <w:iCs w:val="false"/>
      <w:caps w:val="false"/>
      <w:smallCaps w:val="false"/>
      <w:strike w:val="false"/>
      <w:dstrike w:val="false"/>
      <w:color w:val="231F20"/>
      <w:sz w:val="26"/>
      <w:szCs w:val="26"/>
      <w:u w:val="none"/>
      <w:lang w:val="de-DE" w:eastAsia="de-DE" w:bidi="de-DE"/>
    </w:rPr>
  </w:style>
  <w:style w:type="paragraph" w:styleId="Flietext71" w:customStyle="1">
    <w:name w:val="Fließtext (7)"/>
    <w:basedOn w:val="Normal"/>
    <w:link w:val="Flietext7"/>
    <w:qFormat/>
    <w:pPr>
      <w:widowControl w:val="false"/>
      <w:shd w:val="clear" w:color="auto" w:fill="FFFFFF"/>
      <w:spacing w:lineRule="auto" w:line="316" w:before="0" w:after="900"/>
      <w:jc w:val="center"/>
    </w:pPr>
    <w:rPr>
      <w:rFonts w:ascii="Times New Roman" w:hAnsi="Times New Roman" w:eastAsia="Times New Roman" w:cs="Times New Roman"/>
      <w:b/>
      <w:bCs/>
      <w:i w:val="false"/>
      <w:iCs w:val="false"/>
      <w:caps w:val="false"/>
      <w:smallCaps w:val="false"/>
      <w:strike w:val="false"/>
      <w:dstrike w:val="false"/>
      <w:color w:val="231F20"/>
      <w:sz w:val="30"/>
      <w:szCs w:val="30"/>
      <w:u w:val="none"/>
    </w:rPr>
  </w:style>
  <w:style w:type="paragraph" w:styleId="Inhaltsverzeichnis1" w:customStyle="1">
    <w:name w:val="Inhaltsverzeichnis"/>
    <w:basedOn w:val="Normal"/>
    <w:link w:val="Inhaltsverzeichnis"/>
    <w:qFormat/>
    <w:pPr>
      <w:widowControl w:val="false"/>
      <w:shd w:val="clear" w:color="auto" w:fill="FFFFFF"/>
      <w:ind w:left="0" w:right="0" w:firstLine="760"/>
    </w:pPr>
    <w:rPr>
      <w:rFonts w:ascii="Times New Roman" w:hAnsi="Times New Roman" w:eastAsia="Times New Roman" w:cs="Times New Roman"/>
      <w:b w:val="false"/>
      <w:bCs w:val="false"/>
      <w:i w:val="false"/>
      <w:iCs w:val="false"/>
      <w:caps w:val="false"/>
      <w:smallCaps w:val="false"/>
      <w:strike w:val="false"/>
      <w:dstrike w:val="false"/>
      <w:color w:val="231F20"/>
      <w:u w:val="none"/>
      <w:lang w:val="de-DE" w:eastAsia="de-DE" w:bidi="de-DE"/>
    </w:rPr>
  </w:style>
  <w:style w:type="paragraph" w:styleId="Flietext91" w:customStyle="1">
    <w:name w:val="Fließtext (9)"/>
    <w:basedOn w:val="Normal"/>
    <w:link w:val="Flietext9"/>
    <w:qFormat/>
    <w:pPr>
      <w:widowControl w:val="false"/>
      <w:shd w:val="clear" w:color="auto" w:fill="FFFFFF"/>
      <w:spacing w:before="0" w:after="140"/>
    </w:pPr>
    <w:rPr>
      <w:rFonts w:ascii="Arial" w:hAnsi="Arial" w:eastAsia="Arial" w:cs="Arial"/>
      <w:b/>
      <w:bCs/>
      <w:i w:val="false"/>
      <w:iCs w:val="false"/>
      <w:caps w:val="false"/>
      <w:smallCaps w:val="false"/>
      <w:strike w:val="false"/>
      <w:dstrike w:val="false"/>
      <w:color w:val="3F3F3D"/>
      <w:w w:val="80"/>
      <w:sz w:val="46"/>
      <w:szCs w:val="46"/>
      <w:u w:val="none"/>
      <w:lang w:val="de-DE" w:eastAsia="de-DE" w:bidi="de-DE"/>
    </w:rPr>
  </w:style>
  <w:style w:type="paragraph" w:styleId="Flietext81" w:customStyle="1">
    <w:name w:val="Fließtext (8)"/>
    <w:basedOn w:val="Normal"/>
    <w:link w:val="Flietext8"/>
    <w:qFormat/>
    <w:pPr>
      <w:widowControl w:val="false"/>
      <w:shd w:val="clear" w:color="auto" w:fill="FFFFFF"/>
      <w:spacing w:lineRule="auto" w:line="264"/>
      <w:ind w:left="0" w:right="0" w:firstLine="140"/>
    </w:pPr>
    <w:rPr>
      <w:rFonts w:ascii="Arial" w:hAnsi="Arial" w:eastAsia="Arial" w:cs="Arial"/>
      <w:b w:val="false"/>
      <w:bCs w:val="false"/>
      <w:i w:val="false"/>
      <w:iCs w:val="false"/>
      <w:caps w:val="false"/>
      <w:smallCaps w:val="false"/>
      <w:strike w:val="false"/>
      <w:dstrike w:val="false"/>
      <w:color w:val="878788"/>
      <w:sz w:val="19"/>
      <w:szCs w:val="19"/>
      <w:u w:val="none"/>
      <w:lang w:val="de-DE" w:eastAsia="de-DE" w:bidi="de-DE"/>
    </w:rPr>
  </w:style>
  <w:style w:type="paragraph" w:styleId="Rahmeninhalt">
    <w:name w:val="Rahmeninhalt"/>
    <w:basedOn w:val="Normal"/>
    <w:qFormat/>
    <w:pPr/>
    <w:rPr/>
  </w:style>
  <w:style w:type="paragraph" w:styleId="KopfundFuzeile">
    <w:name w:val="Kopf- und Fußzeile"/>
    <w:basedOn w:val="Normal"/>
    <w:qFormat/>
    <w:pPr/>
    <w:rPr/>
  </w:style>
  <w:style w:type="paragraph" w:styleId="Kopfzeile">
    <w:name w:val="Header"/>
    <w:basedOn w:val="KopfundFuzeile"/>
    <w:pPr/>
    <w:rPr/>
  </w:style>
  <w:style w:type="paragraph" w:styleId="Fuzeile">
    <w:name w:val="Footer"/>
    <w:basedOn w:val="KopfundFuzeile"/>
    <w:pPr/>
    <w:rPr/>
  </w:style>
  <w:style w:type="paragraph" w:styleId="Kopfzeilelinks">
    <w:name w:val="Kopfzeile links"/>
    <w:basedOn w:val="Kopfzeile"/>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the-savoisien.com/wawa-conspi/viewtopic.php?id=85" TargetMode="External"/><Relationship Id="rId3" Type="http://schemas.openxmlformats.org/officeDocument/2006/relationships/hyperlink" Target="http://the-savoisien.com/" TargetMode="External"/><Relationship Id="rId4" Type="http://schemas.openxmlformats.org/officeDocument/2006/relationships/hyperlink" Target="http://the-savoisien.com/" TargetMode="External"/><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header" Target="header7.xml"/><Relationship Id="rId18" Type="http://schemas.openxmlformats.org/officeDocument/2006/relationships/footer" Target="footer5.xml"/><Relationship Id="rId19" Type="http://schemas.openxmlformats.org/officeDocument/2006/relationships/footer" Target="footer6.xml"/><Relationship Id="rId20" Type="http://schemas.openxmlformats.org/officeDocument/2006/relationships/footer" Target="footer7.xml"/><Relationship Id="rId21" Type="http://schemas.openxmlformats.org/officeDocument/2006/relationships/image" Target="media/image3.jpeg"/><Relationship Id="rId22" Type="http://schemas.openxmlformats.org/officeDocument/2006/relationships/header" Target="header8.xml"/><Relationship Id="rId23" Type="http://schemas.openxmlformats.org/officeDocument/2006/relationships/header" Target="header9.xml"/><Relationship Id="rId24" Type="http://schemas.openxmlformats.org/officeDocument/2006/relationships/header" Target="header10.xml"/><Relationship Id="rId25" Type="http://schemas.openxmlformats.org/officeDocument/2006/relationships/footer" Target="footer8.xml"/><Relationship Id="rId26" Type="http://schemas.openxmlformats.org/officeDocument/2006/relationships/footer" Target="footer9.xml"/><Relationship Id="rId27" Type="http://schemas.openxmlformats.org/officeDocument/2006/relationships/footer" Target="footer10.xml"/><Relationship Id="rId28" Type="http://schemas.openxmlformats.org/officeDocument/2006/relationships/header" Target="header11.xml"/><Relationship Id="rId29" Type="http://schemas.openxmlformats.org/officeDocument/2006/relationships/header" Target="header12.xml"/><Relationship Id="rId30" Type="http://schemas.openxmlformats.org/officeDocument/2006/relationships/header" Target="header13.xml"/><Relationship Id="rId31" Type="http://schemas.openxmlformats.org/officeDocument/2006/relationships/footer" Target="footer11.xml"/><Relationship Id="rId32" Type="http://schemas.openxmlformats.org/officeDocument/2006/relationships/footer" Target="footer12.xml"/><Relationship Id="rId33" Type="http://schemas.openxmlformats.org/officeDocument/2006/relationships/footer" Target="footer13.xml"/><Relationship Id="rId34" Type="http://schemas.openxmlformats.org/officeDocument/2006/relationships/header" Target="header14.xml"/><Relationship Id="rId35" Type="http://schemas.openxmlformats.org/officeDocument/2006/relationships/header" Target="header15.xml"/><Relationship Id="rId36" Type="http://schemas.openxmlformats.org/officeDocument/2006/relationships/footer" Target="footer14.xml"/><Relationship Id="rId37" Type="http://schemas.openxmlformats.org/officeDocument/2006/relationships/footer" Target="footer15.xml"/><Relationship Id="rId38" Type="http://schemas.openxmlformats.org/officeDocument/2006/relationships/image" Target="media/image4.jpeg"/><Relationship Id="rId39" Type="http://schemas.openxmlformats.org/officeDocument/2006/relationships/header" Target="header16.xml"/><Relationship Id="rId40" Type="http://schemas.openxmlformats.org/officeDocument/2006/relationships/header" Target="header17.xml"/><Relationship Id="rId41" Type="http://schemas.openxmlformats.org/officeDocument/2006/relationships/footer" Target="footer16.xml"/><Relationship Id="rId42" Type="http://schemas.openxmlformats.org/officeDocument/2006/relationships/footer" Target="footer17.xml"/><Relationship Id="rId43" Type="http://schemas.openxmlformats.org/officeDocument/2006/relationships/header" Target="header18.xml"/><Relationship Id="rId44" Type="http://schemas.openxmlformats.org/officeDocument/2006/relationships/header" Target="header19.xml"/><Relationship Id="rId45" Type="http://schemas.openxmlformats.org/officeDocument/2006/relationships/header" Target="header20.xml"/><Relationship Id="rId46" Type="http://schemas.openxmlformats.org/officeDocument/2006/relationships/footer" Target="footer18.xml"/><Relationship Id="rId47" Type="http://schemas.openxmlformats.org/officeDocument/2006/relationships/footer" Target="footer19.xml"/><Relationship Id="rId48" Type="http://schemas.openxmlformats.org/officeDocument/2006/relationships/footer" Target="footer20.xml"/><Relationship Id="rId49" Type="http://schemas.openxmlformats.org/officeDocument/2006/relationships/header" Target="header21.xml"/><Relationship Id="rId50" Type="http://schemas.openxmlformats.org/officeDocument/2006/relationships/header" Target="header22.xml"/><Relationship Id="rId51" Type="http://schemas.openxmlformats.org/officeDocument/2006/relationships/header" Target="header23.xml"/><Relationship Id="rId52" Type="http://schemas.openxmlformats.org/officeDocument/2006/relationships/footer" Target="footer21.xml"/><Relationship Id="rId53" Type="http://schemas.openxmlformats.org/officeDocument/2006/relationships/footer" Target="footer22.xml"/><Relationship Id="rId54" Type="http://schemas.openxmlformats.org/officeDocument/2006/relationships/footer" Target="footer23.xml"/><Relationship Id="rId55" Type="http://schemas.openxmlformats.org/officeDocument/2006/relationships/image" Target="media/image3.jpeg"/><Relationship Id="rId56" Type="http://schemas.openxmlformats.org/officeDocument/2006/relationships/header" Target="header24.xml"/><Relationship Id="rId57" Type="http://schemas.openxmlformats.org/officeDocument/2006/relationships/header" Target="header25.xml"/><Relationship Id="rId58" Type="http://schemas.openxmlformats.org/officeDocument/2006/relationships/footer" Target="footer24.xml"/><Relationship Id="rId59" Type="http://schemas.openxmlformats.org/officeDocument/2006/relationships/footer" Target="footer25.xml"/><Relationship Id="rId60" Type="http://schemas.openxmlformats.org/officeDocument/2006/relationships/image" Target="media/image5.jpeg"/><Relationship Id="rId61" Type="http://schemas.openxmlformats.org/officeDocument/2006/relationships/image" Target="media/image6.jpeg"/><Relationship Id="rId62" Type="http://schemas.openxmlformats.org/officeDocument/2006/relationships/image" Target="media/image7.jpeg"/><Relationship Id="rId63" Type="http://schemas.openxmlformats.org/officeDocument/2006/relationships/image" Target="media/image8.jpeg"/><Relationship Id="rId64" Type="http://schemas.openxmlformats.org/officeDocument/2006/relationships/image" Target="media/image9.jpeg"/><Relationship Id="rId65" Type="http://schemas.openxmlformats.org/officeDocument/2006/relationships/image" Target="media/image10.jpeg"/><Relationship Id="rId66" Type="http://schemas.openxmlformats.org/officeDocument/2006/relationships/image" Target="media/image11.jpeg"/><Relationship Id="rId67" Type="http://schemas.openxmlformats.org/officeDocument/2006/relationships/header" Target="header26.xml"/><Relationship Id="rId68" Type="http://schemas.openxmlformats.org/officeDocument/2006/relationships/header" Target="header27.xml"/><Relationship Id="rId69" Type="http://schemas.openxmlformats.org/officeDocument/2006/relationships/footer" Target="footer26.xml"/><Relationship Id="rId70" Type="http://schemas.openxmlformats.org/officeDocument/2006/relationships/footer" Target="footer27.xml"/><Relationship Id="rId71" Type="http://schemas.openxmlformats.org/officeDocument/2006/relationships/header" Target="header28.xml"/><Relationship Id="rId72" Type="http://schemas.openxmlformats.org/officeDocument/2006/relationships/header" Target="header29.xml"/><Relationship Id="rId73" Type="http://schemas.openxmlformats.org/officeDocument/2006/relationships/footer" Target="footer28.xml"/><Relationship Id="rId74" Type="http://schemas.openxmlformats.org/officeDocument/2006/relationships/footer" Target="footer29.xml"/><Relationship Id="rId75" Type="http://schemas.openxmlformats.org/officeDocument/2006/relationships/image" Target="media/image12.jpeg"/><Relationship Id="rId76" Type="http://schemas.openxmlformats.org/officeDocument/2006/relationships/image" Target="media/image13.png"/><Relationship Id="rId77" Type="http://schemas.openxmlformats.org/officeDocument/2006/relationships/header" Target="header30.xml"/><Relationship Id="rId78" Type="http://schemas.openxmlformats.org/officeDocument/2006/relationships/header" Target="header31.xml"/><Relationship Id="rId79" Type="http://schemas.openxmlformats.org/officeDocument/2006/relationships/footer" Target="footer30.xml"/><Relationship Id="rId80" Type="http://schemas.openxmlformats.org/officeDocument/2006/relationships/footer" Target="footer31.xml"/><Relationship Id="rId81" Type="http://schemas.openxmlformats.org/officeDocument/2006/relationships/numbering" Target="numbering.xml"/><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16</TotalTime>
  <Application>LibreOffice/7.4.3.2$Windows_x86 LibreOffice_project/1048a8393ae2eeec98dff31b5c133c5f1d08b890</Application>
  <AppVersion>15.0000</AppVersion>
  <Pages>79</Pages>
  <Words>30790</Words>
  <Characters>182432</Characters>
  <CharactersWithSpaces>211965</CharactersWithSpaces>
  <Paragraphs>1205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 Monast</dc:creator>
  <dc:description/>
  <cp:keywords>Ceux qui trouvent sans chercher sont ceux qui ont longtemps cherché sans trouver. Un serviteur inutile parmi les autres 15 septembre 2013 Scan ORC mise en page LENCULUS Pour la Librairie Excommuniée Numérique des CUrieux de Lire les USuels</cp:keywords>
  <dc:language>de-DE</dc:language>
  <cp:lastModifiedBy/>
  <dcterms:modified xsi:type="dcterms:W3CDTF">2023-03-24T17:20:01Z</dcterms:modified>
  <cp:revision>2</cp:revision>
  <dc:subject>religion, conspirationniste, hébraïque, 666, complot, rfid, antéchrist</dc:subject>
  <dc:title>Le gouvernement mondial de l’antéchrist</dc:title>
</cp:coreProperties>
</file>